
<file path=[Content_Types].xml><?xml version="1.0" encoding="utf-8"?>
<Types xmlns="http://schemas.openxmlformats.org/package/2006/content-types">
  <Default Extension="png" ContentType="image/pn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FA9921B" w14:textId="6CDFB595" w:rsidR="00526C85" w:rsidRDefault="001617DA">
      <w:pPr>
        <w:tabs>
          <w:tab w:val="center" w:pos="4536"/>
          <w:tab w:val="right" w:pos="7938"/>
          <w:tab w:val="right" w:pos="9639"/>
        </w:tabs>
        <w:ind w:right="2"/>
        <w:rPr>
          <w:rFonts w:ascii="Arial" w:eastAsia="SimSun" w:hAnsi="Arial" w:cs="Arial"/>
          <w:b/>
          <w:bCs/>
          <w:sz w:val="28"/>
        </w:rPr>
      </w:pPr>
      <w:r>
        <w:rPr>
          <w:rFonts w:ascii="Arial" w:hAnsi="Arial" w:cs="Arial"/>
          <w:b/>
          <w:bCs/>
          <w:sz w:val="28"/>
        </w:rPr>
        <w:t>3GPP TSG RAN WG1 #112bis-e</w:t>
      </w:r>
      <w:r>
        <w:rPr>
          <w:rFonts w:ascii="Arial" w:hAnsi="Arial" w:cs="Arial"/>
          <w:b/>
          <w:bCs/>
          <w:sz w:val="28"/>
        </w:rPr>
        <w:tab/>
      </w:r>
      <w:r>
        <w:rPr>
          <w:rFonts w:ascii="Arial" w:hAnsi="Arial" w:cs="Arial"/>
          <w:b/>
          <w:bCs/>
          <w:sz w:val="28"/>
        </w:rPr>
        <w:tab/>
      </w:r>
      <w:r>
        <w:rPr>
          <w:rFonts w:ascii="Arial" w:hAnsi="Arial" w:cs="Arial"/>
          <w:b/>
          <w:bCs/>
          <w:sz w:val="28"/>
        </w:rPr>
        <w:tab/>
        <w:t>R1-</w:t>
      </w:r>
      <w:r>
        <w:t xml:space="preserve"> </w:t>
      </w:r>
      <w:r>
        <w:rPr>
          <w:rFonts w:ascii="Arial" w:hAnsi="Arial" w:cs="Arial"/>
          <w:b/>
          <w:bCs/>
          <w:sz w:val="28"/>
        </w:rPr>
        <w:t>230</w:t>
      </w:r>
      <w:r w:rsidR="004A28E3" w:rsidRPr="004A28E3">
        <w:rPr>
          <w:rFonts w:ascii="Arial" w:hAnsi="Arial" w:cs="Arial"/>
          <w:b/>
          <w:bCs/>
          <w:sz w:val="28"/>
        </w:rPr>
        <w:t>4034</w:t>
      </w:r>
    </w:p>
    <w:p w14:paraId="0756EFA7" w14:textId="77777777" w:rsidR="00526C85" w:rsidRDefault="001617DA">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e-Meeting, April 17</w:t>
      </w:r>
      <w:r>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26</w:t>
      </w:r>
      <w:r>
        <w:rPr>
          <w:rFonts w:ascii="Arial" w:eastAsia="MS Mincho" w:hAnsi="Arial" w:cs="Arial"/>
          <w:b/>
          <w:bCs/>
          <w:sz w:val="28"/>
          <w:vertAlign w:val="superscript"/>
          <w:lang w:eastAsia="ja-JP"/>
        </w:rPr>
        <w:t>th</w:t>
      </w:r>
      <w:r>
        <w:rPr>
          <w:rFonts w:ascii="Arial" w:eastAsia="MS Mincho" w:hAnsi="Arial" w:cs="Arial"/>
          <w:b/>
          <w:bCs/>
          <w:sz w:val="28"/>
          <w:lang w:eastAsia="ja-JP"/>
        </w:rPr>
        <w:t>, 2023</w:t>
      </w:r>
    </w:p>
    <w:p w14:paraId="2D3484FA" w14:textId="77777777" w:rsidR="00526C85" w:rsidRDefault="00526C85">
      <w:pPr>
        <w:tabs>
          <w:tab w:val="left" w:pos="1985"/>
          <w:tab w:val="left" w:pos="2835"/>
          <w:tab w:val="right" w:pos="9072"/>
          <w:tab w:val="right" w:pos="10206"/>
        </w:tabs>
        <w:rPr>
          <w:rFonts w:ascii="Arial" w:hAnsi="Arial" w:cs="Arial"/>
          <w:b/>
          <w:bCs/>
          <w:sz w:val="28"/>
        </w:rPr>
      </w:pPr>
    </w:p>
    <w:p w14:paraId="52DE4435" w14:textId="77777777" w:rsidR="00526C85" w:rsidRDefault="001617DA">
      <w:pPr>
        <w:tabs>
          <w:tab w:val="left" w:pos="1985"/>
          <w:tab w:val="left" w:pos="2835"/>
          <w:tab w:val="right" w:pos="9072"/>
          <w:tab w:val="right" w:pos="10206"/>
        </w:tabs>
        <w:rPr>
          <w:rFonts w:ascii="Arial" w:eastAsiaTheme="minorEastAsia" w:hAnsi="Arial"/>
          <w:b/>
          <w:sz w:val="22"/>
          <w:szCs w:val="20"/>
          <w:lang w:eastAsia="ko-KR"/>
        </w:rPr>
      </w:pPr>
      <w:r>
        <w:rPr>
          <w:rFonts w:ascii="Arial" w:eastAsiaTheme="minorEastAsia" w:hAnsi="Arial"/>
          <w:b/>
          <w:sz w:val="22"/>
          <w:szCs w:val="20"/>
          <w:lang w:eastAsia="ko-KR"/>
        </w:rPr>
        <w:t>Agenda Item:</w:t>
      </w:r>
      <w:r>
        <w:rPr>
          <w:rFonts w:ascii="Arial" w:eastAsiaTheme="minorEastAsia" w:hAnsi="Arial"/>
          <w:b/>
          <w:sz w:val="22"/>
          <w:szCs w:val="20"/>
          <w:lang w:eastAsia="ko-KR"/>
        </w:rPr>
        <w:tab/>
        <w:t>9.3.3</w:t>
      </w:r>
    </w:p>
    <w:p w14:paraId="33EB99D8" w14:textId="77777777" w:rsidR="00526C85" w:rsidRDefault="001617DA">
      <w:pPr>
        <w:tabs>
          <w:tab w:val="left" w:pos="1985"/>
          <w:tab w:val="left" w:pos="2835"/>
          <w:tab w:val="right" w:pos="9072"/>
          <w:tab w:val="right" w:pos="10206"/>
        </w:tabs>
        <w:rPr>
          <w:rFonts w:ascii="Arial" w:hAnsi="Arial"/>
          <w:b/>
          <w:sz w:val="22"/>
          <w:szCs w:val="20"/>
        </w:rPr>
      </w:pPr>
      <w:r>
        <w:rPr>
          <w:rFonts w:ascii="Arial" w:hAnsi="Arial"/>
          <w:b/>
          <w:sz w:val="22"/>
          <w:szCs w:val="20"/>
        </w:rPr>
        <w:t xml:space="preserve">Source: </w:t>
      </w:r>
      <w:r>
        <w:rPr>
          <w:rFonts w:ascii="Arial" w:hAnsi="Arial"/>
          <w:b/>
          <w:sz w:val="22"/>
          <w:szCs w:val="20"/>
        </w:rPr>
        <w:tab/>
        <w:t>Moderator (LG Electronics)</w:t>
      </w:r>
    </w:p>
    <w:p w14:paraId="7079BF38" w14:textId="5D45F6C2" w:rsidR="00526C85" w:rsidRDefault="001617DA">
      <w:pPr>
        <w:tabs>
          <w:tab w:val="left" w:pos="1985"/>
          <w:tab w:val="left" w:pos="2835"/>
          <w:tab w:val="right" w:pos="9072"/>
          <w:tab w:val="right" w:pos="10206"/>
        </w:tabs>
        <w:ind w:left="2024" w:hanging="2024"/>
        <w:rPr>
          <w:rFonts w:ascii="Arial" w:hAnsi="Arial"/>
          <w:b/>
          <w:szCs w:val="20"/>
        </w:rPr>
      </w:pPr>
      <w:r>
        <w:rPr>
          <w:rFonts w:ascii="Arial" w:hAnsi="Arial"/>
          <w:b/>
          <w:sz w:val="22"/>
          <w:szCs w:val="20"/>
        </w:rPr>
        <w:t>Title:</w:t>
      </w:r>
      <w:bookmarkStart w:id="0" w:name="Title"/>
      <w:bookmarkEnd w:id="0"/>
      <w:r>
        <w:rPr>
          <w:rFonts w:ascii="Arial" w:hAnsi="Arial"/>
          <w:b/>
          <w:sz w:val="22"/>
          <w:szCs w:val="20"/>
        </w:rPr>
        <w:tab/>
      </w:r>
      <w:bookmarkStart w:id="1" w:name="_GoBack"/>
      <w:bookmarkEnd w:id="1"/>
      <w:r>
        <w:rPr>
          <w:rFonts w:ascii="Arial" w:hAnsi="Arial" w:cs="Arial"/>
          <w:b/>
          <w:bCs/>
          <w:sz w:val="22"/>
        </w:rPr>
        <w:t>Summary #</w:t>
      </w:r>
      <w:r w:rsidR="00282A3F">
        <w:rPr>
          <w:rFonts w:ascii="Arial" w:hAnsi="Arial" w:cs="Arial"/>
          <w:b/>
          <w:bCs/>
          <w:sz w:val="22"/>
        </w:rPr>
        <w:t>3</w:t>
      </w:r>
      <w:r>
        <w:rPr>
          <w:rFonts w:ascii="Arial" w:hAnsi="Arial" w:cs="Arial"/>
          <w:b/>
          <w:bCs/>
          <w:sz w:val="22"/>
        </w:rPr>
        <w:t xml:space="preserve"> of potential enhancement on dynamic/flexible TDD</w:t>
      </w:r>
    </w:p>
    <w:p w14:paraId="09A9B9B0" w14:textId="77777777" w:rsidR="00526C85" w:rsidRDefault="001617DA">
      <w:pPr>
        <w:tabs>
          <w:tab w:val="left" w:pos="1985"/>
          <w:tab w:val="left" w:pos="2835"/>
          <w:tab w:val="right" w:pos="9072"/>
          <w:tab w:val="right" w:pos="10206"/>
        </w:tabs>
        <w:rPr>
          <w:rFonts w:ascii="Arial" w:hAnsi="Arial"/>
          <w:b/>
          <w:sz w:val="22"/>
          <w:szCs w:val="20"/>
        </w:rPr>
      </w:pPr>
      <w:r>
        <w:rPr>
          <w:rFonts w:ascii="Arial" w:hAnsi="Arial"/>
          <w:b/>
          <w:sz w:val="22"/>
          <w:szCs w:val="20"/>
        </w:rPr>
        <w:t>Document for:</w:t>
      </w:r>
      <w:r>
        <w:rPr>
          <w:rFonts w:ascii="Arial" w:hAnsi="Arial"/>
          <w:b/>
          <w:sz w:val="22"/>
          <w:szCs w:val="20"/>
        </w:rPr>
        <w:tab/>
      </w:r>
      <w:bookmarkStart w:id="2" w:name="DocumentFor"/>
      <w:bookmarkEnd w:id="2"/>
      <w:r>
        <w:rPr>
          <w:rFonts w:ascii="Arial" w:hAnsi="Arial"/>
          <w:b/>
          <w:sz w:val="22"/>
          <w:szCs w:val="20"/>
        </w:rPr>
        <w:t>Discussion and Decision</w:t>
      </w:r>
    </w:p>
    <w:p w14:paraId="4F454F9B" w14:textId="77777777" w:rsidR="00526C85" w:rsidRDefault="00526C85">
      <w:pPr>
        <w:pBdr>
          <w:bottom w:val="single" w:sz="4" w:space="1" w:color="000000"/>
        </w:pBdr>
      </w:pPr>
    </w:p>
    <w:p w14:paraId="310BCFC4" w14:textId="77777777" w:rsidR="00526C85" w:rsidRDefault="001617DA">
      <w:pPr>
        <w:pStyle w:val="1"/>
        <w:numPr>
          <w:ilvl w:val="0"/>
          <w:numId w:val="3"/>
        </w:numPr>
        <w:rPr>
          <w:rFonts w:eastAsia="Arial" w:cs="Arial"/>
          <w:kern w:val="0"/>
          <w:sz w:val="36"/>
          <w:szCs w:val="20"/>
          <w:lang w:eastAsia="en-US"/>
        </w:rPr>
      </w:pPr>
      <w:r>
        <w:rPr>
          <w:rFonts w:eastAsia="Arial" w:cs="Arial"/>
          <w:kern w:val="0"/>
          <w:sz w:val="36"/>
          <w:szCs w:val="20"/>
          <w:lang w:eastAsia="en-US"/>
        </w:rPr>
        <w:t>Introduction</w:t>
      </w:r>
    </w:p>
    <w:p w14:paraId="2D2E5F9B" w14:textId="77777777" w:rsidR="00526C85" w:rsidRDefault="001617DA">
      <w:pPr>
        <w:rPr>
          <w:rFonts w:eastAsia="SimSun"/>
        </w:rPr>
      </w:pPr>
      <w:r>
        <w:rPr>
          <w:rFonts w:eastAsiaTheme="minorEastAsia"/>
          <w:lang w:val="en-GB" w:eastAsia="ko-KR"/>
        </w:rPr>
        <w:t xml:space="preserve">In this documentation, proposals based on the technical documentation submitted in RAN1#112-bis-e and the discussion on the potential enhancement of dynamic/flexible TDD are summarized. </w:t>
      </w:r>
    </w:p>
    <w:p w14:paraId="67168922" w14:textId="77777777" w:rsidR="00526C85" w:rsidRDefault="00526C85">
      <w:pPr>
        <w:rPr>
          <w:rFonts w:eastAsia="SimSun"/>
        </w:rPr>
      </w:pPr>
    </w:p>
    <w:p w14:paraId="6697D6A9" w14:textId="77777777" w:rsidR="00526C85" w:rsidRDefault="001617DA">
      <w:pPr>
        <w:pStyle w:val="1"/>
        <w:numPr>
          <w:ilvl w:val="0"/>
          <w:numId w:val="3"/>
        </w:numPr>
      </w:pPr>
      <w:r>
        <w:rPr>
          <w:lang w:eastAsia="ko-KR"/>
        </w:rPr>
        <w:t xml:space="preserve">Moderator </w:t>
      </w:r>
      <w:r>
        <w:t>Proposals for On-line discussion</w:t>
      </w:r>
    </w:p>
    <w:p w14:paraId="6A12EE27" w14:textId="77777777" w:rsidR="00526C85" w:rsidRDefault="00004896">
      <w:pPr>
        <w:pStyle w:val="2"/>
        <w:numPr>
          <w:ilvl w:val="1"/>
          <w:numId w:val="3"/>
        </w:numPr>
        <w:ind w:left="578" w:hanging="578"/>
      </w:pPr>
      <w:r w:rsidRPr="00004896">
        <w:rPr>
          <w:i w:val="0"/>
        </w:rPr>
        <w:t>[CLOSE]</w:t>
      </w:r>
      <w:r>
        <w:t xml:space="preserve"> </w:t>
      </w:r>
      <w:r w:rsidR="001617DA">
        <w:t>Tuesday</w:t>
      </w:r>
    </w:p>
    <w:p w14:paraId="7347496C" w14:textId="77777777" w:rsidR="00526C85" w:rsidRDefault="00526C85">
      <w:pPr>
        <w:rPr>
          <w:rFonts w:eastAsia="SimSun"/>
        </w:rPr>
      </w:pPr>
    </w:p>
    <w:p w14:paraId="10D8ACB9" w14:textId="77777777" w:rsidR="00526C85" w:rsidRDefault="001617DA">
      <w:pPr>
        <w:rPr>
          <w:rFonts w:eastAsia="SimSun"/>
          <w:b/>
          <w:sz w:val="24"/>
          <w:szCs w:val="24"/>
          <w:u w:val="single"/>
          <w:lang w:val="en-GB"/>
        </w:rPr>
      </w:pPr>
      <w:r>
        <w:rPr>
          <w:rFonts w:eastAsia="SimSun"/>
          <w:b/>
          <w:sz w:val="24"/>
          <w:szCs w:val="24"/>
          <w:u w:val="single"/>
        </w:rPr>
        <w:t>gNB-to-gNB inter-cell co-channel interference</w:t>
      </w:r>
    </w:p>
    <w:p w14:paraId="6366EBAE" w14:textId="77777777" w:rsidR="00526C85" w:rsidRDefault="00526C85">
      <w:pPr>
        <w:rPr>
          <w:rFonts w:eastAsia="SimSun"/>
          <w:lang w:val="en-GB"/>
        </w:rPr>
      </w:pPr>
    </w:p>
    <w:p w14:paraId="7E6C4E12" w14:textId="77777777" w:rsidR="00526C85" w:rsidRDefault="001617DA">
      <w:pPr>
        <w:rPr>
          <w:rFonts w:eastAsia="SimSun"/>
          <w:lang w:val="en-GB"/>
        </w:rPr>
      </w:pPr>
      <w:r>
        <w:rPr>
          <w:rFonts w:eastAsia="SimSun"/>
          <w:highlight w:val="yellow"/>
          <w:lang w:val="en-GB"/>
        </w:rPr>
        <w:t>1.1. gNB-to-gNB co-channel CLI measurement for gNB-to-gNB CLI handling</w:t>
      </w:r>
      <w:r>
        <w:rPr>
          <w:rFonts w:eastAsia="SimSun"/>
          <w:lang w:val="en-GB"/>
        </w:rPr>
        <w:t xml:space="preserve"> </w:t>
      </w:r>
    </w:p>
    <w:p w14:paraId="1BFBFCE8" w14:textId="77777777" w:rsidR="00365EE0" w:rsidRDefault="00365EE0" w:rsidP="00365EE0">
      <w:pPr>
        <w:pStyle w:val="Proposal2"/>
        <w:ind w:left="864" w:hanging="864"/>
        <w:rPr>
          <w:rFonts w:eastAsia="Yu Mincho"/>
        </w:rPr>
      </w:pPr>
      <w:r>
        <w:rPr>
          <w:rFonts w:eastAsia="Yu Mincho"/>
          <w:highlight w:val="cyan"/>
        </w:rPr>
        <w:t xml:space="preserve">Moderator Proposal #11-1 </w:t>
      </w:r>
      <w:r>
        <w:rPr>
          <w:rFonts w:eastAsia="Yu Mincho"/>
        </w:rPr>
        <w:t xml:space="preserve"> (2)</w:t>
      </w:r>
    </w:p>
    <w:p w14:paraId="2D220735" w14:textId="77777777" w:rsidR="00365EE0" w:rsidRPr="00365EE0" w:rsidRDefault="00365EE0" w:rsidP="00365EE0">
      <w:pPr>
        <w:rPr>
          <w:rFonts w:eastAsia="맑은 고딕" w:cs="Times New Roman"/>
          <w:color w:val="FF0000"/>
          <w:kern w:val="0"/>
          <w:szCs w:val="20"/>
          <w:lang w:val="en-GB" w:eastAsia="ko-KR"/>
        </w:rPr>
      </w:pPr>
      <w:r w:rsidRPr="00365EE0">
        <w:rPr>
          <w:rFonts w:eastAsia="맑은 고딕" w:cs="Times New Roman" w:hint="eastAsia"/>
          <w:color w:val="FF0000"/>
          <w:kern w:val="0"/>
          <w:szCs w:val="20"/>
          <w:lang w:val="en-GB" w:eastAsia="ko-KR"/>
        </w:rPr>
        <w:t>Capture the text in the TR.</w:t>
      </w:r>
    </w:p>
    <w:p w14:paraId="0D7B3534" w14:textId="77777777" w:rsidR="00365EE0" w:rsidRPr="00365EE0" w:rsidRDefault="00365EE0" w:rsidP="00365EE0">
      <w:pPr>
        <w:rPr>
          <w:rFonts w:eastAsia="맑은 고딕" w:cs="Times New Roman"/>
          <w:color w:val="FF0000"/>
          <w:kern w:val="0"/>
          <w:szCs w:val="20"/>
          <w:lang w:val="en-GB" w:eastAsia="ko-KR"/>
        </w:rPr>
      </w:pPr>
      <w:r w:rsidRPr="00365EE0">
        <w:rPr>
          <w:rFonts w:eastAsia="맑은 고딕" w:cs="Times New Roman"/>
          <w:color w:val="FF0000"/>
          <w:kern w:val="0"/>
          <w:szCs w:val="20"/>
          <w:lang w:val="en-GB" w:eastAsia="ko-KR"/>
        </w:rPr>
        <w:t>For gNB-to-gNB co-channel CLI measurement and/or channel measurement, at least periodic NZP CSI-RS/SSB is the baseline. Both CD-SSB and NCD-SSB can be used.</w:t>
      </w:r>
    </w:p>
    <w:p w14:paraId="4AB4C12A" w14:textId="77777777" w:rsidR="00365EE0" w:rsidRPr="00365EE0" w:rsidRDefault="00365EE0" w:rsidP="00365EE0">
      <w:pPr>
        <w:rPr>
          <w:rFonts w:eastAsia="맑은 고딕" w:cs="Times New Roman"/>
          <w:color w:val="FF0000"/>
          <w:kern w:val="0"/>
          <w:szCs w:val="20"/>
          <w:lang w:val="en-GB" w:eastAsia="ko-KR"/>
        </w:rPr>
      </w:pPr>
      <w:r w:rsidRPr="00365EE0">
        <w:rPr>
          <w:rFonts w:eastAsia="맑은 고딕" w:cs="Times New Roman"/>
          <w:color w:val="FF0000"/>
          <w:kern w:val="0"/>
          <w:szCs w:val="20"/>
          <w:lang w:val="en-GB" w:eastAsia="ko-KR"/>
        </w:rPr>
        <w:t>It is assumed that exchange of configuration for NZP CSI-RS/SSB can be an enabler for gNB-to-bNB co-channel CLI measurement and/or channel measurement.</w:t>
      </w:r>
    </w:p>
    <w:p w14:paraId="136347B8" w14:textId="77777777" w:rsidR="00365EE0" w:rsidRDefault="00365EE0" w:rsidP="00365EE0">
      <w:pPr>
        <w:rPr>
          <w:rFonts w:eastAsia="맑은 고딕" w:cs="Times New Roman"/>
          <w:kern w:val="0"/>
          <w:szCs w:val="20"/>
          <w:lang w:val="en-GB" w:eastAsia="ko-KR"/>
        </w:rPr>
      </w:pPr>
    </w:p>
    <w:p w14:paraId="62C3210D" w14:textId="77777777" w:rsidR="003E3AAA" w:rsidRDefault="003E3AAA" w:rsidP="003E3AAA">
      <w:pPr>
        <w:pStyle w:val="Proposal2"/>
        <w:ind w:left="864" w:hanging="864"/>
        <w:rPr>
          <w:rFonts w:eastAsia="Yu Mincho"/>
        </w:rPr>
      </w:pPr>
      <w:r>
        <w:rPr>
          <w:rFonts w:eastAsia="Yu Mincho"/>
          <w:highlight w:val="cyan"/>
        </w:rPr>
        <w:t>Moderator Proposal #11-2 (Performance metric)</w:t>
      </w:r>
      <w:r>
        <w:rPr>
          <w:rFonts w:eastAsia="Yu Mincho"/>
        </w:rPr>
        <w:t xml:space="preserve"> (2)</w:t>
      </w:r>
    </w:p>
    <w:p w14:paraId="72D7ED4D" w14:textId="77777777" w:rsidR="003E3AAA" w:rsidRDefault="003E3AAA" w:rsidP="003E3AAA">
      <w:pPr>
        <w:rPr>
          <w:rFonts w:eastAsia="SimSun"/>
          <w:lang w:val="en-GB"/>
        </w:rPr>
      </w:pPr>
      <w:r>
        <w:rPr>
          <w:rFonts w:eastAsia="맑은 고딕" w:cs="Times New Roman"/>
          <w:kern w:val="0"/>
          <w:szCs w:val="20"/>
          <w:lang w:val="en-GB" w:eastAsia="ko-KR"/>
        </w:rPr>
        <w:t xml:space="preserve">For the gNB-gNB co-channel CLI measurement, both RSRP and RSSI can be used as measurement </w:t>
      </w:r>
      <w:r w:rsidRPr="000A16DF">
        <w:rPr>
          <w:rFonts w:eastAsia="맑은 고딕" w:cs="Times New Roman"/>
          <w:color w:val="FF0000"/>
          <w:kern w:val="0"/>
          <w:szCs w:val="20"/>
          <w:lang w:val="en-GB" w:eastAsia="ko-KR"/>
        </w:rPr>
        <w:t>baseline</w:t>
      </w:r>
      <w:r>
        <w:rPr>
          <w:rFonts w:eastAsia="맑은 고딕" w:cs="Times New Roman"/>
          <w:kern w:val="0"/>
          <w:szCs w:val="20"/>
          <w:lang w:val="en-GB" w:eastAsia="ko-KR"/>
        </w:rPr>
        <w:t xml:space="preserve"> metric </w:t>
      </w:r>
      <w:r w:rsidRPr="000A16DF">
        <w:rPr>
          <w:rFonts w:eastAsia="맑은 고딕" w:cs="Times New Roman"/>
          <w:color w:val="FF0000"/>
          <w:kern w:val="0"/>
          <w:szCs w:val="20"/>
          <w:lang w:val="en-GB" w:eastAsia="ko-KR"/>
        </w:rPr>
        <w:t>for the study</w:t>
      </w:r>
    </w:p>
    <w:p w14:paraId="60B78D4B" w14:textId="77777777" w:rsidR="003E3AAA" w:rsidRPr="003E3AAA" w:rsidRDefault="003E3AAA" w:rsidP="00365EE0">
      <w:pPr>
        <w:rPr>
          <w:rFonts w:eastAsia="맑은 고딕" w:cs="Times New Roman"/>
          <w:kern w:val="0"/>
          <w:szCs w:val="20"/>
          <w:lang w:val="en-GB" w:eastAsia="ko-KR"/>
        </w:rPr>
      </w:pPr>
    </w:p>
    <w:p w14:paraId="7CB46CDB" w14:textId="77777777" w:rsidR="003E3AAA" w:rsidRDefault="003E3AAA" w:rsidP="003E3AAA">
      <w:pPr>
        <w:pStyle w:val="Proposal2"/>
        <w:ind w:left="864" w:hanging="864"/>
        <w:rPr>
          <w:rFonts w:eastAsia="Yu Mincho"/>
        </w:rPr>
      </w:pPr>
      <w:r>
        <w:rPr>
          <w:rFonts w:eastAsia="Yu Mincho"/>
          <w:highlight w:val="cyan"/>
        </w:rPr>
        <w:t>Moderator Proposal #11-3 (UL rate-matching/resource muting)</w:t>
      </w:r>
      <w:r>
        <w:rPr>
          <w:rFonts w:eastAsia="Yu Mincho"/>
        </w:rPr>
        <w:t xml:space="preserve"> (1)</w:t>
      </w:r>
    </w:p>
    <w:p w14:paraId="30C0FC01" w14:textId="77777777" w:rsidR="003E3AAA" w:rsidRDefault="003E3AAA" w:rsidP="003E3AA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enhancement of gNB-to-gNB co-channel CLI measurement</w:t>
      </w:r>
      <w:r w:rsidRPr="003E3AAA">
        <w:rPr>
          <w:rFonts w:eastAsia="맑은 고딕" w:cs="Times New Roman"/>
          <w:color w:val="FF0000"/>
          <w:kern w:val="0"/>
          <w:szCs w:val="20"/>
          <w:lang w:val="en-GB" w:eastAsia="ko-KR"/>
        </w:rPr>
        <w:t xml:space="preserve"> and/or channel measurement</w:t>
      </w:r>
      <w:r>
        <w:rPr>
          <w:rFonts w:eastAsia="맑은 고딕" w:cs="Times New Roman"/>
          <w:kern w:val="0"/>
          <w:szCs w:val="20"/>
          <w:lang w:val="en-GB" w:eastAsia="ko-KR"/>
        </w:rPr>
        <w:t xml:space="preserve">, UL rate-matching/resource muting can be applied. </w:t>
      </w:r>
    </w:p>
    <w:p w14:paraId="7690824F" w14:textId="77777777" w:rsidR="003E3AAA" w:rsidRDefault="003E3AAA" w:rsidP="003E3AA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Following options can be studied. </w:t>
      </w:r>
    </w:p>
    <w:p w14:paraId="20E409A3" w14:textId="77777777" w:rsidR="003E3AAA" w:rsidRDefault="003E3AAA" w:rsidP="003E3AAA">
      <w:pPr>
        <w:pStyle w:val="17"/>
        <w:widowControl/>
        <w:numPr>
          <w:ilvl w:val="0"/>
          <w:numId w:val="10"/>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1: Transparent UL resource muting method (e.g., avoid the scheduling on measurement resource, use UL muting patterns based on RB-level and symbol level muting)</w:t>
      </w:r>
    </w:p>
    <w:p w14:paraId="67526C48" w14:textId="77777777" w:rsidR="003E3AAA" w:rsidRDefault="003E3AAA" w:rsidP="003E3AAA">
      <w:pPr>
        <w:pStyle w:val="17"/>
        <w:widowControl/>
        <w:numPr>
          <w:ilvl w:val="0"/>
          <w:numId w:val="10"/>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2: Non-transparent UL resource muting method (e.g., define UL rate-matching/muting pattern with one or more RE muting patterns)</w:t>
      </w:r>
    </w:p>
    <w:p w14:paraId="6010FD97" w14:textId="77777777" w:rsidR="003E3AAA" w:rsidRDefault="003E3AAA" w:rsidP="003E3AAA">
      <w:pPr>
        <w:rPr>
          <w:rFonts w:eastAsia="SimSun"/>
          <w:lang w:val="en-GB"/>
        </w:rPr>
      </w:pPr>
    </w:p>
    <w:p w14:paraId="06DD783B" w14:textId="77777777" w:rsidR="00547529" w:rsidRDefault="00547529" w:rsidP="00547529">
      <w:pPr>
        <w:pStyle w:val="Proposal2"/>
        <w:ind w:left="864" w:hanging="864"/>
        <w:rPr>
          <w:rFonts w:eastAsia="Yu Mincho"/>
        </w:rPr>
      </w:pPr>
      <w:r>
        <w:rPr>
          <w:rFonts w:eastAsia="Yu Mincho"/>
          <w:highlight w:val="cyan"/>
        </w:rPr>
        <w:t xml:space="preserve">Moderator Proposal #12-1 </w:t>
      </w:r>
      <w:r>
        <w:rPr>
          <w:rFonts w:eastAsia="Yu Mincho"/>
        </w:rPr>
        <w:t>(1)</w:t>
      </w:r>
    </w:p>
    <w:p w14:paraId="795A11E6" w14:textId="77777777" w:rsidR="00547529" w:rsidRDefault="00547529" w:rsidP="00547529">
      <w:pPr>
        <w:rPr>
          <w:rFonts w:eastAsia="SimSun"/>
          <w:lang w:val="en-GB"/>
        </w:rPr>
      </w:pPr>
      <w:r>
        <w:rPr>
          <w:rFonts w:eastAsia="맑은 고딕"/>
          <w:lang w:eastAsia="ko-KR"/>
        </w:rPr>
        <w:t xml:space="preserve">For gNB-to-gNB and/or UE-to-UE co-channel CLI handling, </w:t>
      </w:r>
      <w:r w:rsidRPr="003E3AAA">
        <w:rPr>
          <w:rFonts w:eastAsia="맑은 고딕"/>
          <w:color w:val="FF0000"/>
          <w:lang w:eastAsia="ko-KR"/>
        </w:rPr>
        <w:t xml:space="preserve">exchange of </w:t>
      </w:r>
      <w:r>
        <w:rPr>
          <w:rFonts w:eastAsia="맑은 고딕"/>
          <w:lang w:eastAsia="ko-KR"/>
        </w:rPr>
        <w:t>SBFD time/frequency configuration can be</w:t>
      </w:r>
      <w:r w:rsidRPr="00547529">
        <w:rPr>
          <w:rFonts w:eastAsia="맑은 고딕"/>
          <w:color w:val="FF0000"/>
          <w:lang w:eastAsia="ko-KR"/>
        </w:rPr>
        <w:t xml:space="preserve"> an enabler.</w:t>
      </w:r>
    </w:p>
    <w:p w14:paraId="0F6D93AD" w14:textId="77777777" w:rsidR="00526C85" w:rsidRDefault="00526C85">
      <w:pPr>
        <w:rPr>
          <w:rFonts w:eastAsia="SimSun"/>
          <w:lang w:val="en-GB"/>
        </w:rPr>
      </w:pPr>
    </w:p>
    <w:p w14:paraId="79C715B5" w14:textId="77777777" w:rsidR="00EE70E9" w:rsidRDefault="00EE70E9">
      <w:pPr>
        <w:rPr>
          <w:rFonts w:eastAsia="SimSun"/>
          <w:lang w:val="en-GB"/>
        </w:rPr>
      </w:pPr>
    </w:p>
    <w:p w14:paraId="6598B3FE" w14:textId="77777777" w:rsidR="00EE70E9" w:rsidRDefault="00004896" w:rsidP="00EE70E9">
      <w:pPr>
        <w:pStyle w:val="2"/>
        <w:numPr>
          <w:ilvl w:val="1"/>
          <w:numId w:val="3"/>
        </w:numPr>
      </w:pPr>
      <w:r w:rsidRPr="00004896">
        <w:rPr>
          <w:i w:val="0"/>
        </w:rPr>
        <w:lastRenderedPageBreak/>
        <w:t>[CLOSE]</w:t>
      </w:r>
      <w:r>
        <w:t xml:space="preserve"> </w:t>
      </w:r>
      <w:r w:rsidR="00EE70E9" w:rsidRPr="00EE70E9">
        <w:t>Thursday</w:t>
      </w:r>
    </w:p>
    <w:p w14:paraId="2E3DFF33" w14:textId="77777777" w:rsidR="00EE70E9" w:rsidRDefault="00EE70E9" w:rsidP="00EE70E9">
      <w:pPr>
        <w:rPr>
          <w:rFonts w:eastAsia="SimSun"/>
        </w:rPr>
      </w:pPr>
    </w:p>
    <w:p w14:paraId="1B741EE5" w14:textId="77777777" w:rsidR="00EE70E9" w:rsidRDefault="00EE70E9" w:rsidP="00EE70E9">
      <w:pPr>
        <w:rPr>
          <w:rFonts w:eastAsia="SimSun"/>
          <w:b/>
          <w:sz w:val="24"/>
          <w:szCs w:val="24"/>
          <w:u w:val="single"/>
          <w:lang w:val="en-GB"/>
        </w:rPr>
      </w:pPr>
      <w:r>
        <w:rPr>
          <w:rFonts w:eastAsia="SimSun"/>
          <w:b/>
          <w:sz w:val="24"/>
          <w:szCs w:val="24"/>
          <w:u w:val="single"/>
        </w:rPr>
        <w:t>gNB-to-gNB inter-cell co-channel interference</w:t>
      </w:r>
    </w:p>
    <w:p w14:paraId="50D20916" w14:textId="77777777" w:rsidR="0034498D" w:rsidRDefault="0034498D" w:rsidP="0034498D">
      <w:pPr>
        <w:pStyle w:val="Proposal2"/>
        <w:ind w:left="864" w:hanging="864"/>
        <w:rPr>
          <w:rFonts w:eastAsia="Yu Mincho"/>
        </w:rPr>
      </w:pPr>
      <w:r>
        <w:rPr>
          <w:rFonts w:eastAsia="Yu Mincho"/>
          <w:highlight w:val="cyan"/>
        </w:rPr>
        <w:t>Moderator Proposal #11-4 (Measurement resource for RSRP measurement and RSSI measurement)</w:t>
      </w:r>
      <w:r>
        <w:rPr>
          <w:rFonts w:eastAsia="Yu Mincho"/>
        </w:rPr>
        <w:t xml:space="preserve"> : new (2)</w:t>
      </w:r>
    </w:p>
    <w:p w14:paraId="24B37F4A" w14:textId="77777777" w:rsidR="0034498D" w:rsidRPr="00B15529" w:rsidRDefault="0034498D" w:rsidP="0034498D">
      <w:pPr>
        <w:rPr>
          <w:rFonts w:eastAsia="맑은 고딕"/>
          <w:szCs w:val="20"/>
          <w:lang w:eastAsia="ko-KR"/>
        </w:rPr>
      </w:pPr>
      <w:r w:rsidRPr="00B15529">
        <w:rPr>
          <w:rFonts w:eastAsia="맑은 고딕" w:cs="Times New Roman"/>
          <w:kern w:val="0"/>
          <w:szCs w:val="20"/>
          <w:lang w:val="en-GB" w:eastAsia="ko-KR"/>
        </w:rPr>
        <w:t xml:space="preserve">For gNB-to-gNB co-channel CLI measurement, </w:t>
      </w:r>
    </w:p>
    <w:p w14:paraId="1526FBBF" w14:textId="77777777" w:rsidR="0034498D" w:rsidRPr="00B15529" w:rsidRDefault="0034498D" w:rsidP="0034498D">
      <w:pPr>
        <w:pStyle w:val="afc"/>
        <w:numPr>
          <w:ilvl w:val="0"/>
          <w:numId w:val="96"/>
        </w:numPr>
        <w:rPr>
          <w:rFonts w:eastAsia="맑은 고딕"/>
          <w:szCs w:val="20"/>
          <w:lang w:eastAsia="ko-KR"/>
        </w:rPr>
      </w:pPr>
      <w:r w:rsidRPr="00B15529">
        <w:rPr>
          <w:rFonts w:eastAsia="맑은 고딕"/>
          <w:szCs w:val="20"/>
          <w:lang w:eastAsia="ko-KR"/>
        </w:rPr>
        <w:t>At least periodic NZP CSI-RS/SSB can be used for RSRP measurement</w:t>
      </w:r>
    </w:p>
    <w:p w14:paraId="13949B44" w14:textId="77777777" w:rsidR="0034498D" w:rsidRPr="00324B70" w:rsidRDefault="0034498D" w:rsidP="0034498D">
      <w:pPr>
        <w:pStyle w:val="afc"/>
        <w:numPr>
          <w:ilvl w:val="0"/>
          <w:numId w:val="96"/>
        </w:numPr>
        <w:rPr>
          <w:rFonts w:eastAsia="SimSun"/>
          <w:lang w:val="en-GB"/>
        </w:rPr>
      </w:pPr>
      <w:r>
        <w:rPr>
          <w:rFonts w:eastAsiaTheme="minorEastAsia"/>
          <w:lang w:val="en-GB" w:eastAsia="ko-KR"/>
        </w:rPr>
        <w:t>A</w:t>
      </w:r>
      <w:r w:rsidRPr="00B15529">
        <w:rPr>
          <w:rFonts w:eastAsiaTheme="minorEastAsia"/>
          <w:lang w:val="en-GB" w:eastAsia="ko-KR"/>
        </w:rPr>
        <w:t xml:space="preserve"> CLI-RSSI resource</w:t>
      </w:r>
      <w:r w:rsidRPr="00B15529">
        <w:rPr>
          <w:rFonts w:eastAsia="맑은 고딕" w:cs="Times New Roman"/>
          <w:kern w:val="0"/>
          <w:szCs w:val="20"/>
          <w:lang w:val="en-GB" w:eastAsia="ko-KR"/>
        </w:rPr>
        <w:t xml:space="preserve">, </w:t>
      </w:r>
      <w:r w:rsidRPr="008E0DA0">
        <w:rPr>
          <w:rFonts w:eastAsia="맑은 고딕" w:cs="Times New Roman"/>
          <w:color w:val="FF0000"/>
          <w:kern w:val="0"/>
          <w:szCs w:val="20"/>
          <w:lang w:val="en-GB" w:eastAsia="ko-KR"/>
        </w:rPr>
        <w:t>e.g.,</w:t>
      </w:r>
      <w:r w:rsidRPr="00B15529">
        <w:rPr>
          <w:rFonts w:eastAsia="맑은 고딕" w:cs="Times New Roman"/>
          <w:kern w:val="0"/>
          <w:szCs w:val="20"/>
          <w:lang w:val="en-GB" w:eastAsia="ko-KR"/>
        </w:rPr>
        <w:t xml:space="preserve"> defined by a starting RB/symbol and a number of RBs/symbols together with a time-domain pattern given by periodicity/offset, can be used for RSSI measurement.</w:t>
      </w:r>
    </w:p>
    <w:p w14:paraId="4715411E" w14:textId="77777777" w:rsidR="0034498D" w:rsidRDefault="0034498D" w:rsidP="0034498D">
      <w:pPr>
        <w:pStyle w:val="afc"/>
        <w:ind w:left="400"/>
        <w:rPr>
          <w:rFonts w:eastAsiaTheme="minorEastAsia"/>
          <w:color w:val="FF0000"/>
          <w:lang w:val="en-GB" w:eastAsia="ko-KR"/>
        </w:rPr>
      </w:pPr>
      <w:r w:rsidRPr="00324B70">
        <w:rPr>
          <w:rFonts w:eastAsiaTheme="minorEastAsia"/>
          <w:color w:val="FF0000"/>
          <w:lang w:val="en-GB" w:eastAsia="ko-KR"/>
        </w:rPr>
        <w:t xml:space="preserve">FFS: </w:t>
      </w:r>
      <w:r>
        <w:rPr>
          <w:rFonts w:eastAsiaTheme="minorEastAsia"/>
          <w:color w:val="FF0000"/>
          <w:lang w:val="en-GB" w:eastAsia="ko-KR"/>
        </w:rPr>
        <w:t xml:space="preserve">whether/how to </w:t>
      </w:r>
      <w:r w:rsidRPr="00324B70">
        <w:rPr>
          <w:rFonts w:eastAsiaTheme="minorEastAsia"/>
          <w:color w:val="FF0000"/>
          <w:lang w:val="en-GB" w:eastAsia="ko-KR"/>
        </w:rPr>
        <w:t>us</w:t>
      </w:r>
      <w:r>
        <w:rPr>
          <w:rFonts w:eastAsiaTheme="minorEastAsia"/>
          <w:color w:val="FF0000"/>
          <w:lang w:val="en-GB" w:eastAsia="ko-KR"/>
        </w:rPr>
        <w:t>e</w:t>
      </w:r>
      <w:r w:rsidRPr="00324B70">
        <w:rPr>
          <w:rFonts w:eastAsiaTheme="minorEastAsia"/>
          <w:color w:val="FF0000"/>
          <w:lang w:val="en-GB" w:eastAsia="ko-KR"/>
        </w:rPr>
        <w:t xml:space="preserve"> discontinuous RBs in a</w:t>
      </w:r>
      <w:r>
        <w:rPr>
          <w:rFonts w:eastAsiaTheme="minorEastAsia"/>
          <w:color w:val="FF0000"/>
          <w:lang w:val="en-GB" w:eastAsia="ko-KR"/>
        </w:rPr>
        <w:t>n</w:t>
      </w:r>
      <w:r w:rsidRPr="00324B70">
        <w:rPr>
          <w:rFonts w:eastAsiaTheme="minorEastAsia"/>
          <w:color w:val="FF0000"/>
          <w:lang w:val="en-GB" w:eastAsia="ko-KR"/>
        </w:rPr>
        <w:t xml:space="preserve"> OFDM symbol</w:t>
      </w:r>
    </w:p>
    <w:p w14:paraId="156FE555" w14:textId="77777777" w:rsidR="0034498D" w:rsidRDefault="0034498D" w:rsidP="0034498D">
      <w:pPr>
        <w:pStyle w:val="afc"/>
        <w:ind w:left="400"/>
        <w:rPr>
          <w:rFonts w:eastAsiaTheme="minorEastAsia"/>
          <w:color w:val="FF0000"/>
          <w:lang w:val="en-GB" w:eastAsia="ko-KR"/>
        </w:rPr>
      </w:pPr>
      <w:r>
        <w:rPr>
          <w:rFonts w:eastAsiaTheme="minorEastAsia"/>
          <w:color w:val="FF0000"/>
          <w:lang w:val="en-GB" w:eastAsia="ko-KR"/>
        </w:rPr>
        <w:t>Note1: The configuration of the CLI-RSSI resource is not necessary to be exchanged among gNBs.</w:t>
      </w:r>
    </w:p>
    <w:p w14:paraId="00BDA1A9" w14:textId="77777777" w:rsidR="0034498D" w:rsidRPr="008E0DA0" w:rsidRDefault="0034498D" w:rsidP="0034498D">
      <w:pPr>
        <w:pStyle w:val="afc"/>
        <w:ind w:left="400"/>
        <w:rPr>
          <w:rFonts w:eastAsia="SimSun"/>
          <w:color w:val="FF0000"/>
          <w:lang w:val="en-GB"/>
        </w:rPr>
      </w:pPr>
      <w:r>
        <w:rPr>
          <w:rFonts w:eastAsia="SimSun"/>
          <w:color w:val="FF0000"/>
          <w:lang w:val="en-GB"/>
        </w:rPr>
        <w:t>Note2: The example of the CLI-RSSI resource is used for the evaluation purpose.</w:t>
      </w:r>
    </w:p>
    <w:p w14:paraId="05EF7138" w14:textId="77777777" w:rsidR="00EE70E9" w:rsidRDefault="00EE70E9">
      <w:pPr>
        <w:rPr>
          <w:rFonts w:eastAsia="SimSun"/>
          <w:lang w:val="en-GB"/>
        </w:rPr>
      </w:pPr>
    </w:p>
    <w:p w14:paraId="4DD713E3" w14:textId="77777777" w:rsidR="00C209F0" w:rsidRPr="001E7418" w:rsidRDefault="00C209F0" w:rsidP="00C209F0">
      <w:pPr>
        <w:pStyle w:val="Proposal2"/>
        <w:ind w:left="864" w:hanging="864"/>
        <w:rPr>
          <w:rFonts w:eastAsia="Yu Mincho"/>
          <w:highlight w:val="cyan"/>
        </w:rPr>
      </w:pPr>
      <w:r>
        <w:rPr>
          <w:rFonts w:eastAsia="Yu Mincho"/>
          <w:highlight w:val="cyan"/>
        </w:rPr>
        <w:t>Moderator Proposal #11-3 (UL resource muting)</w:t>
      </w:r>
      <w:r w:rsidRPr="001E7418">
        <w:rPr>
          <w:rFonts w:eastAsia="Yu Mincho"/>
          <w:u w:val="none"/>
        </w:rPr>
        <w:t xml:space="preserve"> (</w:t>
      </w:r>
      <w:r>
        <w:rPr>
          <w:rFonts w:eastAsia="Yu Mincho"/>
          <w:u w:val="none"/>
        </w:rPr>
        <w:t>4</w:t>
      </w:r>
      <w:r w:rsidRPr="001E7418">
        <w:rPr>
          <w:rFonts w:eastAsia="Yu Mincho"/>
          <w:u w:val="none"/>
        </w:rPr>
        <w:t>)</w:t>
      </w:r>
      <w:r w:rsidRPr="001E7418">
        <w:rPr>
          <w:rFonts w:eastAsia="Yu Mincho"/>
        </w:rPr>
        <w:t xml:space="preserve"> </w:t>
      </w:r>
    </w:p>
    <w:p w14:paraId="4F22C6AF" w14:textId="77777777" w:rsidR="00C209F0" w:rsidRDefault="00C209F0" w:rsidP="008122B9">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For enhancement of gNB-to-gNB co-channel CLI </w:t>
      </w:r>
      <w:r w:rsidRPr="001E7418">
        <w:rPr>
          <w:rFonts w:eastAsia="맑은 고딕" w:cs="Times New Roman"/>
          <w:kern w:val="0"/>
          <w:szCs w:val="20"/>
          <w:lang w:val="en-GB" w:eastAsia="ko-KR"/>
        </w:rPr>
        <w:t>measurement and/or channel measurement</w:t>
      </w:r>
      <w:r>
        <w:rPr>
          <w:rFonts w:eastAsia="맑은 고딕" w:cs="Times New Roman"/>
          <w:kern w:val="0"/>
          <w:szCs w:val="20"/>
          <w:lang w:val="en-GB" w:eastAsia="ko-KR"/>
        </w:rPr>
        <w:t>, following option</w:t>
      </w:r>
      <w:r w:rsidRPr="001E7418">
        <w:rPr>
          <w:rFonts w:eastAsia="맑은 고딕" w:cs="Times New Roman"/>
          <w:color w:val="FF0000"/>
          <w:kern w:val="0"/>
          <w:szCs w:val="20"/>
          <w:lang w:val="en-GB" w:eastAsia="ko-KR"/>
        </w:rPr>
        <w:t>(s) is/are viable solution(s)</w:t>
      </w:r>
      <w:r>
        <w:rPr>
          <w:rFonts w:eastAsia="맑은 고딕" w:cs="Times New Roman"/>
          <w:kern w:val="0"/>
          <w:szCs w:val="20"/>
          <w:lang w:val="en-GB" w:eastAsia="ko-KR"/>
        </w:rPr>
        <w:t xml:space="preserve"> for UL resource muting. </w:t>
      </w:r>
    </w:p>
    <w:p w14:paraId="042D12A7" w14:textId="77777777" w:rsidR="00C209F0" w:rsidRDefault="00C209F0" w:rsidP="008122B9">
      <w:pPr>
        <w:pStyle w:val="17"/>
        <w:widowControl/>
        <w:numPr>
          <w:ilvl w:val="0"/>
          <w:numId w:val="10"/>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Option 1: Transparent UL resource muting method (e.g., avoid the scheduling on measurement resource, use UL </w:t>
      </w:r>
      <w:r w:rsidRPr="0034498D">
        <w:rPr>
          <w:rFonts w:eastAsia="맑은 고딕" w:cs="Times New Roman"/>
          <w:bCs/>
          <w:color w:val="FF0000"/>
          <w:kern w:val="0"/>
          <w:szCs w:val="20"/>
          <w:lang w:val="en-GB" w:eastAsia="ko-KR"/>
        </w:rPr>
        <w:t>resource</w:t>
      </w:r>
      <w:r>
        <w:rPr>
          <w:rFonts w:eastAsia="맑은 고딕" w:cs="Times New Roman"/>
          <w:kern w:val="0"/>
          <w:szCs w:val="20"/>
          <w:lang w:val="en-GB" w:eastAsia="ko-KR"/>
        </w:rPr>
        <w:t xml:space="preserve"> muting pattern based on RB-level and symbol level muting)</w:t>
      </w:r>
    </w:p>
    <w:p w14:paraId="5031336F" w14:textId="77777777" w:rsidR="00C209F0" w:rsidRDefault="00C209F0" w:rsidP="008122B9">
      <w:pPr>
        <w:pStyle w:val="17"/>
        <w:widowControl/>
        <w:numPr>
          <w:ilvl w:val="0"/>
          <w:numId w:val="10"/>
        </w:numPr>
        <w:suppressAutoHyphens w:val="0"/>
        <w:spacing w:line="240" w:lineRule="auto"/>
        <w:jc w:val="left"/>
        <w:textAlignment w:val="baseline"/>
        <w:rPr>
          <w:rFonts w:eastAsia="맑은 고딕" w:cs="Times New Roman"/>
          <w:kern w:val="0"/>
          <w:szCs w:val="20"/>
          <w:lang w:val="en-GB" w:eastAsia="ko-KR"/>
        </w:rPr>
      </w:pPr>
      <w:r w:rsidRPr="001E7418">
        <w:rPr>
          <w:rFonts w:eastAsia="맑은 고딕" w:cs="Times New Roman"/>
          <w:color w:val="FF0000"/>
          <w:kern w:val="0"/>
          <w:szCs w:val="20"/>
          <w:highlight w:val="yellow"/>
          <w:lang w:val="en-GB" w:eastAsia="ko-KR"/>
        </w:rPr>
        <w:t>FFS:</w:t>
      </w:r>
      <w:r w:rsidRPr="001E7418">
        <w:rPr>
          <w:rFonts w:eastAsia="맑은 고딕" w:cs="Times New Roman"/>
          <w:color w:val="FF0000"/>
          <w:kern w:val="0"/>
          <w:szCs w:val="20"/>
          <w:lang w:val="en-GB" w:eastAsia="ko-KR"/>
        </w:rPr>
        <w:t xml:space="preserve"> </w:t>
      </w:r>
      <w:r>
        <w:rPr>
          <w:rFonts w:eastAsia="맑은 고딕" w:cs="Times New Roman"/>
          <w:kern w:val="0"/>
          <w:szCs w:val="20"/>
          <w:lang w:val="en-GB" w:eastAsia="ko-KR"/>
        </w:rPr>
        <w:t xml:space="preserve">Option 2: Non-transparent UL resource muting method (e.g., define UL </w:t>
      </w:r>
      <w:r w:rsidRPr="0034498D">
        <w:rPr>
          <w:rFonts w:eastAsia="맑은 고딕" w:cs="Times New Roman"/>
          <w:bCs/>
          <w:color w:val="FF0000"/>
          <w:kern w:val="0"/>
          <w:szCs w:val="20"/>
          <w:lang w:val="en-GB" w:eastAsia="ko-KR"/>
        </w:rPr>
        <w:t>resource</w:t>
      </w:r>
      <w:r>
        <w:rPr>
          <w:rFonts w:eastAsia="맑은 고딕" w:cs="Times New Roman"/>
          <w:kern w:val="0"/>
          <w:szCs w:val="20"/>
          <w:lang w:val="en-GB" w:eastAsia="ko-KR"/>
        </w:rPr>
        <w:t xml:space="preserve"> muting pattern with one or more RE/</w:t>
      </w:r>
      <w:r w:rsidRPr="00FE2B54">
        <w:rPr>
          <w:rFonts w:eastAsia="맑은 고딕" w:cs="Times New Roman"/>
          <w:color w:val="FF0000"/>
          <w:kern w:val="0"/>
          <w:szCs w:val="20"/>
          <w:lang w:val="en-GB" w:eastAsia="ko-KR"/>
        </w:rPr>
        <w:t>RB</w:t>
      </w:r>
      <w:r>
        <w:rPr>
          <w:rFonts w:eastAsia="맑은 고딕" w:cs="Times New Roman"/>
          <w:kern w:val="0"/>
          <w:szCs w:val="20"/>
          <w:lang w:val="en-GB" w:eastAsia="ko-KR"/>
        </w:rPr>
        <w:t xml:space="preserve"> muting patterns)</w:t>
      </w:r>
    </w:p>
    <w:p w14:paraId="0A8F0DF5" w14:textId="77777777" w:rsidR="00C209F0" w:rsidRDefault="00C209F0">
      <w:pPr>
        <w:rPr>
          <w:rFonts w:eastAsia="SimSun"/>
          <w:lang w:val="en-GB"/>
        </w:rPr>
      </w:pPr>
    </w:p>
    <w:p w14:paraId="2D17214F" w14:textId="77777777" w:rsidR="00C209F0" w:rsidRDefault="00C209F0" w:rsidP="00C209F0">
      <w:pPr>
        <w:pStyle w:val="Proposal2"/>
        <w:ind w:left="864" w:hanging="864"/>
        <w:rPr>
          <w:rFonts w:eastAsia="Yu Mincho"/>
        </w:rPr>
      </w:pPr>
      <w:r>
        <w:rPr>
          <w:rFonts w:eastAsia="Yu Mincho"/>
          <w:highlight w:val="cyan"/>
        </w:rPr>
        <w:t xml:space="preserve">Moderator Proposal #12-1 </w:t>
      </w:r>
      <w:r>
        <w:rPr>
          <w:rFonts w:eastAsia="Yu Mincho"/>
        </w:rPr>
        <w:t>(4)</w:t>
      </w:r>
    </w:p>
    <w:p w14:paraId="6B659B1B" w14:textId="77777777" w:rsidR="00C209F0" w:rsidRDefault="00C209F0" w:rsidP="00C209F0">
      <w:pPr>
        <w:rPr>
          <w:rFonts w:eastAsia="맑은 고딕"/>
          <w:lang w:eastAsia="ko-KR"/>
        </w:rPr>
      </w:pPr>
      <w:r w:rsidRPr="003E7884">
        <w:rPr>
          <w:rFonts w:eastAsia="맑은 고딕"/>
          <w:lang w:eastAsia="ko-KR"/>
        </w:rPr>
        <w:t>For co-channel CLI handling, exchange of SBFD time/frequency c</w:t>
      </w:r>
      <w:r>
        <w:rPr>
          <w:rFonts w:eastAsia="맑은 고딕"/>
          <w:lang w:eastAsia="ko-KR"/>
        </w:rPr>
        <w:t>onfiguration can be an enabler.</w:t>
      </w:r>
      <w:r>
        <w:rPr>
          <w:rFonts w:eastAsia="맑은 고딕" w:hint="eastAsia"/>
          <w:lang w:eastAsia="ko-KR"/>
        </w:rPr>
        <w:t xml:space="preserve"> </w:t>
      </w:r>
      <w:r w:rsidRPr="003E7884">
        <w:rPr>
          <w:rFonts w:eastAsia="맑은 고딕"/>
          <w:lang w:eastAsia="ko-KR"/>
        </w:rPr>
        <w:t xml:space="preserve">The exchange of </w:t>
      </w:r>
      <w:r w:rsidRPr="00212BD8">
        <w:rPr>
          <w:rFonts w:eastAsia="맑은 고딕" w:cs="Times New Roman"/>
          <w:color w:val="FF0000"/>
          <w:kern w:val="0"/>
          <w:szCs w:val="20"/>
          <w:lang w:val="en-GB" w:eastAsia="ko-KR"/>
        </w:rPr>
        <w:t>SBFD time/frequency</w:t>
      </w:r>
      <w:r w:rsidRPr="00212BD8">
        <w:rPr>
          <w:rFonts w:eastAsia="맑은 고딕"/>
          <w:color w:val="FF0000"/>
          <w:lang w:eastAsia="ko-KR"/>
        </w:rPr>
        <w:t xml:space="preserve"> </w:t>
      </w:r>
      <w:r w:rsidRPr="003E7884">
        <w:rPr>
          <w:rFonts w:eastAsia="맑은 고딕"/>
          <w:lang w:eastAsia="ko-KR"/>
        </w:rPr>
        <w:t>configuration</w:t>
      </w:r>
      <w:r>
        <w:rPr>
          <w:rFonts w:eastAsia="맑은 고딕"/>
          <w:lang w:eastAsia="ko-KR"/>
        </w:rPr>
        <w:t xml:space="preserve">s </w:t>
      </w:r>
      <w:r>
        <w:rPr>
          <w:rFonts w:eastAsia="맑은 고딕" w:cs="Times New Roman"/>
          <w:kern w:val="0"/>
          <w:szCs w:val="20"/>
          <w:lang w:val="en-GB" w:eastAsia="ko-KR"/>
        </w:rPr>
        <w:t xml:space="preserve">among gNBs, which </w:t>
      </w:r>
      <w:r w:rsidRPr="003E7884">
        <w:rPr>
          <w:rFonts w:eastAsia="맑은 고딕" w:cs="Times New Roman"/>
          <w:kern w:val="0"/>
          <w:szCs w:val="20"/>
          <w:lang w:val="en-GB" w:eastAsia="ko-KR"/>
        </w:rPr>
        <w:t>is useful for more accurate CLI measurement and more effective CLI handling</w:t>
      </w:r>
      <w:r>
        <w:rPr>
          <w:rFonts w:eastAsia="맑은 고딕" w:cs="Times New Roman"/>
          <w:kern w:val="0"/>
          <w:szCs w:val="20"/>
          <w:lang w:val="en-GB" w:eastAsia="ko-KR"/>
        </w:rPr>
        <w:t xml:space="preserve">, </w:t>
      </w:r>
      <w:r w:rsidRPr="003E7884">
        <w:rPr>
          <w:rFonts w:eastAsia="맑은 고딕"/>
          <w:lang w:eastAsia="ko-KR"/>
        </w:rPr>
        <w:t xml:space="preserve">can be applied for gNB-to-gNB and/or UE-to-UE co-channel CLI handling. </w:t>
      </w:r>
    </w:p>
    <w:p w14:paraId="33FC389F" w14:textId="77777777" w:rsidR="00C209F0" w:rsidRDefault="00C209F0" w:rsidP="00C209F0">
      <w:pPr>
        <w:rPr>
          <w:rFonts w:eastAsia="맑은 고딕"/>
          <w:lang w:eastAsia="ko-KR"/>
        </w:rPr>
      </w:pPr>
      <w:r w:rsidRPr="00212BD8">
        <w:rPr>
          <w:rFonts w:eastAsiaTheme="minorEastAsia"/>
          <w:color w:val="FF0000"/>
          <w:lang w:val="en-GB" w:eastAsia="ko-KR"/>
        </w:rPr>
        <w:t>FFS: The enhancements on the existing (Rel-16) intended UL-TD TDD configuration</w:t>
      </w:r>
    </w:p>
    <w:p w14:paraId="6E14EF1F" w14:textId="77777777" w:rsidR="00C209F0" w:rsidRDefault="00C209F0">
      <w:pPr>
        <w:rPr>
          <w:rFonts w:eastAsia="SimSun"/>
        </w:rPr>
      </w:pPr>
    </w:p>
    <w:p w14:paraId="34265D6A" w14:textId="77777777" w:rsidR="00FE11A3" w:rsidRDefault="00FE11A3" w:rsidP="00FE11A3">
      <w:pPr>
        <w:pStyle w:val="Proposal2"/>
        <w:ind w:left="864" w:hanging="864"/>
        <w:rPr>
          <w:rFonts w:eastAsia="Yu Mincho"/>
        </w:rPr>
      </w:pPr>
      <w:r>
        <w:rPr>
          <w:rFonts w:eastAsia="Yu Mincho"/>
          <w:highlight w:val="cyan"/>
        </w:rPr>
        <w:t xml:space="preserve">Moderator Proposal #14-1 </w:t>
      </w:r>
      <w:r>
        <w:rPr>
          <w:rFonts w:eastAsia="Yu Mincho"/>
        </w:rPr>
        <w:t>(1)</w:t>
      </w:r>
    </w:p>
    <w:p w14:paraId="3EDA8DBD" w14:textId="77777777" w:rsidR="00FE11A3" w:rsidRPr="008E54C6" w:rsidRDefault="00FE11A3" w:rsidP="00FE11A3">
      <w:r w:rsidRPr="008E54C6">
        <w:t>For gNB-gNB cochannel CLI measurement, study the impact on CLI measurement accuracy at victim gNB due to misalignment between UL timing at victim gNB and timing of DL reception at victim gNB of CLI measurement resource transmitted from aggressor gNB.</w:t>
      </w:r>
    </w:p>
    <w:p w14:paraId="617C6A85" w14:textId="77777777" w:rsidR="00FE11A3" w:rsidRDefault="00FE11A3">
      <w:pPr>
        <w:rPr>
          <w:rFonts w:eastAsia="SimSun"/>
        </w:rPr>
      </w:pPr>
    </w:p>
    <w:p w14:paraId="7D0F4881" w14:textId="77777777" w:rsidR="008122B9" w:rsidRDefault="008122B9" w:rsidP="008122B9">
      <w:pPr>
        <w:pStyle w:val="Proposal2"/>
        <w:ind w:left="864" w:hanging="864"/>
        <w:rPr>
          <w:rFonts w:eastAsia="Yu Mincho"/>
        </w:rPr>
      </w:pPr>
      <w:r>
        <w:rPr>
          <w:rFonts w:eastAsia="Yu Mincho"/>
          <w:highlight w:val="cyan"/>
        </w:rPr>
        <w:t>Moderator Proposal #15-</w:t>
      </w:r>
      <w:r>
        <w:rPr>
          <w:rFonts w:eastAsia="Yu Mincho"/>
        </w:rPr>
        <w:t xml:space="preserve">3 </w:t>
      </w:r>
    </w:p>
    <w:p w14:paraId="4E5D750C" w14:textId="77777777" w:rsidR="008122B9" w:rsidRPr="008122B9" w:rsidRDefault="008122B9" w:rsidP="008122B9">
      <w:pPr>
        <w:rPr>
          <w:rFonts w:eastAsiaTheme="minorEastAsia"/>
          <w:color w:val="FF0000"/>
          <w:lang w:eastAsia="ko-KR"/>
        </w:rPr>
      </w:pPr>
      <w:r w:rsidRPr="008122B9">
        <w:rPr>
          <w:color w:val="FF0000"/>
        </w:rPr>
        <w:t>Study the performance of DL Tx power adjustment with focus on the cell-edge users to evaluate the feasibility of such scheme to overcome the gNB-to-gNB co-channel CLI.</w:t>
      </w:r>
    </w:p>
    <w:p w14:paraId="726034AF" w14:textId="77777777" w:rsidR="0034498D" w:rsidRDefault="0034498D">
      <w:pPr>
        <w:rPr>
          <w:rFonts w:eastAsia="SimSun"/>
          <w:lang w:val="en-GB"/>
        </w:rPr>
      </w:pPr>
    </w:p>
    <w:p w14:paraId="6FD209EB" w14:textId="77777777" w:rsidR="00365EE0" w:rsidRDefault="00365EE0">
      <w:pPr>
        <w:rPr>
          <w:rFonts w:eastAsia="SimSun"/>
          <w:lang w:val="en-GB"/>
        </w:rPr>
      </w:pPr>
    </w:p>
    <w:p w14:paraId="67D36F62" w14:textId="77777777" w:rsidR="00EE70E9" w:rsidRDefault="00EE70E9" w:rsidP="00EE70E9">
      <w:pPr>
        <w:rPr>
          <w:rFonts w:eastAsia="SimSun"/>
          <w:b/>
          <w:sz w:val="24"/>
          <w:szCs w:val="24"/>
          <w:u w:val="single"/>
          <w:lang w:val="en-GB"/>
        </w:rPr>
      </w:pPr>
      <w:r>
        <w:rPr>
          <w:rFonts w:eastAsia="SimSun"/>
          <w:b/>
          <w:sz w:val="24"/>
          <w:szCs w:val="24"/>
          <w:u w:val="single"/>
        </w:rPr>
        <w:t>UE-to-UE inter-cell co-channel interference</w:t>
      </w:r>
    </w:p>
    <w:p w14:paraId="3564FBE9" w14:textId="77777777" w:rsidR="003D10C4" w:rsidRDefault="003D10C4" w:rsidP="003D10C4">
      <w:pPr>
        <w:pStyle w:val="Proposal2"/>
        <w:ind w:left="864" w:hanging="864"/>
        <w:rPr>
          <w:rFonts w:eastAsia="Yu Mincho"/>
        </w:rPr>
      </w:pPr>
      <w:r>
        <w:rPr>
          <w:rFonts w:eastAsia="Yu Mincho"/>
          <w:highlight w:val="cyan"/>
        </w:rPr>
        <w:t xml:space="preserve">Moderator Proposal #23-1 </w:t>
      </w:r>
      <w:r>
        <w:rPr>
          <w:rFonts w:eastAsia="Yu Mincho"/>
        </w:rPr>
        <w:t>(3)</w:t>
      </w:r>
    </w:p>
    <w:p w14:paraId="7E20F667" w14:textId="77777777" w:rsidR="003D10C4" w:rsidRDefault="003D10C4" w:rsidP="003D10C4">
      <w:pPr>
        <w:spacing w:line="240" w:lineRule="auto"/>
        <w:rPr>
          <w:rFonts w:eastAsia="맑은 고딕" w:cs="SimSun"/>
          <w:lang w:val="en-GB" w:eastAsia="ko-KR"/>
        </w:rPr>
      </w:pPr>
      <w:r>
        <w:rPr>
          <w:rFonts w:eastAsiaTheme="minorEastAsia"/>
          <w:lang w:val="en-GB" w:eastAsia="ko-KR"/>
        </w:rPr>
        <w:t xml:space="preserve">For mitigating co-channel UE-to-UE CLI, </w:t>
      </w:r>
      <w:r>
        <w:rPr>
          <w:rFonts w:eastAsia="맑은 고딕" w:cs="SimSun"/>
          <w:lang w:val="en-GB" w:eastAsia="ko-KR"/>
        </w:rPr>
        <w:t xml:space="preserve">spatial domain coordination method for </w:t>
      </w:r>
      <w:r>
        <w:rPr>
          <w:rFonts w:eastAsia="맑은 고딕" w:cs="SimSun"/>
          <w:szCs w:val="24"/>
          <w:lang w:eastAsia="ko-KR"/>
        </w:rPr>
        <w:t>UE-to-UE co-channel CLI</w:t>
      </w:r>
      <w:r>
        <w:rPr>
          <w:rFonts w:eastAsia="맑은 고딕" w:cs="SimSun"/>
          <w:lang w:val="en-GB" w:eastAsia="ko-KR"/>
        </w:rPr>
        <w:t xml:space="preserve"> can be enabled. Following </w:t>
      </w:r>
      <w:r w:rsidRPr="005B7376">
        <w:rPr>
          <w:rFonts w:eastAsia="맑은 고딕" w:cs="SimSun"/>
          <w:color w:val="FF0000"/>
          <w:lang w:val="en-GB" w:eastAsia="ko-KR"/>
        </w:rPr>
        <w:t>aspects</w:t>
      </w:r>
      <w:r>
        <w:rPr>
          <w:rFonts w:eastAsia="맑은 고딕" w:cs="SimSun"/>
          <w:lang w:val="en-GB" w:eastAsia="ko-KR"/>
        </w:rPr>
        <w:t xml:space="preserve"> can be studied.</w:t>
      </w:r>
    </w:p>
    <w:p w14:paraId="5199C8AD" w14:textId="77777777" w:rsidR="003D10C4" w:rsidRDefault="003D10C4" w:rsidP="003D10C4">
      <w:pPr>
        <w:pStyle w:val="17"/>
        <w:numPr>
          <w:ilvl w:val="0"/>
          <w:numId w:val="30"/>
        </w:numPr>
        <w:spacing w:line="240" w:lineRule="auto"/>
        <w:rPr>
          <w:rFonts w:eastAsia="맑은 고딕" w:cs="SimSun"/>
          <w:lang w:val="en-GB" w:eastAsia="ko-KR"/>
        </w:rPr>
      </w:pPr>
      <w:r>
        <w:rPr>
          <w:rFonts w:eastAsia="맑은 고딕" w:cs="SimSun"/>
          <w:lang w:val="en-GB" w:eastAsia="ko-KR"/>
        </w:rPr>
        <w:t>Victim UE can measure UE-to-UE co-channel CLI from multiple SRS resources</w:t>
      </w:r>
      <w:r w:rsidRPr="006D31D3">
        <w:rPr>
          <w:rFonts w:eastAsia="맑은 고딕" w:cs="SimSun"/>
          <w:color w:val="FF0000"/>
          <w:lang w:val="en-GB" w:eastAsia="ko-KR"/>
        </w:rPr>
        <w:t xml:space="preserve"> of an aggressor UE</w:t>
      </w:r>
    </w:p>
    <w:p w14:paraId="13B4670C" w14:textId="77777777" w:rsidR="003D10C4" w:rsidRDefault="003D10C4" w:rsidP="003D10C4">
      <w:pPr>
        <w:pStyle w:val="17"/>
        <w:numPr>
          <w:ilvl w:val="0"/>
          <w:numId w:val="30"/>
        </w:numPr>
        <w:spacing w:line="240" w:lineRule="auto"/>
        <w:rPr>
          <w:rFonts w:eastAsia="맑은 고딕" w:cs="SimSun"/>
          <w:lang w:val="en-GB" w:eastAsia="ko-KR"/>
        </w:rPr>
      </w:pPr>
      <w:r>
        <w:rPr>
          <w:rFonts w:eastAsia="맑은 고딕" w:cs="SimSun"/>
          <w:lang w:val="en-GB" w:eastAsia="ko-KR"/>
        </w:rPr>
        <w:t xml:space="preserve">Victim UE </w:t>
      </w:r>
      <w:r w:rsidRPr="00B37B4E">
        <w:rPr>
          <w:rFonts w:eastAsia="맑은 고딕" w:cs="SimSun"/>
          <w:color w:val="00B0F0"/>
          <w:lang w:val="en-GB" w:eastAsia="ko-KR"/>
        </w:rPr>
        <w:t>can report</w:t>
      </w:r>
      <w:r>
        <w:rPr>
          <w:rFonts w:eastAsia="맑은 고딕" w:cs="SimSun"/>
          <w:lang w:val="en-GB" w:eastAsia="ko-KR"/>
        </w:rPr>
        <w:t xml:space="preserve"> </w:t>
      </w:r>
      <w:r w:rsidRPr="00FB2215">
        <w:rPr>
          <w:rFonts w:eastAsia="맑은 고딕" w:cs="SimSun"/>
          <w:color w:val="00B0F0"/>
          <w:lang w:val="en-GB" w:eastAsia="ko-KR"/>
        </w:rPr>
        <w:t>SRS-RSRP corresponding to</w:t>
      </w:r>
      <w:r>
        <w:rPr>
          <w:rFonts w:eastAsia="맑은 고딕" w:cs="SimSun"/>
          <w:lang w:val="en-GB" w:eastAsia="ko-KR"/>
        </w:rPr>
        <w:t xml:space="preserve"> </w:t>
      </w:r>
      <w:r w:rsidRPr="00C72291">
        <w:rPr>
          <w:rFonts w:eastAsia="맑은 고딕" w:cs="SimSun"/>
          <w:color w:val="FF0000"/>
          <w:lang w:val="en-GB" w:eastAsia="ko-KR"/>
        </w:rPr>
        <w:t>Tx beam(s) of aggressor UE</w:t>
      </w:r>
      <w:r>
        <w:rPr>
          <w:rFonts w:eastAsia="맑은 고딕" w:cs="SimSun"/>
          <w:lang w:val="en-GB" w:eastAsia="ko-KR"/>
        </w:rPr>
        <w:t xml:space="preserve"> to the serving gNB</w:t>
      </w:r>
    </w:p>
    <w:p w14:paraId="0AE1F4CE" w14:textId="77777777" w:rsidR="003D10C4" w:rsidRDefault="003D10C4" w:rsidP="003D10C4">
      <w:pPr>
        <w:pStyle w:val="17"/>
        <w:numPr>
          <w:ilvl w:val="0"/>
          <w:numId w:val="30"/>
        </w:numPr>
        <w:spacing w:line="240" w:lineRule="auto"/>
        <w:rPr>
          <w:rFonts w:eastAsia="맑은 고딕" w:cs="SimSun"/>
          <w:lang w:val="en-GB" w:eastAsia="ko-KR"/>
        </w:rPr>
      </w:pPr>
      <w:r w:rsidRPr="006D31D3">
        <w:rPr>
          <w:rFonts w:eastAsia="맑은 고딕" w:cs="SimSun"/>
          <w:color w:val="FF0000"/>
          <w:lang w:val="en-GB" w:eastAsia="ko-KR"/>
        </w:rPr>
        <w:t xml:space="preserve">Exchange of information between gNBs on preferred/non-preferred Tx beam(s) of aggressor UE based on, e.g., </w:t>
      </w:r>
      <w:r>
        <w:rPr>
          <w:rFonts w:eastAsia="맑은 고딕" w:cs="SimSun"/>
          <w:color w:val="FF0000"/>
          <w:lang w:val="en-GB" w:eastAsia="ko-KR"/>
        </w:rPr>
        <w:t>identification of SRS resources</w:t>
      </w:r>
    </w:p>
    <w:p w14:paraId="19793437" w14:textId="77777777" w:rsidR="003D10C4" w:rsidRPr="005B7376" w:rsidRDefault="003D10C4" w:rsidP="003D10C4">
      <w:pPr>
        <w:pStyle w:val="17"/>
        <w:numPr>
          <w:ilvl w:val="0"/>
          <w:numId w:val="30"/>
        </w:numPr>
        <w:spacing w:line="240" w:lineRule="auto"/>
        <w:rPr>
          <w:rFonts w:eastAsia="맑은 고딕" w:cs="SimSun"/>
          <w:lang w:val="en-GB" w:eastAsia="ko-KR"/>
        </w:rPr>
      </w:pPr>
      <w:r>
        <w:rPr>
          <w:rFonts w:eastAsia="맑은 고딕" w:cs="SimSun"/>
          <w:lang w:val="en-GB" w:eastAsia="ko-KR"/>
        </w:rPr>
        <w:t xml:space="preserve">The serving gNB can configure </w:t>
      </w:r>
      <w:r w:rsidRPr="006D31D3">
        <w:rPr>
          <w:rFonts w:eastAsia="맑은 고딕" w:cs="Times New Roman"/>
          <w:kern w:val="0"/>
          <w:szCs w:val="20"/>
          <w:lang w:val="en-GB" w:eastAsia="ko-KR"/>
        </w:rPr>
        <w:t>UE Rx beam (QCL-D) to the victim UE</w:t>
      </w:r>
    </w:p>
    <w:p w14:paraId="59D4F05B" w14:textId="77777777" w:rsidR="003D10C4" w:rsidRPr="005B7376" w:rsidRDefault="003D10C4" w:rsidP="003D10C4">
      <w:pPr>
        <w:pStyle w:val="17"/>
        <w:spacing w:line="240" w:lineRule="auto"/>
        <w:ind w:firstLine="0"/>
        <w:rPr>
          <w:rFonts w:eastAsia="맑은 고딕" w:cs="SimSun"/>
          <w:color w:val="FF0000"/>
          <w:lang w:val="en-GB" w:eastAsia="ko-KR"/>
        </w:rPr>
      </w:pPr>
      <w:r w:rsidRPr="005B7376">
        <w:rPr>
          <w:rFonts w:eastAsia="맑은 고딕" w:cs="Times New Roman"/>
          <w:color w:val="FF0000"/>
          <w:kern w:val="0"/>
          <w:szCs w:val="20"/>
          <w:lang w:val="en-GB" w:eastAsia="ko-KR"/>
        </w:rPr>
        <w:t xml:space="preserve">Note: </w:t>
      </w:r>
      <w:r w:rsidRPr="005B7376">
        <w:rPr>
          <w:rFonts w:eastAsia="SimSun"/>
          <w:color w:val="FF0000"/>
          <w:lang w:val="en-GB"/>
        </w:rPr>
        <w:t>Companies are encouraged to provide evaluation</w:t>
      </w:r>
      <w:r>
        <w:rPr>
          <w:rFonts w:eastAsia="SimSun"/>
          <w:color w:val="FF0000"/>
          <w:lang w:val="en-GB"/>
        </w:rPr>
        <w:t xml:space="preserve"> </w:t>
      </w:r>
      <w:r w:rsidRPr="005B7376">
        <w:rPr>
          <w:rFonts w:eastAsia="SimSun"/>
          <w:color w:val="FF0000"/>
          <w:lang w:val="en-GB"/>
        </w:rPr>
        <w:t>result</w:t>
      </w:r>
      <w:r>
        <w:rPr>
          <w:rFonts w:eastAsia="SimSun"/>
          <w:color w:val="FF0000"/>
          <w:lang w:val="en-GB"/>
        </w:rPr>
        <w:t>s.</w:t>
      </w:r>
    </w:p>
    <w:p w14:paraId="5915ACBF" w14:textId="77777777" w:rsidR="003D10C4" w:rsidRDefault="003D10C4" w:rsidP="003D10C4">
      <w:pPr>
        <w:rPr>
          <w:rFonts w:eastAsia="SimSun"/>
          <w:lang w:val="en-GB"/>
        </w:rPr>
      </w:pPr>
    </w:p>
    <w:p w14:paraId="2F91057D" w14:textId="77777777" w:rsidR="003D10C4" w:rsidRDefault="003D10C4" w:rsidP="003D10C4">
      <w:pPr>
        <w:pStyle w:val="Proposal2"/>
        <w:ind w:left="864" w:hanging="864"/>
        <w:rPr>
          <w:rFonts w:eastAsia="Yu Mincho"/>
        </w:rPr>
      </w:pPr>
      <w:r>
        <w:rPr>
          <w:rFonts w:eastAsia="Yu Mincho"/>
          <w:highlight w:val="cyan"/>
        </w:rPr>
        <w:lastRenderedPageBreak/>
        <w:t xml:space="preserve">Moderator Proposal #24-1 </w:t>
      </w:r>
      <w:r>
        <w:rPr>
          <w:rFonts w:eastAsia="Yu Mincho"/>
        </w:rPr>
        <w:t>(1)</w:t>
      </w:r>
    </w:p>
    <w:p w14:paraId="698C47AD" w14:textId="77777777" w:rsidR="003D10C4" w:rsidRDefault="003D10C4" w:rsidP="003D10C4">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Receiving timing alignment within CP duration between reference signal for CLI measurement and DL channel/signal at victim UE side can prevent the degradation of CLI measurement accuracy. In order for alignment of receiving timing within CP duration at victim UE side, following options can be studied.</w:t>
      </w:r>
    </w:p>
    <w:p w14:paraId="45A6ABB0" w14:textId="77777777" w:rsidR="003D10C4" w:rsidRDefault="003D10C4" w:rsidP="003D10C4">
      <w:pPr>
        <w:pStyle w:val="17"/>
        <w:widowControl/>
        <w:numPr>
          <w:ilvl w:val="0"/>
          <w:numId w:val="3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Option 1: Small cell with short propagation delay and/or </w:t>
      </w:r>
      <w:r w:rsidRPr="00512697">
        <w:rPr>
          <w:rFonts w:eastAsia="맑은 고딕" w:cs="Times New Roman"/>
          <w:i/>
          <w:kern w:val="0"/>
          <w:szCs w:val="20"/>
          <w:lang w:val="en-GB" w:eastAsia="ko-KR"/>
        </w:rPr>
        <w:t>N</w:t>
      </w:r>
      <w:r w:rsidRPr="00512697">
        <w:rPr>
          <w:rFonts w:eastAsia="맑은 고딕" w:cs="Times New Roman"/>
          <w:i/>
          <w:kern w:val="0"/>
          <w:szCs w:val="20"/>
          <w:vertAlign w:val="subscript"/>
          <w:lang w:val="en-GB" w:eastAsia="ko-KR"/>
        </w:rPr>
        <w:t>TA, offset</w:t>
      </w:r>
      <w:r>
        <w:rPr>
          <w:rFonts w:eastAsia="맑은 고딕" w:cs="Times New Roman"/>
          <w:kern w:val="0"/>
          <w:szCs w:val="20"/>
          <w:lang w:val="en-GB" w:eastAsia="ko-KR"/>
        </w:rPr>
        <w:t xml:space="preserve"> = 0 for aggressor UE</w:t>
      </w:r>
    </w:p>
    <w:p w14:paraId="261551BC" w14:textId="77777777" w:rsidR="003D10C4" w:rsidRDefault="003D10C4" w:rsidP="003D10C4">
      <w:pPr>
        <w:pStyle w:val="17"/>
        <w:widowControl/>
        <w:numPr>
          <w:ilvl w:val="0"/>
          <w:numId w:val="3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Option 2: A serving gNB provides assistance information to a UE for adjustment of reception time window for CLI measurements </w:t>
      </w:r>
    </w:p>
    <w:p w14:paraId="1AED6820" w14:textId="77777777" w:rsidR="003D10C4" w:rsidRDefault="003D10C4" w:rsidP="003D10C4">
      <w:pPr>
        <w:pStyle w:val="17"/>
        <w:widowControl/>
        <w:numPr>
          <w:ilvl w:val="0"/>
          <w:numId w:val="3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3: A measurement UE can report Rx timing difference between UE DL arrival timing and CLI-RS arrival timing.</w:t>
      </w:r>
    </w:p>
    <w:p w14:paraId="20C04A66" w14:textId="77777777" w:rsidR="003D10C4" w:rsidRDefault="003D10C4" w:rsidP="003D10C4">
      <w:pPr>
        <w:rPr>
          <w:rFonts w:eastAsia="SimSun"/>
          <w:lang w:val="en-GB"/>
        </w:rPr>
      </w:pPr>
    </w:p>
    <w:p w14:paraId="0BF2FC6E" w14:textId="77777777" w:rsidR="00BC27DD" w:rsidRDefault="00BC27DD" w:rsidP="003D10C4">
      <w:pPr>
        <w:rPr>
          <w:rFonts w:eastAsia="SimSun"/>
          <w:lang w:val="en-GB"/>
        </w:rPr>
      </w:pPr>
    </w:p>
    <w:p w14:paraId="03CAC57B" w14:textId="082143A5" w:rsidR="00BC27DD" w:rsidRDefault="00B45E87" w:rsidP="00BC27DD">
      <w:pPr>
        <w:pStyle w:val="2"/>
        <w:numPr>
          <w:ilvl w:val="1"/>
          <w:numId w:val="3"/>
        </w:numPr>
      </w:pPr>
      <w:r w:rsidRPr="00B45E87">
        <w:rPr>
          <w:i w:val="0"/>
        </w:rPr>
        <w:t xml:space="preserve">[OPEN] </w:t>
      </w:r>
      <w:r w:rsidR="00BC27DD">
        <w:t>Mon</w:t>
      </w:r>
      <w:r w:rsidR="00BC27DD" w:rsidRPr="00EE70E9">
        <w:t>day</w:t>
      </w:r>
    </w:p>
    <w:p w14:paraId="1506B808" w14:textId="77777777" w:rsidR="00BC27DD" w:rsidRDefault="00BC27DD" w:rsidP="003D10C4">
      <w:pPr>
        <w:rPr>
          <w:rFonts w:eastAsia="SimSun"/>
          <w:lang w:val="en-GB"/>
        </w:rPr>
      </w:pPr>
    </w:p>
    <w:p w14:paraId="2F0B823E" w14:textId="77777777" w:rsidR="0095559C" w:rsidRDefault="0095559C" w:rsidP="0095559C">
      <w:pPr>
        <w:rPr>
          <w:rFonts w:eastAsia="SimSun"/>
          <w:b/>
          <w:sz w:val="24"/>
          <w:szCs w:val="24"/>
          <w:u w:val="single"/>
          <w:lang w:val="en-GB"/>
        </w:rPr>
      </w:pPr>
      <w:r>
        <w:rPr>
          <w:rFonts w:eastAsia="SimSun"/>
          <w:b/>
          <w:sz w:val="24"/>
          <w:szCs w:val="24"/>
          <w:u w:val="single"/>
        </w:rPr>
        <w:t>gNB-to-gNB inter-cell co-channel interference</w:t>
      </w:r>
    </w:p>
    <w:p w14:paraId="7EA1F9AE" w14:textId="77777777" w:rsidR="0095559C" w:rsidRPr="0095559C" w:rsidRDefault="0095559C" w:rsidP="003D10C4">
      <w:pPr>
        <w:rPr>
          <w:rFonts w:eastAsia="SimSun"/>
          <w:lang w:val="en-GB"/>
        </w:rPr>
      </w:pPr>
    </w:p>
    <w:p w14:paraId="57D97203" w14:textId="77777777" w:rsidR="0095559C" w:rsidRDefault="0095559C" w:rsidP="0095559C">
      <w:pPr>
        <w:pStyle w:val="Proposal2"/>
        <w:ind w:left="864" w:hanging="864"/>
        <w:rPr>
          <w:rFonts w:eastAsia="Yu Mincho"/>
        </w:rPr>
      </w:pPr>
      <w:r>
        <w:rPr>
          <w:rFonts w:eastAsia="Yu Mincho"/>
          <w:highlight w:val="cyan"/>
        </w:rPr>
        <w:t>Moderator Proposal #15-</w:t>
      </w:r>
      <w:r>
        <w:rPr>
          <w:rFonts w:eastAsia="Yu Mincho"/>
        </w:rPr>
        <w:t>3 (2) -1</w:t>
      </w:r>
    </w:p>
    <w:p w14:paraId="4BF7B667" w14:textId="77777777" w:rsidR="0095559C" w:rsidRDefault="0095559C" w:rsidP="0095559C">
      <w:pPr>
        <w:rPr>
          <w:rFonts w:eastAsia="SimSun"/>
          <w:lang w:val="en-GB"/>
        </w:rPr>
      </w:pPr>
      <w:r w:rsidRPr="0095559C">
        <w:rPr>
          <w:color w:val="000000" w:themeColor="text1"/>
        </w:rPr>
        <w:t xml:space="preserve">Study </w:t>
      </w:r>
      <w:r w:rsidRPr="0095559C">
        <w:rPr>
          <w:color w:val="FF0000"/>
        </w:rPr>
        <w:t xml:space="preserve">the impact to DL performance </w:t>
      </w:r>
      <w:r w:rsidRPr="0095559C">
        <w:rPr>
          <w:color w:val="000000" w:themeColor="text1"/>
        </w:rPr>
        <w:t xml:space="preserve">and the </w:t>
      </w:r>
      <w:r w:rsidRPr="0095559C">
        <w:rPr>
          <w:color w:val="FF0000"/>
        </w:rPr>
        <w:t>UL</w:t>
      </w:r>
      <w:r w:rsidRPr="0095559C">
        <w:rPr>
          <w:color w:val="000000" w:themeColor="text1"/>
        </w:rPr>
        <w:t xml:space="preserve"> performance of DL Tx power adjustment to evaluate the feasibility of such scheme to overcome the gNB-to-gNB co-channel CLI.</w:t>
      </w:r>
    </w:p>
    <w:p w14:paraId="791D7B09" w14:textId="77777777" w:rsidR="0095559C" w:rsidRDefault="0095559C" w:rsidP="0095559C">
      <w:pPr>
        <w:rPr>
          <w:rFonts w:eastAsia="SimSun"/>
          <w:lang w:val="en-GB"/>
        </w:rPr>
      </w:pPr>
    </w:p>
    <w:p w14:paraId="0ECEB4B4" w14:textId="77777777" w:rsidR="0095559C" w:rsidRDefault="0095559C" w:rsidP="0095559C">
      <w:pPr>
        <w:pStyle w:val="Proposal2"/>
        <w:ind w:left="864" w:hanging="864"/>
        <w:rPr>
          <w:rFonts w:eastAsia="Yu Mincho"/>
        </w:rPr>
      </w:pPr>
      <w:r>
        <w:rPr>
          <w:rFonts w:eastAsia="Yu Mincho"/>
          <w:highlight w:val="cyan"/>
        </w:rPr>
        <w:t xml:space="preserve">Moderator Proposal #15-1 </w:t>
      </w:r>
      <w:r>
        <w:rPr>
          <w:rFonts w:eastAsia="Yu Mincho"/>
        </w:rPr>
        <w:t>(3) -1</w:t>
      </w:r>
    </w:p>
    <w:p w14:paraId="2AF722C7" w14:textId="77777777" w:rsidR="0095559C" w:rsidRPr="007C3A43" w:rsidRDefault="0095559C" w:rsidP="0095559C">
      <w:pPr>
        <w:rPr>
          <w:rFonts w:eastAsiaTheme="minorEastAsia"/>
          <w:lang w:eastAsia="ko-KR"/>
        </w:rPr>
      </w:pPr>
      <w:r w:rsidRPr="007C3A43">
        <w:rPr>
          <w:rFonts w:eastAsiaTheme="minorEastAsia"/>
          <w:lang w:eastAsia="ko-KR"/>
        </w:rPr>
        <w:t>Study the performance</w:t>
      </w:r>
      <w:r>
        <w:rPr>
          <w:rFonts w:eastAsiaTheme="minorEastAsia"/>
          <w:lang w:eastAsia="ko-KR"/>
        </w:rPr>
        <w:t xml:space="preserve"> </w:t>
      </w:r>
      <w:r w:rsidRPr="007C3A43">
        <w:rPr>
          <w:rFonts w:eastAsiaTheme="minorEastAsia"/>
          <w:lang w:eastAsia="ko-KR"/>
        </w:rPr>
        <w:t xml:space="preserve">and specification impact of applying </w:t>
      </w:r>
      <w:r w:rsidRPr="007C3A43">
        <w:rPr>
          <w:rFonts w:eastAsia="맑은 고딕" w:cs="Times New Roman"/>
          <w:kern w:val="0"/>
          <w:szCs w:val="20"/>
          <w:lang w:val="en-GB" w:eastAsia="ko-KR"/>
        </w:rPr>
        <w:t>separate open-loop power control parameters in slots/symbols</w:t>
      </w:r>
      <w:r w:rsidRPr="007C3A43">
        <w:rPr>
          <w:rFonts w:eastAsiaTheme="minorEastAsia"/>
          <w:lang w:eastAsia="ko-KR"/>
        </w:rPr>
        <w:t xml:space="preserve"> </w:t>
      </w:r>
      <w:r w:rsidRPr="007C4C43">
        <w:rPr>
          <w:rFonts w:eastAsia="SimSun"/>
          <w:color w:val="FF0000"/>
        </w:rPr>
        <w:t>with/without CLI</w:t>
      </w:r>
      <w:r w:rsidRPr="007C3A43">
        <w:rPr>
          <w:rFonts w:eastAsiaTheme="minorEastAsia"/>
          <w:lang w:eastAsia="ko-KR"/>
        </w:rPr>
        <w:t xml:space="preserve"> for the uplink power control of a UE in victim gNB considering the following options. </w:t>
      </w:r>
    </w:p>
    <w:p w14:paraId="65FDE769" w14:textId="77777777" w:rsidR="0095559C" w:rsidRPr="007C3A43" w:rsidRDefault="0095559C" w:rsidP="0095559C">
      <w:pPr>
        <w:numPr>
          <w:ilvl w:val="0"/>
          <w:numId w:val="20"/>
        </w:numPr>
        <w:rPr>
          <w:rFonts w:eastAsiaTheme="minorEastAsia"/>
          <w:lang w:eastAsia="ko-KR"/>
        </w:rPr>
      </w:pPr>
      <w:r w:rsidRPr="007C3A43">
        <w:rPr>
          <w:rFonts w:eastAsiaTheme="minorEastAsia" w:hint="eastAsia"/>
          <w:lang w:eastAsia="ko-KR"/>
        </w:rPr>
        <w:t xml:space="preserve">Option 1: </w:t>
      </w:r>
      <w:r w:rsidRPr="006F04F7">
        <w:rPr>
          <w:rFonts w:eastAsiaTheme="minorEastAsia"/>
          <w:color w:val="FF0000"/>
          <w:lang w:eastAsia="ko-KR"/>
        </w:rPr>
        <w:t xml:space="preserve">Only </w:t>
      </w:r>
      <w:r>
        <w:rPr>
          <w:rFonts w:eastAsiaTheme="minorEastAsia"/>
          <w:color w:val="FF0000"/>
          <w:lang w:eastAsia="ko-KR"/>
        </w:rPr>
        <w:t>l</w:t>
      </w:r>
      <w:r w:rsidRPr="007C3A43">
        <w:rPr>
          <w:rFonts w:eastAsiaTheme="minorEastAsia" w:hint="eastAsia"/>
          <w:lang w:eastAsia="ko-KR"/>
        </w:rPr>
        <w:t xml:space="preserve">egacy </w:t>
      </w:r>
      <w:r w:rsidRPr="007C3A43">
        <w:rPr>
          <w:rFonts w:eastAsiaTheme="minorEastAsia"/>
          <w:lang w:eastAsia="ko-KR"/>
        </w:rPr>
        <w:t xml:space="preserve">parameters for </w:t>
      </w:r>
      <w:r w:rsidRPr="007C3A43">
        <w:rPr>
          <w:rFonts w:eastAsiaTheme="minorEastAsia" w:hint="eastAsia"/>
          <w:lang w:eastAsia="ko-KR"/>
        </w:rPr>
        <w:t>openloop</w:t>
      </w:r>
      <w:r w:rsidRPr="007C3A43">
        <w:rPr>
          <w:rFonts w:eastAsiaTheme="minorEastAsia"/>
          <w:lang w:eastAsia="ko-KR"/>
        </w:rPr>
        <w:t xml:space="preserve"> power control can be reused. </w:t>
      </w:r>
    </w:p>
    <w:p w14:paraId="58A38D0C" w14:textId="77777777" w:rsidR="0095559C" w:rsidRPr="00320B46" w:rsidRDefault="0095559C" w:rsidP="0095559C">
      <w:pPr>
        <w:numPr>
          <w:ilvl w:val="0"/>
          <w:numId w:val="20"/>
        </w:numPr>
        <w:spacing w:after="80"/>
        <w:rPr>
          <w:rFonts w:eastAsiaTheme="minorEastAsia"/>
          <w:b/>
          <w:lang w:eastAsia="ko-KR"/>
        </w:rPr>
      </w:pPr>
      <w:r>
        <w:rPr>
          <w:rFonts w:eastAsiaTheme="minorEastAsia"/>
          <w:lang w:eastAsia="ko-KR"/>
        </w:rPr>
        <w:t xml:space="preserve">Option 2: </w:t>
      </w:r>
      <w:r w:rsidRPr="00320B46">
        <w:rPr>
          <w:rFonts w:eastAsiaTheme="minorEastAsia" w:hint="eastAsia"/>
          <w:color w:val="FF0000"/>
          <w:lang w:eastAsia="ko-KR"/>
        </w:rPr>
        <w:t xml:space="preserve">Separate </w:t>
      </w:r>
      <w:r w:rsidRPr="00320B46">
        <w:rPr>
          <w:rFonts w:eastAsiaTheme="minorEastAsia"/>
          <w:lang w:eastAsia="ko-KR"/>
        </w:rPr>
        <w:t xml:space="preserve">parameters for </w:t>
      </w:r>
      <w:r w:rsidRPr="00320B46">
        <w:rPr>
          <w:rFonts w:eastAsiaTheme="minorEastAsia" w:hint="eastAsia"/>
          <w:lang w:eastAsia="ko-KR"/>
        </w:rPr>
        <w:t>openloop</w:t>
      </w:r>
      <w:r w:rsidRPr="00320B46">
        <w:rPr>
          <w:rFonts w:eastAsiaTheme="minorEastAsia"/>
          <w:lang w:eastAsia="ko-KR"/>
        </w:rPr>
        <w:t xml:space="preserve"> power control can be </w:t>
      </w:r>
      <w:r w:rsidRPr="00320B46">
        <w:rPr>
          <w:rFonts w:eastAsiaTheme="minorEastAsia"/>
          <w:color w:val="FF0000"/>
          <w:lang w:eastAsia="ko-KR"/>
        </w:rPr>
        <w:t xml:space="preserve">applied in </w:t>
      </w:r>
      <w:r w:rsidRPr="00320B46">
        <w:rPr>
          <w:rFonts w:eastAsia="맑은 고딕" w:cs="Times New Roman"/>
          <w:color w:val="FF0000"/>
          <w:kern w:val="0"/>
          <w:szCs w:val="20"/>
          <w:lang w:val="en-GB" w:eastAsia="ko-KR"/>
        </w:rPr>
        <w:t>slots/symbols</w:t>
      </w:r>
      <w:r w:rsidRPr="00320B46">
        <w:rPr>
          <w:rFonts w:eastAsiaTheme="minorEastAsia"/>
          <w:color w:val="FF0000"/>
          <w:lang w:eastAsia="ko-KR"/>
        </w:rPr>
        <w:t xml:space="preserve"> </w:t>
      </w:r>
      <w:r w:rsidRPr="00320B46">
        <w:rPr>
          <w:rFonts w:eastAsia="SimSun"/>
          <w:color w:val="FF0000"/>
        </w:rPr>
        <w:t>with/without CLI</w:t>
      </w:r>
      <w:r w:rsidRPr="00320B46">
        <w:rPr>
          <w:rFonts w:eastAsiaTheme="minorEastAsia"/>
          <w:lang w:eastAsia="ko-KR"/>
        </w:rPr>
        <w:t>.</w:t>
      </w:r>
    </w:p>
    <w:p w14:paraId="0BA859E7" w14:textId="77777777" w:rsidR="0095559C" w:rsidRPr="0095559C" w:rsidRDefault="0095559C" w:rsidP="003D10C4">
      <w:pPr>
        <w:rPr>
          <w:rFonts w:eastAsia="SimSun"/>
          <w:lang w:val="en-GB"/>
        </w:rPr>
      </w:pPr>
    </w:p>
    <w:p w14:paraId="548D9D54" w14:textId="77777777" w:rsidR="0095559C" w:rsidRDefault="0095559C" w:rsidP="003D10C4">
      <w:pPr>
        <w:rPr>
          <w:rFonts w:eastAsia="SimSun"/>
          <w:lang w:val="en-GB"/>
        </w:rPr>
      </w:pPr>
    </w:p>
    <w:p w14:paraId="2CDCFD58" w14:textId="77777777" w:rsidR="0095559C" w:rsidRDefault="0095559C" w:rsidP="0095559C">
      <w:pPr>
        <w:pStyle w:val="Proposal2"/>
        <w:ind w:left="864" w:hanging="864"/>
        <w:rPr>
          <w:rFonts w:eastAsia="Yu Mincho"/>
        </w:rPr>
      </w:pPr>
      <w:r>
        <w:rPr>
          <w:rFonts w:eastAsia="Yu Mincho"/>
          <w:highlight w:val="cyan"/>
        </w:rPr>
        <w:t xml:space="preserve">Moderator Proposal #14-1 </w:t>
      </w:r>
      <w:r>
        <w:rPr>
          <w:rFonts w:eastAsia="Yu Mincho"/>
        </w:rPr>
        <w:t>(2) -1</w:t>
      </w:r>
    </w:p>
    <w:p w14:paraId="34EFD6C9" w14:textId="77777777" w:rsidR="0095559C" w:rsidRDefault="0095559C" w:rsidP="0095559C">
      <w:r w:rsidRPr="008E54C6">
        <w:t>For gNB-gNB co</w:t>
      </w:r>
      <w:r>
        <w:t>-</w:t>
      </w:r>
      <w:r w:rsidRPr="008E54C6">
        <w:t xml:space="preserve">channel CLI </w:t>
      </w:r>
      <w:r w:rsidRPr="00765FE5">
        <w:rPr>
          <w:color w:val="FF0000"/>
        </w:rPr>
        <w:t>handling</w:t>
      </w:r>
      <w:r w:rsidRPr="008E54C6">
        <w:t xml:space="preserve">, study the impact on CLI measurement accuracy </w:t>
      </w:r>
      <w:r w:rsidRPr="00765FE5">
        <w:rPr>
          <w:color w:val="FF0000"/>
        </w:rPr>
        <w:t>and</w:t>
      </w:r>
      <w:r>
        <w:rPr>
          <w:color w:val="FF0000"/>
        </w:rPr>
        <w:t>/or</w:t>
      </w:r>
      <w:r w:rsidRPr="00765FE5">
        <w:rPr>
          <w:color w:val="FF0000"/>
        </w:rPr>
        <w:t xml:space="preserve"> UL reception </w:t>
      </w:r>
      <w:r w:rsidRPr="008E54C6">
        <w:t>at victim gNB due to misalignment between UL timing at victim gNB and timing of DL reception at victim gNB of CLI measurement resource</w:t>
      </w:r>
      <w:r w:rsidRPr="00765FE5">
        <w:rPr>
          <w:color w:val="FF0000"/>
        </w:rPr>
        <w:t xml:space="preserve"> and</w:t>
      </w:r>
      <w:r>
        <w:rPr>
          <w:color w:val="FF0000"/>
        </w:rPr>
        <w:t>/or</w:t>
      </w:r>
      <w:r w:rsidRPr="00765FE5">
        <w:rPr>
          <w:color w:val="FF0000"/>
        </w:rPr>
        <w:t xml:space="preserve"> DL signal/channel</w:t>
      </w:r>
      <w:r w:rsidRPr="008E54C6">
        <w:t xml:space="preserve"> transmitted from</w:t>
      </w:r>
      <w:r w:rsidRPr="00765FE5">
        <w:rPr>
          <w:color w:val="FF0000"/>
        </w:rPr>
        <w:t xml:space="preserve"> one or more </w:t>
      </w:r>
      <w:r w:rsidRPr="008E54C6">
        <w:t>aggressor gNB.</w:t>
      </w:r>
    </w:p>
    <w:p w14:paraId="0BBDD7E1" w14:textId="77777777" w:rsidR="0095559C" w:rsidRDefault="0095559C" w:rsidP="003D10C4">
      <w:pPr>
        <w:rPr>
          <w:rFonts w:eastAsia="SimSun"/>
          <w:lang w:val="en-GB"/>
        </w:rPr>
      </w:pPr>
    </w:p>
    <w:p w14:paraId="0D0F8F22" w14:textId="77777777" w:rsidR="0095559C" w:rsidRDefault="0095559C" w:rsidP="003D10C4">
      <w:pPr>
        <w:rPr>
          <w:rFonts w:eastAsia="SimSun"/>
          <w:lang w:val="en-GB"/>
        </w:rPr>
      </w:pPr>
    </w:p>
    <w:p w14:paraId="74241ACD" w14:textId="77777777" w:rsidR="0095559C" w:rsidRPr="002B3A4C" w:rsidRDefault="0095559C" w:rsidP="0095559C">
      <w:pPr>
        <w:pStyle w:val="Proposal2"/>
        <w:ind w:left="864" w:hanging="864"/>
        <w:rPr>
          <w:rFonts w:eastAsia="Yu Mincho"/>
          <w:highlight w:val="cyan"/>
        </w:rPr>
      </w:pPr>
      <w:r>
        <w:rPr>
          <w:rFonts w:eastAsia="Yu Mincho"/>
          <w:highlight w:val="cyan"/>
        </w:rPr>
        <w:t>Moderator Proposal #11-3 (UL resource muting)</w:t>
      </w:r>
      <w:r w:rsidRPr="001E7418">
        <w:rPr>
          <w:rFonts w:eastAsia="Yu Mincho"/>
          <w:u w:val="none"/>
        </w:rPr>
        <w:t xml:space="preserve"> (</w:t>
      </w:r>
      <w:r>
        <w:rPr>
          <w:rFonts w:eastAsia="Yu Mincho"/>
          <w:u w:val="none"/>
        </w:rPr>
        <w:t>5</w:t>
      </w:r>
      <w:r w:rsidRPr="001E7418">
        <w:rPr>
          <w:rFonts w:eastAsia="Yu Mincho"/>
          <w:u w:val="none"/>
        </w:rPr>
        <w:t>)</w:t>
      </w:r>
      <w:r w:rsidRPr="008C1678">
        <w:rPr>
          <w:rFonts w:eastAsia="Yu Mincho"/>
          <w:u w:val="none"/>
        </w:rPr>
        <w:t xml:space="preserve"> -1</w:t>
      </w:r>
    </w:p>
    <w:p w14:paraId="28251F83" w14:textId="77777777" w:rsidR="0095559C" w:rsidRDefault="0095559C" w:rsidP="0095559C">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For enhancement of gNB-to-gNB co-channel CLI </w:t>
      </w:r>
      <w:r w:rsidRPr="001E7418">
        <w:rPr>
          <w:rFonts w:eastAsia="맑은 고딕" w:cs="Times New Roman"/>
          <w:kern w:val="0"/>
          <w:szCs w:val="20"/>
          <w:lang w:val="en-GB" w:eastAsia="ko-KR"/>
        </w:rPr>
        <w:t>measurement and/or channel measurement</w:t>
      </w:r>
      <w:r>
        <w:rPr>
          <w:rFonts w:eastAsia="맑은 고딕" w:cs="Times New Roman"/>
          <w:kern w:val="0"/>
          <w:szCs w:val="20"/>
          <w:lang w:val="en-GB" w:eastAsia="ko-KR"/>
        </w:rPr>
        <w:t>, following option</w:t>
      </w:r>
      <w:r>
        <w:rPr>
          <w:rFonts w:eastAsia="맑은 고딕" w:cs="Times New Roman"/>
          <w:color w:val="FF0000"/>
          <w:kern w:val="0"/>
          <w:szCs w:val="20"/>
          <w:lang w:val="en-GB" w:eastAsia="ko-KR"/>
        </w:rPr>
        <w:t>s are</w:t>
      </w:r>
      <w:r w:rsidRPr="001E7418">
        <w:rPr>
          <w:rFonts w:eastAsia="맑은 고딕" w:cs="Times New Roman"/>
          <w:color w:val="FF0000"/>
          <w:kern w:val="0"/>
          <w:szCs w:val="20"/>
          <w:lang w:val="en-GB" w:eastAsia="ko-KR"/>
        </w:rPr>
        <w:t xml:space="preserve"> </w:t>
      </w:r>
      <w:r>
        <w:rPr>
          <w:rFonts w:eastAsia="맑은 고딕" w:cs="Times New Roman"/>
          <w:color w:val="FF0000"/>
          <w:kern w:val="0"/>
          <w:szCs w:val="20"/>
          <w:lang w:val="en-GB" w:eastAsia="ko-KR"/>
        </w:rPr>
        <w:t>studied as solution</w:t>
      </w:r>
      <w:r w:rsidRPr="001E7418">
        <w:rPr>
          <w:rFonts w:eastAsia="맑은 고딕" w:cs="Times New Roman"/>
          <w:color w:val="FF0000"/>
          <w:kern w:val="0"/>
          <w:szCs w:val="20"/>
          <w:lang w:val="en-GB" w:eastAsia="ko-KR"/>
        </w:rPr>
        <w:t>s</w:t>
      </w:r>
      <w:r>
        <w:rPr>
          <w:rFonts w:eastAsia="맑은 고딕" w:cs="Times New Roman"/>
          <w:kern w:val="0"/>
          <w:szCs w:val="20"/>
          <w:lang w:val="en-GB" w:eastAsia="ko-KR"/>
        </w:rPr>
        <w:t xml:space="preserve"> for UL resource muting. </w:t>
      </w:r>
    </w:p>
    <w:p w14:paraId="3336B3F1" w14:textId="77777777" w:rsidR="0095559C" w:rsidRDefault="0095559C" w:rsidP="0095559C">
      <w:pPr>
        <w:pStyle w:val="17"/>
        <w:widowControl/>
        <w:numPr>
          <w:ilvl w:val="0"/>
          <w:numId w:val="10"/>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1: Transparent UL resource muting method (e.g., avoid the scheduling on measurement resource)</w:t>
      </w:r>
    </w:p>
    <w:p w14:paraId="54A1E5BD" w14:textId="77777777" w:rsidR="0095559C" w:rsidRPr="008C1678" w:rsidRDefault="0095559C" w:rsidP="0095559C">
      <w:pPr>
        <w:pStyle w:val="17"/>
        <w:widowControl/>
        <w:numPr>
          <w:ilvl w:val="0"/>
          <w:numId w:val="10"/>
        </w:numPr>
        <w:suppressAutoHyphens w:val="0"/>
        <w:spacing w:after="180"/>
        <w:jc w:val="left"/>
        <w:textAlignment w:val="baseline"/>
        <w:rPr>
          <w:rFonts w:eastAsia="맑은 고딕" w:cs="Times New Roman"/>
          <w:kern w:val="0"/>
          <w:szCs w:val="20"/>
          <w:lang w:val="en-GB" w:eastAsia="ko-KR"/>
        </w:rPr>
      </w:pPr>
      <w:r w:rsidRPr="008C1678">
        <w:rPr>
          <w:rFonts w:eastAsia="맑은 고딕" w:cs="Times New Roman"/>
          <w:kern w:val="0"/>
          <w:szCs w:val="20"/>
          <w:lang w:val="en-GB" w:eastAsia="ko-KR"/>
        </w:rPr>
        <w:t xml:space="preserve">Option 2: Non-transparent UL resource muting method (e.g., define UL </w:t>
      </w:r>
      <w:r w:rsidRPr="008C1678">
        <w:rPr>
          <w:rFonts w:eastAsia="맑은 고딕" w:cs="Times New Roman"/>
          <w:bCs/>
          <w:color w:val="FF0000"/>
          <w:kern w:val="0"/>
          <w:szCs w:val="20"/>
          <w:lang w:val="en-GB" w:eastAsia="ko-KR"/>
        </w:rPr>
        <w:t>resource</w:t>
      </w:r>
      <w:r w:rsidRPr="008C1678">
        <w:rPr>
          <w:rFonts w:eastAsia="맑은 고딕" w:cs="Times New Roman"/>
          <w:kern w:val="0"/>
          <w:szCs w:val="20"/>
          <w:lang w:val="en-GB" w:eastAsia="ko-KR"/>
        </w:rPr>
        <w:t xml:space="preserve"> muting pattern with one or more RE/</w:t>
      </w:r>
      <w:r w:rsidRPr="008C1678">
        <w:rPr>
          <w:rFonts w:eastAsia="맑은 고딕" w:cs="Times New Roman"/>
          <w:color w:val="FF0000"/>
          <w:kern w:val="0"/>
          <w:szCs w:val="20"/>
          <w:lang w:val="en-GB" w:eastAsia="ko-KR"/>
        </w:rPr>
        <w:t>RB</w:t>
      </w:r>
      <w:r w:rsidRPr="008C1678">
        <w:rPr>
          <w:rFonts w:eastAsia="맑은 고딕" w:cs="Times New Roman"/>
          <w:kern w:val="0"/>
          <w:szCs w:val="20"/>
          <w:lang w:val="en-GB" w:eastAsia="ko-KR"/>
        </w:rPr>
        <w:t xml:space="preserve"> muting patterns)</w:t>
      </w:r>
    </w:p>
    <w:p w14:paraId="61F75E8C" w14:textId="77777777" w:rsidR="0095559C" w:rsidRDefault="0095559C" w:rsidP="0095559C">
      <w:pPr>
        <w:spacing w:after="80"/>
        <w:rPr>
          <w:rFonts w:eastAsiaTheme="minorEastAsia"/>
          <w:b/>
          <w:lang w:eastAsia="ko-KR"/>
        </w:rPr>
      </w:pPr>
    </w:p>
    <w:p w14:paraId="26BB7722" w14:textId="77777777" w:rsidR="0095559C" w:rsidRPr="001E7418" w:rsidRDefault="0095559C" w:rsidP="0095559C">
      <w:pPr>
        <w:spacing w:after="80"/>
        <w:rPr>
          <w:rFonts w:eastAsiaTheme="minorEastAsia"/>
          <w:b/>
          <w:lang w:eastAsia="ko-KR"/>
        </w:rPr>
      </w:pPr>
    </w:p>
    <w:p w14:paraId="1946F6B7" w14:textId="77777777" w:rsidR="0095559C" w:rsidRDefault="0095559C" w:rsidP="0095559C">
      <w:pPr>
        <w:pStyle w:val="Proposal2"/>
        <w:ind w:left="864" w:hanging="864"/>
        <w:rPr>
          <w:rFonts w:eastAsia="Yu Mincho"/>
        </w:rPr>
      </w:pPr>
      <w:r>
        <w:rPr>
          <w:rFonts w:eastAsia="Yu Mincho"/>
          <w:highlight w:val="cyan"/>
        </w:rPr>
        <w:t xml:space="preserve">Moderator Proposal #12-1 </w:t>
      </w:r>
      <w:r>
        <w:rPr>
          <w:rFonts w:eastAsia="Yu Mincho"/>
        </w:rPr>
        <w:t>(5)-1</w:t>
      </w:r>
    </w:p>
    <w:p w14:paraId="5273881C" w14:textId="77777777" w:rsidR="0095559C" w:rsidRDefault="0095559C" w:rsidP="0095559C">
      <w:pPr>
        <w:rPr>
          <w:rFonts w:eastAsia="맑은 고딕"/>
          <w:lang w:eastAsia="ko-KR"/>
        </w:rPr>
      </w:pPr>
      <w:r w:rsidRPr="009853B8">
        <w:rPr>
          <w:rFonts w:eastAsia="맑은 고딕"/>
          <w:color w:val="FF0000"/>
          <w:lang w:eastAsia="ko-KR"/>
        </w:rPr>
        <w:t xml:space="preserve">For evaluation purposes, </w:t>
      </w:r>
      <w:r>
        <w:rPr>
          <w:rFonts w:eastAsia="맑은 고딕"/>
          <w:lang w:eastAsia="ko-KR"/>
        </w:rPr>
        <w:t>f</w:t>
      </w:r>
      <w:r w:rsidRPr="003E7884">
        <w:rPr>
          <w:rFonts w:eastAsia="맑은 고딕"/>
          <w:lang w:eastAsia="ko-KR"/>
        </w:rPr>
        <w:t>or co-channel CLI handling, exchange of SBFD time/frequency c</w:t>
      </w:r>
      <w:r>
        <w:rPr>
          <w:rFonts w:eastAsia="맑은 고딕"/>
          <w:lang w:eastAsia="ko-KR"/>
        </w:rPr>
        <w:t xml:space="preserve">onfiguration </w:t>
      </w:r>
      <w:r w:rsidRPr="009853B8">
        <w:rPr>
          <w:rFonts w:eastAsia="맑은 고딕"/>
          <w:color w:val="FF0000"/>
          <w:lang w:eastAsia="ko-KR"/>
        </w:rPr>
        <w:t>can be assumed.</w:t>
      </w:r>
      <w:r>
        <w:rPr>
          <w:rFonts w:eastAsia="맑은 고딕" w:hint="eastAsia"/>
          <w:lang w:eastAsia="ko-KR"/>
        </w:rPr>
        <w:t xml:space="preserve"> </w:t>
      </w:r>
    </w:p>
    <w:p w14:paraId="35397027" w14:textId="77777777" w:rsidR="0095559C" w:rsidRDefault="0095559C" w:rsidP="0095559C">
      <w:pPr>
        <w:rPr>
          <w:rFonts w:eastAsia="맑은 고딕"/>
          <w:lang w:eastAsia="ko-KR"/>
        </w:rPr>
      </w:pPr>
      <w:r w:rsidRPr="003E7884">
        <w:rPr>
          <w:rFonts w:eastAsia="맑은 고딕"/>
          <w:lang w:eastAsia="ko-KR"/>
        </w:rPr>
        <w:t xml:space="preserve">The exchange of </w:t>
      </w:r>
      <w:r w:rsidRPr="00212BD8">
        <w:rPr>
          <w:rFonts w:eastAsia="맑은 고딕" w:cs="Times New Roman"/>
          <w:color w:val="FF0000"/>
          <w:kern w:val="0"/>
          <w:szCs w:val="20"/>
          <w:lang w:val="en-GB" w:eastAsia="ko-KR"/>
        </w:rPr>
        <w:t>SBFD time/frequency</w:t>
      </w:r>
      <w:r w:rsidRPr="00212BD8">
        <w:rPr>
          <w:rFonts w:eastAsia="맑은 고딕"/>
          <w:color w:val="FF0000"/>
          <w:lang w:eastAsia="ko-KR"/>
        </w:rPr>
        <w:t xml:space="preserve"> </w:t>
      </w:r>
      <w:r w:rsidRPr="003E7884">
        <w:rPr>
          <w:rFonts w:eastAsia="맑은 고딕"/>
          <w:lang w:eastAsia="ko-KR"/>
        </w:rPr>
        <w:t>configuration</w:t>
      </w:r>
      <w:r>
        <w:rPr>
          <w:rFonts w:eastAsia="맑은 고딕"/>
          <w:lang w:eastAsia="ko-KR"/>
        </w:rPr>
        <w:t xml:space="preserve">s </w:t>
      </w:r>
      <w:r>
        <w:rPr>
          <w:rFonts w:eastAsia="맑은 고딕" w:cs="Times New Roman"/>
          <w:kern w:val="0"/>
          <w:szCs w:val="20"/>
          <w:lang w:val="en-GB" w:eastAsia="ko-KR"/>
        </w:rPr>
        <w:t xml:space="preserve">among gNBs, which </w:t>
      </w:r>
      <w:r w:rsidRPr="003E7884">
        <w:rPr>
          <w:rFonts w:eastAsia="맑은 고딕" w:cs="Times New Roman"/>
          <w:kern w:val="0"/>
          <w:szCs w:val="20"/>
          <w:lang w:val="en-GB" w:eastAsia="ko-KR"/>
        </w:rPr>
        <w:t>is useful for more accurate CLI measurement and more effective CLI handling</w:t>
      </w:r>
      <w:r>
        <w:rPr>
          <w:rFonts w:eastAsia="맑은 고딕" w:cs="Times New Roman"/>
          <w:kern w:val="0"/>
          <w:szCs w:val="20"/>
          <w:lang w:val="en-GB" w:eastAsia="ko-KR"/>
        </w:rPr>
        <w:t xml:space="preserve">, </w:t>
      </w:r>
      <w:r w:rsidRPr="003E7884">
        <w:rPr>
          <w:rFonts w:eastAsia="맑은 고딕"/>
          <w:lang w:eastAsia="ko-KR"/>
        </w:rPr>
        <w:t xml:space="preserve">can be applied for gNB-to-gNB and/or UE-to-UE co-channel CLI handling. </w:t>
      </w:r>
    </w:p>
    <w:p w14:paraId="77905F62" w14:textId="77777777" w:rsidR="0095559C" w:rsidRDefault="0095559C" w:rsidP="0095559C">
      <w:pPr>
        <w:rPr>
          <w:rFonts w:eastAsia="맑은 고딕"/>
          <w:lang w:eastAsia="ko-KR"/>
        </w:rPr>
      </w:pPr>
    </w:p>
    <w:p w14:paraId="00D6112C" w14:textId="77777777" w:rsidR="0095559C" w:rsidRDefault="0095559C" w:rsidP="0095559C">
      <w:pPr>
        <w:rPr>
          <w:rFonts w:eastAsia="맑은 고딕"/>
          <w:lang w:eastAsia="ko-KR"/>
        </w:rPr>
      </w:pPr>
    </w:p>
    <w:p w14:paraId="3336999D" w14:textId="77777777" w:rsidR="0095559C" w:rsidRDefault="0095559C" w:rsidP="0095559C">
      <w:pPr>
        <w:pStyle w:val="Proposal2"/>
        <w:ind w:left="864" w:hanging="864"/>
        <w:rPr>
          <w:rFonts w:eastAsia="Yu Mincho"/>
        </w:rPr>
      </w:pPr>
      <w:r>
        <w:rPr>
          <w:rFonts w:eastAsia="Yu Mincho"/>
          <w:highlight w:val="cyan"/>
        </w:rPr>
        <w:lastRenderedPageBreak/>
        <w:t xml:space="preserve">Moderator Proposal #13-1 </w:t>
      </w:r>
      <w:r>
        <w:rPr>
          <w:rFonts w:eastAsia="Yu Mincho"/>
        </w:rPr>
        <w:t>(2) -1</w:t>
      </w:r>
    </w:p>
    <w:p w14:paraId="50AFE8C3" w14:textId="77777777" w:rsidR="0095559C" w:rsidRDefault="0095559C" w:rsidP="0095559C">
      <w:pPr>
        <w:spacing w:after="80"/>
        <w:rPr>
          <w:rFonts w:eastAsia="맑은 고딕" w:cs="Times New Roman"/>
          <w:kern w:val="0"/>
          <w:szCs w:val="20"/>
          <w:lang w:val="en-GB" w:eastAsia="ko-KR"/>
        </w:rPr>
      </w:pPr>
      <w:r w:rsidRPr="008F173E">
        <w:rPr>
          <w:rFonts w:eastAsia="맑은 고딕" w:cs="Times New Roman"/>
          <w:color w:val="FF0000"/>
          <w:kern w:val="0"/>
          <w:szCs w:val="20"/>
          <w:lang w:val="en-GB" w:eastAsia="ko-KR"/>
        </w:rPr>
        <w:t>For evaluation purposes, it can be assumed that</w:t>
      </w:r>
      <w:r w:rsidRPr="008F173E">
        <w:rPr>
          <w:rFonts w:eastAsia="맑은 고딕" w:cs="Times New Roman"/>
          <w:kern w:val="0"/>
          <w:szCs w:val="20"/>
          <w:lang w:val="en-GB" w:eastAsia="ko-KR"/>
        </w:rPr>
        <w:t xml:space="preserve"> </w:t>
      </w:r>
      <w:r>
        <w:rPr>
          <w:rFonts w:eastAsia="맑은 고딕" w:cs="Times New Roman"/>
          <w:kern w:val="0"/>
          <w:szCs w:val="20"/>
          <w:lang w:val="en-GB" w:eastAsia="ko-KR"/>
        </w:rPr>
        <w:t>for spatial domain handling of gNB-to-gNB co-channel CLI, the preferred/non-preferred DL beams of an aggressor gNB can be exchanged from the victim gNB to the aggressor gNB.</w:t>
      </w:r>
    </w:p>
    <w:p w14:paraId="07815AAF" w14:textId="75B9B28A" w:rsidR="0095559C" w:rsidRDefault="0095559C" w:rsidP="0095559C">
      <w:pPr>
        <w:rPr>
          <w:rFonts w:eastAsiaTheme="minorEastAsia"/>
          <w:lang w:val="en-GB" w:eastAsia="ko-KR"/>
        </w:rPr>
      </w:pPr>
      <w:r>
        <w:rPr>
          <w:rFonts w:eastAsiaTheme="minorEastAsia"/>
          <w:lang w:val="en-GB" w:eastAsia="ko-KR"/>
        </w:rPr>
        <w:t xml:space="preserve">The </w:t>
      </w:r>
      <w:r w:rsidR="00136D2E">
        <w:rPr>
          <w:rFonts w:eastAsiaTheme="minorEastAsia"/>
          <w:lang w:val="en-GB" w:eastAsia="ko-KR"/>
        </w:rPr>
        <w:t>following</w:t>
      </w:r>
      <w:r>
        <w:rPr>
          <w:rFonts w:eastAsiaTheme="minorEastAsia"/>
          <w:lang w:val="en-GB" w:eastAsia="ko-KR"/>
        </w:rPr>
        <w:t xml:space="preserve"> are further studied. </w:t>
      </w:r>
    </w:p>
    <w:p w14:paraId="088096E3" w14:textId="77777777" w:rsidR="0095559C" w:rsidRPr="008F173E" w:rsidRDefault="0095559C" w:rsidP="0095559C">
      <w:pPr>
        <w:pStyle w:val="afc"/>
        <w:numPr>
          <w:ilvl w:val="0"/>
          <w:numId w:val="109"/>
        </w:numPr>
        <w:rPr>
          <w:rFonts w:eastAsiaTheme="minorEastAsia"/>
          <w:lang w:val="en-GB" w:eastAsia="ko-KR"/>
        </w:rPr>
      </w:pPr>
      <w:r>
        <w:rPr>
          <w:rFonts w:eastAsiaTheme="minorEastAsia"/>
          <w:lang w:val="en-GB" w:eastAsia="ko-KR"/>
        </w:rPr>
        <w:t>H</w:t>
      </w:r>
      <w:r w:rsidRPr="008F173E">
        <w:rPr>
          <w:rFonts w:eastAsiaTheme="minorEastAsia"/>
          <w:lang w:val="en-GB" w:eastAsia="ko-KR"/>
        </w:rPr>
        <w:t xml:space="preserve">ow the information </w:t>
      </w:r>
      <w:r>
        <w:rPr>
          <w:rFonts w:eastAsiaTheme="minorEastAsia"/>
          <w:lang w:val="en-GB" w:eastAsia="ko-KR"/>
        </w:rPr>
        <w:t>is</w:t>
      </w:r>
      <w:r w:rsidRPr="008F173E">
        <w:rPr>
          <w:rFonts w:eastAsiaTheme="minorEastAsia"/>
          <w:lang w:val="en-GB" w:eastAsia="ko-KR"/>
        </w:rPr>
        <w:t xml:space="preserve"> used for spatial domain cooridination</w:t>
      </w:r>
    </w:p>
    <w:p w14:paraId="4829357E" w14:textId="256EC515" w:rsidR="0095559C" w:rsidRPr="008F173E" w:rsidRDefault="00136D2E" w:rsidP="0095559C">
      <w:pPr>
        <w:pStyle w:val="afc"/>
        <w:numPr>
          <w:ilvl w:val="0"/>
          <w:numId w:val="109"/>
        </w:numPr>
        <w:rPr>
          <w:rFonts w:eastAsiaTheme="minorEastAsia"/>
          <w:lang w:val="en-GB" w:eastAsia="ko-KR"/>
        </w:rPr>
      </w:pPr>
      <w:r>
        <w:rPr>
          <w:rFonts w:eastAsiaTheme="minorEastAsia"/>
          <w:lang w:val="en-GB" w:eastAsia="ko-KR"/>
        </w:rPr>
        <w:t>Performance</w:t>
      </w:r>
      <w:r w:rsidR="0095559C" w:rsidRPr="008F173E">
        <w:rPr>
          <w:rFonts w:eastAsiaTheme="minorEastAsia"/>
          <w:lang w:val="en-GB" w:eastAsia="ko-KR"/>
        </w:rPr>
        <w:t xml:space="preserve"> gain </w:t>
      </w:r>
    </w:p>
    <w:p w14:paraId="6FF5F0FF" w14:textId="77777777" w:rsidR="0095559C" w:rsidRDefault="0095559C" w:rsidP="0095559C">
      <w:pPr>
        <w:pStyle w:val="afc"/>
        <w:numPr>
          <w:ilvl w:val="0"/>
          <w:numId w:val="109"/>
        </w:numPr>
        <w:rPr>
          <w:rFonts w:eastAsiaTheme="minorEastAsia"/>
          <w:lang w:val="en-GB" w:eastAsia="ko-KR"/>
        </w:rPr>
      </w:pPr>
      <w:r w:rsidRPr="008F173E">
        <w:rPr>
          <w:rFonts w:eastAsiaTheme="minorEastAsia"/>
          <w:lang w:val="en-GB" w:eastAsia="ko-KR"/>
        </w:rPr>
        <w:t>The potential requirement of scheduler information exchange</w:t>
      </w:r>
    </w:p>
    <w:p w14:paraId="492B58C1" w14:textId="77777777" w:rsidR="0095559C" w:rsidRPr="008F173E" w:rsidRDefault="0095559C" w:rsidP="0095559C">
      <w:pPr>
        <w:pStyle w:val="afc"/>
        <w:numPr>
          <w:ilvl w:val="0"/>
          <w:numId w:val="109"/>
        </w:numPr>
        <w:rPr>
          <w:rFonts w:eastAsiaTheme="minorEastAsia"/>
          <w:lang w:val="en-GB" w:eastAsia="ko-KR"/>
        </w:rPr>
      </w:pPr>
      <w:r w:rsidRPr="008F173E">
        <w:rPr>
          <w:rFonts w:eastAsiaTheme="minorEastAsia"/>
          <w:lang w:val="en-GB" w:eastAsia="ko-KR"/>
        </w:rPr>
        <w:t xml:space="preserve">the information exchange delay </w:t>
      </w:r>
    </w:p>
    <w:p w14:paraId="1EF8B02B" w14:textId="77777777" w:rsidR="0095559C" w:rsidRDefault="0095559C" w:rsidP="0095559C">
      <w:pPr>
        <w:rPr>
          <w:rFonts w:eastAsia="SimSun"/>
          <w:lang w:val="en-GB"/>
        </w:rPr>
      </w:pPr>
    </w:p>
    <w:p w14:paraId="5A32BD67" w14:textId="77777777" w:rsidR="0095559C" w:rsidRDefault="0095559C" w:rsidP="0095559C">
      <w:pPr>
        <w:rPr>
          <w:rFonts w:eastAsia="SimSun"/>
          <w:lang w:val="en-GB"/>
        </w:rPr>
      </w:pPr>
    </w:p>
    <w:p w14:paraId="67990AD5" w14:textId="77777777" w:rsidR="0095559C" w:rsidRPr="008F173E" w:rsidRDefault="0095559C" w:rsidP="0095559C">
      <w:pPr>
        <w:rPr>
          <w:rFonts w:eastAsia="SimSun"/>
          <w:lang w:val="en-GB"/>
        </w:rPr>
      </w:pPr>
    </w:p>
    <w:p w14:paraId="24BC82D9" w14:textId="77777777" w:rsidR="0095559C" w:rsidRDefault="0095559C" w:rsidP="0095559C">
      <w:pPr>
        <w:rPr>
          <w:rFonts w:eastAsia="SimSun"/>
          <w:b/>
          <w:sz w:val="24"/>
          <w:szCs w:val="24"/>
          <w:u w:val="single"/>
          <w:lang w:val="en-GB"/>
        </w:rPr>
      </w:pPr>
      <w:r>
        <w:rPr>
          <w:rFonts w:eastAsia="SimSun"/>
          <w:b/>
          <w:sz w:val="24"/>
          <w:szCs w:val="24"/>
          <w:u w:val="single"/>
        </w:rPr>
        <w:t>UE-to-UE inter-cell co-channel interference</w:t>
      </w:r>
    </w:p>
    <w:p w14:paraId="69DC75BC" w14:textId="77777777" w:rsidR="0095559C" w:rsidRDefault="0095559C" w:rsidP="0095559C">
      <w:pPr>
        <w:pStyle w:val="Proposal2"/>
        <w:ind w:left="864" w:hanging="864"/>
        <w:rPr>
          <w:rFonts w:eastAsia="Yu Mincho"/>
        </w:rPr>
      </w:pPr>
      <w:r>
        <w:rPr>
          <w:rFonts w:eastAsia="Yu Mincho"/>
          <w:highlight w:val="cyan"/>
        </w:rPr>
        <w:t xml:space="preserve">Moderator Proposal #23-1 </w:t>
      </w:r>
      <w:r>
        <w:rPr>
          <w:rFonts w:eastAsia="Yu Mincho"/>
        </w:rPr>
        <w:t>(5)</w:t>
      </w:r>
      <w:r w:rsidRPr="00084B0B">
        <w:rPr>
          <w:rFonts w:eastAsia="Yu Mincho"/>
          <w:u w:val="none"/>
        </w:rPr>
        <w:t xml:space="preserve"> -1</w:t>
      </w:r>
    </w:p>
    <w:p w14:paraId="499D8D0E" w14:textId="77777777" w:rsidR="0095559C" w:rsidRDefault="0095559C" w:rsidP="0095559C">
      <w:pPr>
        <w:spacing w:after="80"/>
        <w:rPr>
          <w:rFonts w:eastAsia="맑은 고딕" w:cs="SimSun"/>
          <w:lang w:val="en-GB" w:eastAsia="ko-KR"/>
        </w:rPr>
      </w:pPr>
      <w:r>
        <w:rPr>
          <w:rFonts w:eastAsiaTheme="minorEastAsia"/>
          <w:lang w:val="en-GB" w:eastAsia="ko-KR"/>
        </w:rPr>
        <w:t xml:space="preserve">For mitigating co-channel UE-to-UE CLI, </w:t>
      </w:r>
      <w:r w:rsidRPr="00084B0B">
        <w:rPr>
          <w:rFonts w:eastAsiaTheme="minorEastAsia"/>
          <w:color w:val="FF0000"/>
          <w:lang w:val="en-GB" w:eastAsia="ko-KR"/>
        </w:rPr>
        <w:t xml:space="preserve">following aspects as </w:t>
      </w:r>
      <w:r>
        <w:rPr>
          <w:rFonts w:eastAsia="맑은 고딕" w:cs="SimSun"/>
          <w:lang w:val="en-GB" w:eastAsia="ko-KR"/>
        </w:rPr>
        <w:t xml:space="preserve">spatial domain coordination method for </w:t>
      </w:r>
      <w:r>
        <w:rPr>
          <w:rFonts w:eastAsia="맑은 고딕" w:cs="SimSun"/>
          <w:szCs w:val="24"/>
          <w:lang w:eastAsia="ko-KR"/>
        </w:rPr>
        <w:t>UE-to-UE co-channel CLI</w:t>
      </w:r>
      <w:r>
        <w:rPr>
          <w:rFonts w:eastAsia="맑은 고딕" w:cs="SimSun"/>
          <w:lang w:val="en-GB" w:eastAsia="ko-KR"/>
        </w:rPr>
        <w:t xml:space="preserve"> can be studied.</w:t>
      </w:r>
    </w:p>
    <w:p w14:paraId="3C39312C" w14:textId="77777777" w:rsidR="0095559C" w:rsidRDefault="0095559C" w:rsidP="0095559C">
      <w:pPr>
        <w:pStyle w:val="17"/>
        <w:numPr>
          <w:ilvl w:val="0"/>
          <w:numId w:val="30"/>
        </w:numPr>
        <w:spacing w:after="80"/>
        <w:rPr>
          <w:rFonts w:eastAsia="맑은 고딕" w:cs="SimSun"/>
          <w:lang w:val="en-GB" w:eastAsia="ko-KR"/>
        </w:rPr>
      </w:pPr>
      <w:r>
        <w:rPr>
          <w:rFonts w:eastAsia="맑은 고딕" w:cs="SimSun"/>
          <w:lang w:val="en-GB" w:eastAsia="ko-KR"/>
        </w:rPr>
        <w:t>Victim UE can measure UE-to-UE co-channel CLI from multiple SRS resources</w:t>
      </w:r>
      <w:r w:rsidRPr="006D31D3">
        <w:rPr>
          <w:rFonts w:eastAsia="맑은 고딕" w:cs="SimSun"/>
          <w:color w:val="FF0000"/>
          <w:lang w:val="en-GB" w:eastAsia="ko-KR"/>
        </w:rPr>
        <w:t xml:space="preserve"> of an aggressor UE</w:t>
      </w:r>
    </w:p>
    <w:p w14:paraId="79202BB7" w14:textId="77777777" w:rsidR="0095559C" w:rsidRDefault="0095559C" w:rsidP="0095559C">
      <w:pPr>
        <w:pStyle w:val="17"/>
        <w:numPr>
          <w:ilvl w:val="0"/>
          <w:numId w:val="30"/>
        </w:numPr>
        <w:spacing w:after="80"/>
        <w:rPr>
          <w:rFonts w:eastAsia="맑은 고딕" w:cs="SimSun"/>
          <w:lang w:val="en-GB" w:eastAsia="ko-KR"/>
        </w:rPr>
      </w:pPr>
      <w:r>
        <w:rPr>
          <w:rFonts w:eastAsia="맑은 고딕" w:cs="SimSun"/>
          <w:lang w:val="en-GB" w:eastAsia="ko-KR"/>
        </w:rPr>
        <w:t xml:space="preserve">Victim UE can report </w:t>
      </w:r>
      <w:r w:rsidRPr="00CF1E15">
        <w:rPr>
          <w:rFonts w:eastAsia="바탕"/>
          <w:bCs/>
          <w:color w:val="00B050"/>
          <w:szCs w:val="24"/>
          <w:lang w:val="en-GB"/>
        </w:rPr>
        <w:t>most/least interfering</w:t>
      </w:r>
      <w:r w:rsidRPr="00CF1E15">
        <w:rPr>
          <w:rFonts w:eastAsia="맑은 고딕" w:cs="SimSun"/>
          <w:color w:val="00B050"/>
          <w:lang w:val="en-GB" w:eastAsia="ko-KR"/>
        </w:rPr>
        <w:t xml:space="preserve"> </w:t>
      </w:r>
      <w:r w:rsidRPr="00C72291">
        <w:rPr>
          <w:rFonts w:eastAsia="맑은 고딕" w:cs="SimSun"/>
          <w:color w:val="FF0000"/>
          <w:lang w:val="en-GB" w:eastAsia="ko-KR"/>
        </w:rPr>
        <w:t>Tx beam(s) of aggressor UE</w:t>
      </w:r>
      <w:r w:rsidRPr="006E1437">
        <w:rPr>
          <w:rFonts w:eastAsia="맑은 고딕" w:cs="SimSun"/>
          <w:color w:val="00B0F0"/>
          <w:lang w:val="en-GB" w:eastAsia="ko-KR"/>
        </w:rPr>
        <w:t>, along with corresponding SRS-RSRP(s)</w:t>
      </w:r>
      <w:r>
        <w:rPr>
          <w:rFonts w:eastAsia="맑은 고딕" w:cs="SimSun"/>
          <w:color w:val="00B0F0"/>
          <w:lang w:val="en-GB" w:eastAsia="ko-KR"/>
        </w:rPr>
        <w:t xml:space="preserve"> </w:t>
      </w:r>
      <w:r w:rsidRPr="00244B4D">
        <w:rPr>
          <w:rFonts w:eastAsia="맑은 고딕" w:cs="SimSun"/>
          <w:color w:val="00B050"/>
          <w:lang w:val="en-GB" w:eastAsia="ko-KR"/>
        </w:rPr>
        <w:t>or CLI-RSSI(s)</w:t>
      </w:r>
      <w:r w:rsidRPr="006E1437">
        <w:rPr>
          <w:rFonts w:eastAsia="맑은 고딕" w:cs="SimSun"/>
          <w:color w:val="00B0F0"/>
          <w:lang w:val="en-GB" w:eastAsia="ko-KR"/>
        </w:rPr>
        <w:t xml:space="preserve">, </w:t>
      </w:r>
      <w:r>
        <w:rPr>
          <w:rFonts w:eastAsia="맑은 고딕" w:cs="SimSun"/>
          <w:lang w:val="en-GB" w:eastAsia="ko-KR"/>
        </w:rPr>
        <w:t>to the serving gNB</w:t>
      </w:r>
    </w:p>
    <w:p w14:paraId="6239F74D" w14:textId="77777777" w:rsidR="0095559C" w:rsidRPr="00084B0B" w:rsidRDefault="0095559C" w:rsidP="0095559C">
      <w:pPr>
        <w:pStyle w:val="17"/>
        <w:numPr>
          <w:ilvl w:val="0"/>
          <w:numId w:val="30"/>
        </w:numPr>
        <w:spacing w:after="80"/>
        <w:rPr>
          <w:rFonts w:eastAsia="맑은 고딕" w:cs="SimSun"/>
          <w:lang w:val="en-GB" w:eastAsia="ko-KR"/>
        </w:rPr>
      </w:pPr>
      <w:r w:rsidRPr="006D31D3">
        <w:rPr>
          <w:rFonts w:eastAsia="맑은 고딕" w:cs="SimSun"/>
          <w:color w:val="FF0000"/>
          <w:lang w:val="en-GB" w:eastAsia="ko-KR"/>
        </w:rPr>
        <w:t xml:space="preserve">Exchange of information between gNBs on </w:t>
      </w:r>
      <w:r w:rsidRPr="00CF1E15">
        <w:rPr>
          <w:rFonts w:eastAsia="바탕"/>
          <w:bCs/>
          <w:color w:val="00B050"/>
          <w:szCs w:val="24"/>
          <w:lang w:val="en-GB"/>
        </w:rPr>
        <w:t>most/least interfering</w:t>
      </w:r>
      <w:r w:rsidRPr="00CF1E15">
        <w:rPr>
          <w:rFonts w:eastAsia="맑은 고딕" w:cs="SimSun"/>
          <w:color w:val="00B050"/>
          <w:lang w:val="en-GB" w:eastAsia="ko-KR"/>
        </w:rPr>
        <w:t xml:space="preserve"> </w:t>
      </w:r>
      <w:r w:rsidRPr="006D31D3">
        <w:rPr>
          <w:rFonts w:eastAsia="맑은 고딕" w:cs="SimSun"/>
          <w:color w:val="FF0000"/>
          <w:lang w:val="en-GB" w:eastAsia="ko-KR"/>
        </w:rPr>
        <w:t xml:space="preserve">Tx beam(s) of aggressor UE based on, e.g., </w:t>
      </w:r>
      <w:r>
        <w:rPr>
          <w:rFonts w:eastAsia="맑은 고딕" w:cs="SimSun"/>
          <w:color w:val="FF0000"/>
          <w:lang w:val="en-GB" w:eastAsia="ko-KR"/>
        </w:rPr>
        <w:t xml:space="preserve">identification of </w:t>
      </w:r>
      <w:r w:rsidRPr="0022112E">
        <w:rPr>
          <w:rFonts w:eastAsia="맑은 고딕" w:cs="SimSun"/>
          <w:color w:val="00B050"/>
          <w:lang w:val="en-GB" w:eastAsia="ko-KR"/>
        </w:rPr>
        <w:t>CLI</w:t>
      </w:r>
      <w:r w:rsidRPr="00962FA1">
        <w:rPr>
          <w:rFonts w:eastAsia="맑은 고딕" w:cs="SimSun"/>
          <w:color w:val="00B050"/>
          <w:lang w:val="en-GB" w:eastAsia="ko-KR"/>
        </w:rPr>
        <w:t xml:space="preserve"> </w:t>
      </w:r>
      <w:r>
        <w:rPr>
          <w:rFonts w:eastAsia="맑은 고딕" w:cs="SimSun"/>
          <w:color w:val="FF0000"/>
          <w:lang w:val="en-GB" w:eastAsia="ko-KR"/>
        </w:rPr>
        <w:t>resources</w:t>
      </w:r>
    </w:p>
    <w:p w14:paraId="64D12D7F" w14:textId="77777777" w:rsidR="0095559C" w:rsidRPr="005B7376" w:rsidRDefault="0095559C" w:rsidP="0095559C">
      <w:pPr>
        <w:pStyle w:val="17"/>
        <w:numPr>
          <w:ilvl w:val="0"/>
          <w:numId w:val="30"/>
        </w:numPr>
        <w:spacing w:after="80"/>
        <w:rPr>
          <w:rFonts w:eastAsia="맑은 고딕" w:cs="SimSun"/>
          <w:lang w:val="en-GB" w:eastAsia="ko-KR"/>
        </w:rPr>
      </w:pPr>
      <w:r>
        <w:rPr>
          <w:rFonts w:eastAsia="맑은 고딕" w:cs="SimSun"/>
          <w:lang w:val="en-GB" w:eastAsia="ko-KR"/>
        </w:rPr>
        <w:t xml:space="preserve">The serving gNB can configure </w:t>
      </w:r>
      <w:r w:rsidRPr="006D31D3">
        <w:rPr>
          <w:rFonts w:eastAsia="맑은 고딕" w:cs="Times New Roman"/>
          <w:kern w:val="0"/>
          <w:szCs w:val="20"/>
          <w:lang w:val="en-GB" w:eastAsia="ko-KR"/>
        </w:rPr>
        <w:t>UE Rx beam (QCL-D) to the victim UE</w:t>
      </w:r>
    </w:p>
    <w:p w14:paraId="47CB49E3" w14:textId="77777777" w:rsidR="0095559C" w:rsidRPr="005B7376" w:rsidRDefault="0095559C" w:rsidP="0095559C">
      <w:pPr>
        <w:pStyle w:val="17"/>
        <w:spacing w:after="80"/>
        <w:ind w:firstLine="0"/>
        <w:rPr>
          <w:rFonts w:eastAsia="맑은 고딕" w:cs="SimSun"/>
          <w:color w:val="FF0000"/>
          <w:lang w:val="en-GB" w:eastAsia="ko-KR"/>
        </w:rPr>
      </w:pPr>
      <w:r w:rsidRPr="005B7376">
        <w:rPr>
          <w:rFonts w:eastAsia="맑은 고딕" w:cs="Times New Roman"/>
          <w:color w:val="FF0000"/>
          <w:kern w:val="0"/>
          <w:szCs w:val="20"/>
          <w:lang w:val="en-GB" w:eastAsia="ko-KR"/>
        </w:rPr>
        <w:t xml:space="preserve">Note: </w:t>
      </w:r>
      <w:r w:rsidRPr="005B7376">
        <w:rPr>
          <w:rFonts w:eastAsia="SimSun"/>
          <w:color w:val="FF0000"/>
          <w:lang w:val="en-GB"/>
        </w:rPr>
        <w:t>Companies are encouraged to provide evaluation</w:t>
      </w:r>
      <w:r>
        <w:rPr>
          <w:rFonts w:eastAsia="SimSun"/>
          <w:color w:val="FF0000"/>
          <w:lang w:val="en-GB"/>
        </w:rPr>
        <w:t xml:space="preserve"> </w:t>
      </w:r>
      <w:r w:rsidRPr="005B7376">
        <w:rPr>
          <w:rFonts w:eastAsia="SimSun"/>
          <w:color w:val="FF0000"/>
          <w:lang w:val="en-GB"/>
        </w:rPr>
        <w:t>result</w:t>
      </w:r>
      <w:r>
        <w:rPr>
          <w:rFonts w:eastAsia="SimSun"/>
          <w:color w:val="FF0000"/>
          <w:lang w:val="en-GB"/>
        </w:rPr>
        <w:t>s.</w:t>
      </w:r>
    </w:p>
    <w:p w14:paraId="28F2CE44" w14:textId="77777777" w:rsidR="0095559C" w:rsidRPr="0095559C" w:rsidRDefault="0095559C" w:rsidP="003D10C4">
      <w:pPr>
        <w:rPr>
          <w:rFonts w:eastAsia="SimSun"/>
        </w:rPr>
      </w:pPr>
    </w:p>
    <w:p w14:paraId="05DFC20D" w14:textId="77777777" w:rsidR="0095559C" w:rsidRDefault="0095559C" w:rsidP="003D10C4">
      <w:pPr>
        <w:rPr>
          <w:rFonts w:eastAsia="SimSun"/>
          <w:lang w:val="en-GB"/>
        </w:rPr>
      </w:pPr>
    </w:p>
    <w:p w14:paraId="3DCED529" w14:textId="77777777" w:rsidR="005E057E" w:rsidRDefault="005E057E" w:rsidP="005E057E">
      <w:pPr>
        <w:pStyle w:val="2"/>
        <w:numPr>
          <w:ilvl w:val="1"/>
          <w:numId w:val="3"/>
        </w:numPr>
      </w:pPr>
      <w:r>
        <w:t>Wednes</w:t>
      </w:r>
      <w:r w:rsidRPr="00EE70E9">
        <w:t>day</w:t>
      </w:r>
    </w:p>
    <w:p w14:paraId="42D45FF5" w14:textId="77777777" w:rsidR="005E057E" w:rsidRPr="003D10C4" w:rsidRDefault="005E057E" w:rsidP="003D10C4">
      <w:pPr>
        <w:rPr>
          <w:rFonts w:eastAsia="SimSun"/>
          <w:lang w:val="en-GB"/>
        </w:rPr>
      </w:pPr>
    </w:p>
    <w:p w14:paraId="68722094" w14:textId="77777777" w:rsidR="00365EE0" w:rsidRPr="003D10C4" w:rsidRDefault="00365EE0">
      <w:pPr>
        <w:rPr>
          <w:rFonts w:eastAsia="SimSun"/>
          <w:lang w:val="en-GB"/>
        </w:rPr>
      </w:pPr>
    </w:p>
    <w:p w14:paraId="7D58C127" w14:textId="77777777" w:rsidR="00526C85" w:rsidRDefault="00526C85">
      <w:pPr>
        <w:rPr>
          <w:rFonts w:eastAsia="SimSun"/>
        </w:rPr>
      </w:pPr>
    </w:p>
    <w:p w14:paraId="50F6EAE1" w14:textId="77777777" w:rsidR="00526C85" w:rsidRDefault="001617DA">
      <w:pPr>
        <w:pStyle w:val="1"/>
        <w:numPr>
          <w:ilvl w:val="0"/>
          <w:numId w:val="3"/>
        </w:numPr>
        <w:rPr>
          <w:sz w:val="36"/>
          <w:szCs w:val="36"/>
        </w:rPr>
      </w:pPr>
      <w:r>
        <w:rPr>
          <w:rFonts w:eastAsia="SimSun"/>
          <w:sz w:val="36"/>
          <w:szCs w:val="36"/>
        </w:rPr>
        <w:t>gNB-to-gNB inter-cell co-channel interference</w:t>
      </w:r>
    </w:p>
    <w:p w14:paraId="2B9DA15E" w14:textId="77777777" w:rsidR="00526C85" w:rsidRDefault="00526C85">
      <w:pPr>
        <w:spacing w:line="240" w:lineRule="auto"/>
        <w:rPr>
          <w:rFonts w:eastAsiaTheme="minorEastAsia"/>
          <w:lang w:eastAsia="ko-KR"/>
        </w:rPr>
      </w:pPr>
    </w:p>
    <w:p w14:paraId="59444EA4" w14:textId="77777777" w:rsidR="00526C85" w:rsidRDefault="001617DA">
      <w:pPr>
        <w:spacing w:line="240" w:lineRule="auto"/>
        <w:rPr>
          <w:rFonts w:cs="Times New Roman"/>
          <w:szCs w:val="20"/>
        </w:rPr>
      </w:pPr>
      <w:r>
        <w:rPr>
          <w:rFonts w:cs="Times New Roman"/>
          <w:szCs w:val="20"/>
        </w:rPr>
        <w:t xml:space="preserve">1. gNB-to-gNB co-channel CLI measurement for gNB-to-gNB CLI handling </w:t>
      </w:r>
    </w:p>
    <w:p w14:paraId="2C89CBF6" w14:textId="77777777" w:rsidR="00526C85" w:rsidRDefault="001617DA">
      <w:pPr>
        <w:spacing w:line="240" w:lineRule="auto"/>
        <w:rPr>
          <w:rFonts w:cs="Times New Roman"/>
          <w:szCs w:val="20"/>
        </w:rPr>
      </w:pPr>
      <w:r>
        <w:rPr>
          <w:rFonts w:cs="Times New Roman"/>
          <w:szCs w:val="20"/>
        </w:rPr>
        <w:t xml:space="preserve">2. Coordinated scheduling for time/frequency resources between gNBs </w:t>
      </w:r>
    </w:p>
    <w:p w14:paraId="3D6262CD" w14:textId="77777777" w:rsidR="00526C85" w:rsidRDefault="001617DA">
      <w:pPr>
        <w:spacing w:line="240" w:lineRule="auto"/>
        <w:rPr>
          <w:rFonts w:cs="Times New Roman"/>
          <w:szCs w:val="20"/>
        </w:rPr>
      </w:pPr>
      <w:r>
        <w:rPr>
          <w:rFonts w:cs="Times New Roman"/>
          <w:szCs w:val="20"/>
        </w:rPr>
        <w:t>3. Spatial domain coordination method for gNB-to-gNB CLI handling</w:t>
      </w:r>
    </w:p>
    <w:p w14:paraId="0275226D" w14:textId="77777777" w:rsidR="00526C85" w:rsidRDefault="001617DA">
      <w:pPr>
        <w:spacing w:line="240" w:lineRule="auto"/>
        <w:rPr>
          <w:rFonts w:cs="Times New Roman"/>
          <w:szCs w:val="20"/>
        </w:rPr>
      </w:pPr>
      <w:r>
        <w:rPr>
          <w:rFonts w:cs="Times New Roman"/>
          <w:szCs w:val="20"/>
        </w:rPr>
        <w:t xml:space="preserve">4. UE and gNB transmission and reception timing </w:t>
      </w:r>
    </w:p>
    <w:p w14:paraId="62B65BCE" w14:textId="77777777" w:rsidR="00526C85" w:rsidRDefault="001617DA">
      <w:pPr>
        <w:spacing w:line="240" w:lineRule="auto"/>
        <w:rPr>
          <w:rFonts w:cs="Times New Roman"/>
          <w:szCs w:val="20"/>
        </w:rPr>
      </w:pPr>
      <w:r>
        <w:rPr>
          <w:rFonts w:cs="Times New Roman"/>
          <w:szCs w:val="20"/>
        </w:rPr>
        <w:t xml:space="preserve">5. Power control based solution </w:t>
      </w:r>
    </w:p>
    <w:p w14:paraId="08ECCE20" w14:textId="77777777" w:rsidR="00526C85" w:rsidRDefault="00526C85">
      <w:pPr>
        <w:spacing w:line="240" w:lineRule="auto"/>
        <w:rPr>
          <w:rFonts w:eastAsiaTheme="minorEastAsia"/>
          <w:lang w:eastAsia="ko-KR"/>
        </w:rPr>
      </w:pPr>
    </w:p>
    <w:p w14:paraId="7FAC5566" w14:textId="77777777" w:rsidR="00526C85" w:rsidRDefault="00004896">
      <w:pPr>
        <w:pStyle w:val="2"/>
        <w:numPr>
          <w:ilvl w:val="1"/>
          <w:numId w:val="3"/>
        </w:numPr>
        <w:ind w:left="578" w:hanging="578"/>
      </w:pPr>
      <w:r w:rsidRPr="00004896">
        <w:rPr>
          <w:i w:val="0"/>
        </w:rPr>
        <w:t>[</w:t>
      </w:r>
      <w:r w:rsidRPr="00004896">
        <w:rPr>
          <w:rFonts w:hint="eastAsia"/>
          <w:i w:val="0"/>
          <w:lang w:eastAsia="ko-KR"/>
        </w:rPr>
        <w:t>C</w:t>
      </w:r>
      <w:r w:rsidRPr="00004896">
        <w:rPr>
          <w:i w:val="0"/>
          <w:lang w:eastAsia="ko-KR"/>
        </w:rPr>
        <w:t xml:space="preserve">LOSE] </w:t>
      </w:r>
      <w:r w:rsidR="001617DA">
        <w:t>1</w:t>
      </w:r>
      <w:r w:rsidR="001617DA">
        <w:rPr>
          <w:vertAlign w:val="superscript"/>
        </w:rPr>
        <w:t>st</w:t>
      </w:r>
      <w:r w:rsidR="001617DA">
        <w:t xml:space="preserve"> Round Discussion</w:t>
      </w:r>
    </w:p>
    <w:p w14:paraId="1155179A" w14:textId="77777777" w:rsidR="00526C85" w:rsidRDefault="001617DA">
      <w:pPr>
        <w:pStyle w:val="3"/>
        <w:numPr>
          <w:ilvl w:val="2"/>
          <w:numId w:val="3"/>
        </w:numPr>
      </w:pPr>
      <w:r>
        <w:rPr>
          <w:rFonts w:eastAsiaTheme="minorEastAsia"/>
          <w:lang w:eastAsia="ko-KR"/>
        </w:rPr>
        <w:t>gNB-to-gNB co-channel CLI measurement for gNB-to-gNB CLI handling</w:t>
      </w:r>
      <w:r>
        <w:t xml:space="preserve"> </w:t>
      </w:r>
    </w:p>
    <w:p w14:paraId="08773801" w14:textId="77777777" w:rsidR="00526C85" w:rsidRDefault="001617DA">
      <w:pPr>
        <w:spacing w:after="80"/>
        <w:rPr>
          <w:rFonts w:eastAsiaTheme="minorEastAsia"/>
          <w:b/>
          <w:u w:val="single"/>
          <w:lang w:val="en-GB" w:eastAsia="ko-KR"/>
        </w:rPr>
      </w:pPr>
      <w:r>
        <w:rPr>
          <w:rFonts w:eastAsiaTheme="minorEastAsia"/>
          <w:b/>
          <w:sz w:val="28"/>
          <w:szCs w:val="18"/>
          <w:highlight w:val="cyan"/>
          <w:lang w:val="en-GB" w:eastAsia="ko-KR"/>
        </w:rPr>
        <w:t>Summary</w:t>
      </w:r>
    </w:p>
    <w:p w14:paraId="60AC35A9" w14:textId="77777777" w:rsidR="00526C85" w:rsidRDefault="001617DA">
      <w:pPr>
        <w:rPr>
          <w:rFonts w:eastAsiaTheme="minorEastAsia"/>
          <w:lang w:eastAsia="ko-KR"/>
        </w:rPr>
      </w:pPr>
      <w:r>
        <w:rPr>
          <w:rFonts w:eastAsiaTheme="minorEastAsia"/>
          <w:lang w:eastAsia="ko-KR"/>
        </w:rPr>
        <w:t>From RAN1#110 meeting to RAN1#112 meeting, there were discussions to determine which method(s) of gNB-to-gNB co-channel CLI handling is/are studied, and following(s) were agreed.</w:t>
      </w:r>
    </w:p>
    <w:tbl>
      <w:tblPr>
        <w:tblStyle w:val="afb"/>
        <w:tblW w:w="9628" w:type="dxa"/>
        <w:tblLook w:val="04A0" w:firstRow="1" w:lastRow="0" w:firstColumn="1" w:lastColumn="0" w:noHBand="0" w:noVBand="1"/>
      </w:tblPr>
      <w:tblGrid>
        <w:gridCol w:w="9628"/>
      </w:tblGrid>
      <w:tr w:rsidR="00526C85" w14:paraId="1E34207D" w14:textId="77777777">
        <w:tc>
          <w:tcPr>
            <w:tcW w:w="9628" w:type="dxa"/>
          </w:tcPr>
          <w:p w14:paraId="4993702E" w14:textId="77777777" w:rsidR="00526C85" w:rsidRDefault="001617DA">
            <w:pPr>
              <w:spacing w:line="240" w:lineRule="auto"/>
              <w:rPr>
                <w:rFonts w:cs="Times New Roman"/>
                <w:b/>
                <w:szCs w:val="20"/>
                <w:u w:val="single"/>
              </w:rPr>
            </w:pPr>
            <w:r>
              <w:rPr>
                <w:rFonts w:cs="Times New Roman"/>
                <w:b/>
                <w:szCs w:val="20"/>
                <w:u w:val="single"/>
              </w:rPr>
              <w:t xml:space="preserve">1. gNB-to-gNB co-channel CLI measurement for gNB-to-gNB CLI handling </w:t>
            </w:r>
          </w:p>
          <w:tbl>
            <w:tblPr>
              <w:tblW w:w="9628" w:type="dxa"/>
              <w:tblLook w:val="04A0" w:firstRow="1" w:lastRow="0" w:firstColumn="1" w:lastColumn="0" w:noHBand="0" w:noVBand="1"/>
            </w:tblPr>
            <w:tblGrid>
              <w:gridCol w:w="9628"/>
            </w:tblGrid>
            <w:tr w:rsidR="00526C85" w14:paraId="2C5D5F1B" w14:textId="77777777">
              <w:tc>
                <w:tcPr>
                  <w:tcW w:w="9628" w:type="dxa"/>
                </w:tcPr>
                <w:p w14:paraId="3843821B" w14:textId="77777777" w:rsidR="00526C85" w:rsidRDefault="001617DA">
                  <w:pPr>
                    <w:widowControl/>
                    <w:spacing w:line="240" w:lineRule="auto"/>
                    <w:rPr>
                      <w:rStyle w:val="a3"/>
                      <w:szCs w:val="20"/>
                      <w:lang w:eastAsia="ko-KR"/>
                    </w:rPr>
                  </w:pPr>
                  <w:r>
                    <w:rPr>
                      <w:rStyle w:val="a3"/>
                      <w:szCs w:val="20"/>
                      <w:lang w:eastAsia="ko-KR"/>
                    </w:rPr>
                    <w:t>RAN1#110</w:t>
                  </w:r>
                </w:p>
                <w:p w14:paraId="10E32725" w14:textId="77777777" w:rsidR="00526C85" w:rsidRDefault="001617DA">
                  <w:pPr>
                    <w:widowControl/>
                    <w:spacing w:line="240" w:lineRule="auto"/>
                    <w:rPr>
                      <w:rFonts w:eastAsia="맑은 고딕"/>
                      <w:b/>
                      <w:bCs/>
                      <w:szCs w:val="20"/>
                      <w:highlight w:val="green"/>
                      <w:lang w:eastAsia="ko-KR"/>
                    </w:rPr>
                  </w:pPr>
                  <w:r>
                    <w:rPr>
                      <w:rFonts w:eastAsia="맑은 고딕"/>
                      <w:b/>
                      <w:bCs/>
                      <w:szCs w:val="20"/>
                      <w:highlight w:val="green"/>
                      <w:lang w:eastAsia="ko-KR"/>
                    </w:rPr>
                    <w:t>Agreement</w:t>
                  </w:r>
                </w:p>
                <w:p w14:paraId="7561680A" w14:textId="77777777" w:rsidR="00526C85" w:rsidRDefault="001617DA">
                  <w:pPr>
                    <w:widowControl/>
                    <w:spacing w:line="240" w:lineRule="auto"/>
                    <w:rPr>
                      <w:rFonts w:eastAsia="맑은 고딕"/>
                      <w:szCs w:val="20"/>
                      <w:lang w:eastAsia="ko-KR"/>
                    </w:rPr>
                  </w:pPr>
                  <w:r>
                    <w:rPr>
                      <w:rFonts w:eastAsia="맑은 고딕"/>
                      <w:szCs w:val="20"/>
                      <w:lang w:eastAsia="ko-KR"/>
                    </w:rPr>
                    <w:t xml:space="preserve">Study the feasibility and potential benefits of </w:t>
                  </w:r>
                  <w:r>
                    <w:rPr>
                      <w:rFonts w:eastAsia="맑은 고딕"/>
                      <w:b/>
                      <w:szCs w:val="20"/>
                      <w:lang w:eastAsia="ko-KR"/>
                    </w:rPr>
                    <w:t>gNB-to-gNB co-channel CLI measurement for gNB-to-gNB CLI handling</w:t>
                  </w:r>
                  <w:r>
                    <w:rPr>
                      <w:rFonts w:eastAsia="맑은 고딕"/>
                      <w:szCs w:val="20"/>
                      <w:lang w:eastAsia="ko-KR"/>
                    </w:rPr>
                    <w:t xml:space="preserve"> which can be specific for dynamic/flexible TDD and/or common for both SBFD and dynamic/flexible TDD, </w:t>
                  </w:r>
                  <w:r>
                    <w:rPr>
                      <w:rFonts w:eastAsia="SimSun"/>
                      <w:szCs w:val="20"/>
                    </w:rPr>
                    <w:t>at least includes:</w:t>
                  </w:r>
                </w:p>
                <w:p w14:paraId="34E15147" w14:textId="77777777" w:rsidR="00526C85" w:rsidRDefault="001617DA">
                  <w:pPr>
                    <w:widowControl/>
                    <w:numPr>
                      <w:ilvl w:val="0"/>
                      <w:numId w:val="4"/>
                    </w:numPr>
                    <w:spacing w:line="240" w:lineRule="auto"/>
                    <w:rPr>
                      <w:rFonts w:eastAsia="맑은 고딕"/>
                      <w:szCs w:val="20"/>
                      <w:lang w:eastAsia="ko-KR"/>
                    </w:rPr>
                  </w:pPr>
                  <w:r>
                    <w:rPr>
                      <w:rFonts w:eastAsia="맑은 고딕"/>
                      <w:szCs w:val="20"/>
                      <w:lang w:eastAsia="ko-KR"/>
                    </w:rPr>
                    <w:t>Measurement resource configuration</w:t>
                  </w:r>
                </w:p>
                <w:p w14:paraId="42F7DE32" w14:textId="77777777" w:rsidR="00526C85" w:rsidRDefault="001617DA">
                  <w:pPr>
                    <w:widowControl/>
                    <w:numPr>
                      <w:ilvl w:val="0"/>
                      <w:numId w:val="4"/>
                    </w:numPr>
                    <w:spacing w:line="240" w:lineRule="auto"/>
                    <w:rPr>
                      <w:rFonts w:eastAsia="맑은 고딕"/>
                      <w:szCs w:val="20"/>
                      <w:lang w:eastAsia="ko-KR"/>
                    </w:rPr>
                  </w:pPr>
                  <w:r>
                    <w:rPr>
                      <w:rFonts w:eastAsia="맑은 고딕"/>
                      <w:szCs w:val="20"/>
                      <w:lang w:eastAsia="ko-KR"/>
                    </w:rPr>
                    <w:lastRenderedPageBreak/>
                    <w:t>Measurement details</w:t>
                  </w:r>
                </w:p>
                <w:p w14:paraId="3A13EFFE" w14:textId="77777777" w:rsidR="00526C85" w:rsidRDefault="001617DA">
                  <w:pPr>
                    <w:widowControl/>
                    <w:numPr>
                      <w:ilvl w:val="0"/>
                      <w:numId w:val="4"/>
                    </w:numPr>
                    <w:spacing w:line="240" w:lineRule="auto"/>
                    <w:rPr>
                      <w:rFonts w:eastAsia="맑은 고딕"/>
                      <w:szCs w:val="20"/>
                      <w:lang w:eastAsia="ko-KR"/>
                    </w:rPr>
                  </w:pPr>
                  <w:r>
                    <w:rPr>
                      <w:rFonts w:eastAsia="맑은 고딕"/>
                      <w:szCs w:val="20"/>
                      <w:lang w:eastAsia="ko-KR"/>
                    </w:rPr>
                    <w:t>Relevant information exchange</w:t>
                  </w:r>
                </w:p>
                <w:p w14:paraId="29EAB639" w14:textId="77777777" w:rsidR="00526C85" w:rsidRDefault="001617DA">
                  <w:pPr>
                    <w:widowControl/>
                    <w:numPr>
                      <w:ilvl w:val="0"/>
                      <w:numId w:val="4"/>
                    </w:numPr>
                    <w:spacing w:line="240" w:lineRule="auto"/>
                    <w:rPr>
                      <w:rFonts w:eastAsia="맑은 고딕"/>
                      <w:szCs w:val="20"/>
                      <w:lang w:eastAsia="ko-KR"/>
                    </w:rPr>
                  </w:pPr>
                  <w:r>
                    <w:rPr>
                      <w:rFonts w:eastAsia="맑은 고딕"/>
                      <w:szCs w:val="20"/>
                      <w:lang w:eastAsia="ko-KR"/>
                    </w:rPr>
                    <w:t>Usage of measurement</w:t>
                  </w:r>
                </w:p>
              </w:tc>
            </w:tr>
            <w:tr w:rsidR="00526C85" w14:paraId="41E8D92A" w14:textId="77777777">
              <w:tc>
                <w:tcPr>
                  <w:tcW w:w="9628" w:type="dxa"/>
                </w:tcPr>
                <w:p w14:paraId="151663B5" w14:textId="77777777" w:rsidR="00526C85" w:rsidRDefault="00526C85">
                  <w:pPr>
                    <w:widowControl/>
                    <w:spacing w:line="240" w:lineRule="auto"/>
                    <w:rPr>
                      <w:rStyle w:val="a3"/>
                      <w:szCs w:val="20"/>
                      <w:lang w:eastAsia="ko-KR"/>
                    </w:rPr>
                  </w:pPr>
                </w:p>
                <w:p w14:paraId="16FBC284" w14:textId="77777777" w:rsidR="00526C85" w:rsidRDefault="001617DA">
                  <w:pPr>
                    <w:widowControl/>
                    <w:spacing w:line="240" w:lineRule="auto"/>
                    <w:rPr>
                      <w:rStyle w:val="a3"/>
                      <w:szCs w:val="20"/>
                      <w:lang w:eastAsia="ko-KR"/>
                    </w:rPr>
                  </w:pPr>
                  <w:r>
                    <w:rPr>
                      <w:rStyle w:val="a3"/>
                      <w:szCs w:val="20"/>
                      <w:lang w:eastAsia="ko-KR"/>
                    </w:rPr>
                    <w:t xml:space="preserve">RAN1#110-bis-e </w:t>
                  </w:r>
                </w:p>
                <w:p w14:paraId="5361F86D" w14:textId="77777777" w:rsidR="00526C85" w:rsidRDefault="001617DA">
                  <w:pPr>
                    <w:pStyle w:val="proposal20"/>
                    <w:spacing w:line="240" w:lineRule="auto"/>
                    <w:ind w:left="862" w:hanging="862"/>
                    <w:rPr>
                      <w:rFonts w:ascii="Times New Roman" w:hAnsi="Times New Roman" w:cs="Times New Roman"/>
                      <w:sz w:val="20"/>
                      <w:szCs w:val="20"/>
                      <w:highlight w:val="green"/>
                    </w:rPr>
                  </w:pPr>
                  <w:r>
                    <w:rPr>
                      <w:rStyle w:val="a3"/>
                      <w:rFonts w:ascii="Times New Roman" w:hAnsi="Times New Roman" w:cs="Times New Roman"/>
                      <w:sz w:val="20"/>
                      <w:szCs w:val="20"/>
                      <w:highlight w:val="green"/>
                    </w:rPr>
                    <w:t>Agreement</w:t>
                  </w:r>
                </w:p>
                <w:p w14:paraId="70844975" w14:textId="77777777" w:rsidR="00526C85" w:rsidRDefault="001617DA">
                  <w:pPr>
                    <w:spacing w:line="240" w:lineRule="auto"/>
                    <w:rPr>
                      <w:szCs w:val="20"/>
                    </w:rPr>
                  </w:pPr>
                  <w:r>
                    <w:rPr>
                      <w:szCs w:val="20"/>
                    </w:rPr>
                    <w:t>For gNB-to-gNB co-channel CLI measurement, the</w:t>
                  </w:r>
                  <w:r>
                    <w:rPr>
                      <w:rStyle w:val="apple-converted-space"/>
                      <w:szCs w:val="20"/>
                    </w:rPr>
                    <w:t> </w:t>
                  </w:r>
                  <w:r>
                    <w:rPr>
                      <w:szCs w:val="20"/>
                    </w:rPr>
                    <w:t>potential</w:t>
                  </w:r>
                  <w:r>
                    <w:rPr>
                      <w:rStyle w:val="apple-converted-space"/>
                      <w:szCs w:val="20"/>
                    </w:rPr>
                    <w:t> </w:t>
                  </w:r>
                  <w:r>
                    <w:rPr>
                      <w:szCs w:val="20"/>
                    </w:rPr>
                    <w:t>benefit of uplink resources muting can be studied further.</w:t>
                  </w:r>
                </w:p>
                <w:p w14:paraId="1E0301DF" w14:textId="77777777" w:rsidR="00526C85" w:rsidRDefault="001617DA">
                  <w:pPr>
                    <w:spacing w:line="240" w:lineRule="auto"/>
                    <w:rPr>
                      <w:szCs w:val="20"/>
                    </w:rPr>
                  </w:pPr>
                  <w:r>
                    <w:rPr>
                      <w:szCs w:val="20"/>
                    </w:rPr>
                    <w:t>Note: Proponents of uplink resource muting are encouraged to provide evaluation result for comparison of performance between two cases when uplink resource muting based gNB-gNB CLI handling schemes including both UE transparent and non-UE transparent schemes is applied or not.</w:t>
                  </w:r>
                </w:p>
                <w:p w14:paraId="746B7EEE" w14:textId="77777777" w:rsidR="00526C85" w:rsidRDefault="001617DA">
                  <w:pPr>
                    <w:spacing w:line="240" w:lineRule="auto"/>
                    <w:rPr>
                      <w:b/>
                      <w:bCs/>
                      <w:szCs w:val="20"/>
                      <w:highlight w:val="green"/>
                      <w:lang w:eastAsia="ko-KR"/>
                    </w:rPr>
                  </w:pPr>
                  <w:r>
                    <w:rPr>
                      <w:b/>
                      <w:bCs/>
                      <w:szCs w:val="20"/>
                      <w:highlight w:val="green"/>
                      <w:lang w:eastAsia="ko-KR"/>
                    </w:rPr>
                    <w:t>Agreement</w:t>
                  </w:r>
                </w:p>
                <w:p w14:paraId="5AF17622" w14:textId="77777777" w:rsidR="00526C85" w:rsidRDefault="001617DA">
                  <w:pPr>
                    <w:spacing w:line="240" w:lineRule="auto"/>
                    <w:rPr>
                      <w:rFonts w:eastAsia="맑은 고딕"/>
                      <w:szCs w:val="20"/>
                      <w:lang w:eastAsia="ko-KR"/>
                    </w:rPr>
                  </w:pPr>
                  <w:r>
                    <w:rPr>
                      <w:rFonts w:eastAsia="맑은 고딕"/>
                      <w:szCs w:val="20"/>
                      <w:lang w:eastAsia="ko-KR"/>
                    </w:rPr>
                    <w:t>For gNB-to-gNB co-channel CLI measurement, consider as baseline reusing existing DL channel(s)/signal(s)/measurement_resource(s)</w:t>
                  </w:r>
                </w:p>
                <w:p w14:paraId="7C4DD1FC" w14:textId="77777777" w:rsidR="00526C85" w:rsidRDefault="001617DA">
                  <w:pPr>
                    <w:pStyle w:val="ListParagraph1"/>
                    <w:numPr>
                      <w:ilvl w:val="0"/>
                      <w:numId w:val="5"/>
                    </w:numPr>
                    <w:spacing w:after="0" w:line="240" w:lineRule="auto"/>
                    <w:ind w:left="806" w:hanging="403"/>
                    <w:rPr>
                      <w:rFonts w:eastAsia="맑은 고딕"/>
                      <w:lang w:eastAsia="ko-KR"/>
                    </w:rPr>
                  </w:pPr>
                  <w:r>
                    <w:rPr>
                      <w:rFonts w:eastAsia="맑은 고딕"/>
                      <w:lang w:eastAsia="ko-KR"/>
                    </w:rPr>
                    <w:t>For example, SSB, NZP/ZP-CSI-RS, DMRS for PDCCH/PDSCH, CSI-IM, RSSI measurement resource, etc.</w:t>
                  </w:r>
                </w:p>
                <w:p w14:paraId="507DB65E" w14:textId="77777777" w:rsidR="00526C85" w:rsidRDefault="001617DA">
                  <w:pPr>
                    <w:pStyle w:val="ListParagraph1"/>
                    <w:numPr>
                      <w:ilvl w:val="0"/>
                      <w:numId w:val="5"/>
                    </w:numPr>
                    <w:spacing w:after="0" w:line="240" w:lineRule="auto"/>
                    <w:ind w:left="806" w:hanging="403"/>
                    <w:rPr>
                      <w:rFonts w:eastAsia="맑은 고딕"/>
                      <w:lang w:eastAsia="ko-KR"/>
                    </w:rPr>
                  </w:pPr>
                  <w:r>
                    <w:rPr>
                      <w:rFonts w:eastAsia="맑은 고딕"/>
                      <w:lang w:eastAsia="ko-KR"/>
                    </w:rPr>
                    <w:t>FFS: Which type of DL channel(s)/signal(s) can be used for gNB-to-gNB co-channel CLI measurement</w:t>
                  </w:r>
                </w:p>
                <w:p w14:paraId="01CA1DE0" w14:textId="77777777" w:rsidR="00526C85" w:rsidRDefault="001617DA">
                  <w:pPr>
                    <w:pStyle w:val="ListParagraph1"/>
                    <w:numPr>
                      <w:ilvl w:val="0"/>
                      <w:numId w:val="5"/>
                    </w:numPr>
                    <w:spacing w:after="0" w:line="240" w:lineRule="auto"/>
                    <w:ind w:left="806" w:hanging="403"/>
                    <w:rPr>
                      <w:rFonts w:eastAsia="맑은 고딕"/>
                      <w:lang w:eastAsia="ko-KR"/>
                    </w:rPr>
                  </w:pPr>
                  <w:r>
                    <w:rPr>
                      <w:rFonts w:eastAsia="맑은 고딕"/>
                      <w:lang w:eastAsia="ko-KR"/>
                    </w:rPr>
                    <w:t>FFS: How resources are used/configured</w:t>
                  </w:r>
                </w:p>
              </w:tc>
            </w:tr>
          </w:tbl>
          <w:p w14:paraId="1CE00258" w14:textId="77777777" w:rsidR="00526C85" w:rsidRDefault="00526C85">
            <w:pPr>
              <w:pStyle w:val="proposal20"/>
              <w:spacing w:line="240" w:lineRule="auto"/>
              <w:ind w:left="862" w:hanging="862"/>
              <w:rPr>
                <w:rStyle w:val="a3"/>
                <w:rFonts w:ascii="Times New Roman" w:hAnsi="Times New Roman" w:cs="Times New Roman"/>
                <w:sz w:val="20"/>
                <w:szCs w:val="20"/>
                <w:highlight w:val="green"/>
              </w:rPr>
            </w:pPr>
          </w:p>
          <w:p w14:paraId="58C6AB88" w14:textId="77777777" w:rsidR="00526C85" w:rsidRDefault="001617DA">
            <w:pPr>
              <w:spacing w:line="240" w:lineRule="auto"/>
              <w:rPr>
                <w:rFonts w:eastAsia="SimSun" w:cs="Times New Roman"/>
                <w:szCs w:val="20"/>
                <w:lang w:val="en-GB"/>
              </w:rPr>
            </w:pPr>
            <w:r>
              <w:rPr>
                <w:rStyle w:val="a3"/>
                <w:szCs w:val="20"/>
                <w:lang w:eastAsia="ko-KR"/>
              </w:rPr>
              <w:t>RAN1#111</w:t>
            </w:r>
          </w:p>
          <w:p w14:paraId="58AF57C5" w14:textId="77777777" w:rsidR="00526C85" w:rsidRDefault="001617DA">
            <w:pPr>
              <w:rPr>
                <w:b/>
                <w:bCs/>
                <w:highlight w:val="green"/>
                <w:lang w:eastAsia="ko-KR"/>
              </w:rPr>
            </w:pPr>
            <w:r>
              <w:rPr>
                <w:b/>
                <w:bCs/>
                <w:highlight w:val="green"/>
                <w:lang w:eastAsia="ko-KR"/>
              </w:rPr>
              <w:t>Agreement</w:t>
            </w:r>
          </w:p>
          <w:p w14:paraId="59C718D3" w14:textId="77777777" w:rsidR="00526C85" w:rsidRDefault="001617DA">
            <w:pPr>
              <w:pStyle w:val="ListParagraph1"/>
              <w:tabs>
                <w:tab w:val="left" w:pos="0"/>
              </w:tabs>
              <w:spacing w:after="0"/>
              <w:ind w:firstLine="0"/>
              <w:rPr>
                <w:rFonts w:eastAsia="맑은 고딕"/>
                <w:lang w:eastAsia="ko-KR"/>
              </w:rPr>
            </w:pPr>
            <w:r>
              <w:rPr>
                <w:rFonts w:eastAsia="맑은 고딕"/>
                <w:lang w:eastAsia="ko-KR"/>
              </w:rPr>
              <w:t>For gNB-to-gNB co-channel CLI measurement and/or channel measurement, at least periodic NZP CSI-RS/SSB is the baseline in RAN1 study.</w:t>
            </w:r>
          </w:p>
          <w:p w14:paraId="461044F2" w14:textId="77777777" w:rsidR="00526C85" w:rsidRDefault="001617DA">
            <w:pPr>
              <w:pStyle w:val="ListParagraph1"/>
              <w:numPr>
                <w:ilvl w:val="0"/>
                <w:numId w:val="6"/>
              </w:numPr>
              <w:spacing w:after="0" w:line="240" w:lineRule="auto"/>
              <w:rPr>
                <w:rFonts w:eastAsia="맑은 고딕"/>
                <w:lang w:eastAsia="ko-KR"/>
              </w:rPr>
            </w:pPr>
            <w:r>
              <w:rPr>
                <w:rFonts w:eastAsia="맑은 고딕"/>
                <w:lang w:eastAsia="ko-KR"/>
              </w:rPr>
              <w:t>FFS: Whether SSB is CD-SSB or NCD-SSB</w:t>
            </w:r>
          </w:p>
          <w:p w14:paraId="7931E023" w14:textId="77777777" w:rsidR="00526C85" w:rsidRDefault="001617DA">
            <w:pPr>
              <w:rPr>
                <w:rFonts w:eastAsia="맑은 고딕"/>
                <w:szCs w:val="20"/>
                <w:lang w:eastAsia="ko-KR"/>
              </w:rPr>
            </w:pPr>
            <w:r>
              <w:rPr>
                <w:rFonts w:eastAsia="맑은 고딕"/>
                <w:szCs w:val="20"/>
                <w:lang w:eastAsia="ko-KR"/>
              </w:rPr>
              <w:t xml:space="preserve">In the study RAN1 assumes that exchange of configuration for NZP CSI-RS /SSB can be an enabler for gNB-to-gNB CLI measurement and/or channel measurement. </w:t>
            </w:r>
          </w:p>
          <w:p w14:paraId="097091F5" w14:textId="77777777" w:rsidR="00526C85" w:rsidRDefault="00526C85">
            <w:pPr>
              <w:pStyle w:val="proposal20"/>
              <w:spacing w:line="240" w:lineRule="auto"/>
              <w:ind w:left="862" w:hanging="862"/>
              <w:rPr>
                <w:rStyle w:val="a3"/>
                <w:rFonts w:ascii="Times New Roman" w:hAnsi="Times New Roman" w:cs="Times New Roman"/>
                <w:sz w:val="20"/>
                <w:szCs w:val="20"/>
                <w:highlight w:val="green"/>
                <w:lang w:val="en-GB"/>
              </w:rPr>
            </w:pPr>
          </w:p>
          <w:p w14:paraId="3E9C2591" w14:textId="77777777" w:rsidR="00526C85" w:rsidRDefault="001617DA">
            <w:pPr>
              <w:spacing w:line="240" w:lineRule="auto"/>
              <w:rPr>
                <w:rStyle w:val="a3"/>
                <w:rFonts w:eastAsia="SimSun" w:cs="Times New Roman"/>
                <w:b w:val="0"/>
                <w:bCs w:val="0"/>
                <w:szCs w:val="20"/>
                <w:lang w:val="en-GB"/>
              </w:rPr>
            </w:pPr>
            <w:r>
              <w:rPr>
                <w:rStyle w:val="a3"/>
                <w:szCs w:val="20"/>
                <w:lang w:eastAsia="ko-KR"/>
              </w:rPr>
              <w:t>RAN1#112</w:t>
            </w:r>
          </w:p>
          <w:p w14:paraId="075A030C" w14:textId="77777777" w:rsidR="00526C85" w:rsidRDefault="001617DA">
            <w:pPr>
              <w:rPr>
                <w:b/>
                <w:highlight w:val="green"/>
                <w:lang w:eastAsia="ko-KR"/>
              </w:rPr>
            </w:pPr>
            <w:r>
              <w:rPr>
                <w:b/>
                <w:highlight w:val="green"/>
                <w:lang w:eastAsia="ko-KR"/>
              </w:rPr>
              <w:t>Agreement</w:t>
            </w:r>
          </w:p>
          <w:p w14:paraId="23338EE5" w14:textId="77777777" w:rsidR="00526C85" w:rsidRDefault="001617DA">
            <w:pPr>
              <w:pStyle w:val="proposal20"/>
              <w:spacing w:line="240" w:lineRule="auto"/>
              <w:rPr>
                <w:rStyle w:val="a3"/>
                <w:rFonts w:ascii="Times New Roman" w:hAnsi="Times New Roman" w:cs="Times New Roman"/>
                <w:sz w:val="20"/>
                <w:szCs w:val="20"/>
                <w:highlight w:val="green"/>
                <w:lang w:val="en-GB"/>
              </w:rPr>
            </w:pPr>
            <w:r>
              <w:rPr>
                <w:rFonts w:ascii="Times New Roman" w:eastAsia="맑은 고딕" w:hAnsi="Times New Roman" w:cstheme="minorBidi"/>
                <w:kern w:val="2"/>
                <w:sz w:val="20"/>
                <w:szCs w:val="22"/>
                <w:lang w:eastAsia="ko-KR"/>
              </w:rPr>
              <w:t>For the study of gNB-to-gNB co-channel interference measurement, it is assumed that both CD-SSB and NCD-SSB can be used for gNB-to-gNB CLI measurement.</w:t>
            </w:r>
          </w:p>
          <w:p w14:paraId="0BFDAF20" w14:textId="77777777" w:rsidR="00526C85" w:rsidRDefault="00526C85">
            <w:pPr>
              <w:spacing w:line="240" w:lineRule="auto"/>
              <w:rPr>
                <w:rFonts w:eastAsiaTheme="minorEastAsia"/>
                <w:lang w:eastAsia="ko-KR"/>
              </w:rPr>
            </w:pPr>
          </w:p>
        </w:tc>
      </w:tr>
    </w:tbl>
    <w:p w14:paraId="50CF2849" w14:textId="77777777" w:rsidR="00526C85" w:rsidRDefault="00526C85">
      <w:pPr>
        <w:spacing w:after="80"/>
        <w:rPr>
          <w:rFonts w:eastAsiaTheme="minorEastAsia"/>
          <w:b/>
          <w:sz w:val="18"/>
          <w:szCs w:val="18"/>
          <w:lang w:eastAsia="ko-KR"/>
        </w:rPr>
      </w:pPr>
    </w:p>
    <w:p w14:paraId="3649604C" w14:textId="77777777" w:rsidR="00526C85" w:rsidRDefault="001617DA">
      <w:pPr>
        <w:spacing w:after="80"/>
        <w:rPr>
          <w:rFonts w:eastAsiaTheme="minorEastAsia"/>
          <w:szCs w:val="18"/>
          <w:lang w:eastAsia="ko-KR"/>
        </w:rPr>
      </w:pPr>
      <w:r>
        <w:rPr>
          <w:rFonts w:eastAsiaTheme="minorEastAsia"/>
          <w:szCs w:val="18"/>
          <w:lang w:eastAsia="ko-KR"/>
        </w:rPr>
        <w:t>In RAN1#112-bis-e meeting, followings are proposed.</w:t>
      </w:r>
    </w:p>
    <w:p w14:paraId="38000D0A" w14:textId="77777777" w:rsidR="00526C85" w:rsidRDefault="00526C85">
      <w:pPr>
        <w:spacing w:after="80"/>
        <w:rPr>
          <w:rFonts w:eastAsiaTheme="minorEastAsia"/>
          <w:b/>
          <w:sz w:val="18"/>
          <w:szCs w:val="18"/>
          <w:lang w:eastAsia="ko-KR"/>
        </w:rPr>
      </w:pPr>
    </w:p>
    <w:p w14:paraId="750112C5" w14:textId="77777777" w:rsidR="00526C85" w:rsidRDefault="001617DA">
      <w:pPr>
        <w:spacing w:after="80"/>
        <w:rPr>
          <w:rFonts w:eastAsiaTheme="minorEastAsia"/>
          <w:b/>
          <w:szCs w:val="18"/>
          <w:u w:val="single"/>
          <w:lang w:eastAsia="ko-KR"/>
        </w:rPr>
      </w:pPr>
      <w:r>
        <w:rPr>
          <w:rFonts w:eastAsiaTheme="minorEastAsia"/>
          <w:b/>
          <w:szCs w:val="18"/>
          <w:u w:val="single"/>
          <w:lang w:eastAsia="ko-KR"/>
        </w:rPr>
        <w:t>Enhancement of CSI-RS for gNB-to-gNB CLI measurement</w:t>
      </w:r>
    </w:p>
    <w:p w14:paraId="4539FD1D" w14:textId="77777777" w:rsidR="00526C85" w:rsidRDefault="001617DA">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Huawei</w:t>
      </w:r>
      <w:r>
        <w:rPr>
          <w:rFonts w:eastAsia="맑은 고딕" w:cs="Times New Roman"/>
          <w:kern w:val="0"/>
          <w:szCs w:val="20"/>
          <w:lang w:val="en-GB" w:eastAsia="ko-KR"/>
        </w:rPr>
        <w:t xml:space="preserve"> thinks that the potential enhancement to NZP CSI-RS for gNB-to-gNB </w:t>
      </w:r>
      <w:r>
        <w:rPr>
          <w:rFonts w:eastAsia="맑은 고딕" w:cs="Times New Roman"/>
          <w:kern w:val="0"/>
          <w:szCs w:val="20"/>
          <w:highlight w:val="yellow"/>
          <w:lang w:val="en-GB" w:eastAsia="ko-KR"/>
        </w:rPr>
        <w:t>channel measurement</w:t>
      </w:r>
      <w:r>
        <w:rPr>
          <w:rFonts w:eastAsia="맑은 고딕" w:cs="Times New Roman"/>
          <w:kern w:val="0"/>
          <w:szCs w:val="20"/>
          <w:lang w:val="en-GB" w:eastAsia="ko-KR"/>
        </w:rPr>
        <w:t xml:space="preserve"> in FR1 for </w:t>
      </w:r>
      <w:r>
        <w:rPr>
          <w:rFonts w:eastAsia="맑은 고딕" w:cs="Times New Roman"/>
          <w:b/>
          <w:kern w:val="0"/>
          <w:szCs w:val="20"/>
          <w:lang w:val="en-GB" w:eastAsia="ko-KR"/>
        </w:rPr>
        <w:t>coordinated beamforming</w:t>
      </w:r>
      <w:r>
        <w:rPr>
          <w:rFonts w:eastAsia="맑은 고딕" w:cs="Times New Roman"/>
          <w:kern w:val="0"/>
          <w:szCs w:val="20"/>
          <w:lang w:val="en-GB" w:eastAsia="ko-KR"/>
        </w:rPr>
        <w:t xml:space="preserve"> is necessary. It is proposed to study </w:t>
      </w:r>
      <w:r>
        <w:rPr>
          <w:rFonts w:eastAsia="맑은 고딕" w:cs="Times New Roman"/>
          <w:b/>
          <w:kern w:val="0"/>
          <w:szCs w:val="20"/>
          <w:u w:val="single"/>
          <w:lang w:val="en-GB" w:eastAsia="ko-KR"/>
        </w:rPr>
        <w:t>CSI-RS port expansion</w:t>
      </w:r>
      <w:r>
        <w:rPr>
          <w:rFonts w:eastAsia="맑은 고딕" w:cs="Times New Roman"/>
          <w:kern w:val="0"/>
          <w:szCs w:val="20"/>
          <w:u w:val="single"/>
          <w:lang w:val="en-GB" w:eastAsia="ko-KR"/>
        </w:rPr>
        <w:t xml:space="preserve"> to support gNB-to-gNB channel measurement for SBFD and DTDD</w:t>
      </w:r>
      <w:r>
        <w:rPr>
          <w:rFonts w:eastAsia="맑은 고딕" w:cs="Times New Roman"/>
          <w:kern w:val="0"/>
          <w:szCs w:val="20"/>
          <w:lang w:val="en-GB" w:eastAsia="ko-KR"/>
        </w:rPr>
        <w:t xml:space="preserve"> with considering following gNB-to-gNB channel characteristics to reduce the high overhead of CSI-RS caused by CSI-RS port expansion:</w:t>
      </w:r>
    </w:p>
    <w:p w14:paraId="5CB00A97" w14:textId="77777777" w:rsidR="00526C85" w:rsidRDefault="001617DA">
      <w:pPr>
        <w:widowControl/>
        <w:numPr>
          <w:ilvl w:val="2"/>
          <w:numId w:val="7"/>
        </w:numPr>
        <w:suppressAutoHyphens w:val="0"/>
        <w:spacing w:line="240" w:lineRule="auto"/>
        <w:ind w:left="80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gNB-to-gNB channel has a larger coherent time than gNB-UE channel.</w:t>
      </w:r>
    </w:p>
    <w:p w14:paraId="68932084" w14:textId="77777777" w:rsidR="00526C85" w:rsidRDefault="001617DA">
      <w:pPr>
        <w:widowControl/>
        <w:numPr>
          <w:ilvl w:val="2"/>
          <w:numId w:val="7"/>
        </w:numPr>
        <w:suppressAutoHyphens w:val="0"/>
        <w:spacing w:line="240" w:lineRule="auto"/>
        <w:ind w:left="80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gNB-to-gNB channel has a larger coherent bandwidth than gNB-UE channel.</w:t>
      </w:r>
    </w:p>
    <w:p w14:paraId="6F5343BD"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Also, it is proposed to study gNB-to-gNB channel measurement resource management, coordination, and configuration by OAM.</w:t>
      </w:r>
    </w:p>
    <w:p w14:paraId="685A970E"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ZTE</w:t>
      </w:r>
      <w:r>
        <w:rPr>
          <w:rFonts w:eastAsia="맑은 고딕" w:cs="Times New Roman"/>
          <w:kern w:val="0"/>
          <w:szCs w:val="20"/>
          <w:lang w:val="en-GB" w:eastAsia="ko-KR"/>
        </w:rPr>
        <w:t xml:space="preserve"> thinks that in order to perform the gNB-to-gNB </w:t>
      </w:r>
      <w:r>
        <w:rPr>
          <w:rFonts w:eastAsia="맑은 고딕" w:cs="Times New Roman"/>
          <w:b/>
          <w:kern w:val="0"/>
          <w:szCs w:val="20"/>
          <w:lang w:val="en-GB" w:eastAsia="ko-KR"/>
        </w:rPr>
        <w:t xml:space="preserve">co-channel </w:t>
      </w:r>
      <w:r>
        <w:rPr>
          <w:rFonts w:eastAsia="맑은 고딕" w:cs="Times New Roman"/>
          <w:b/>
          <w:kern w:val="0"/>
          <w:szCs w:val="20"/>
          <w:highlight w:val="yellow"/>
          <w:lang w:val="en-GB" w:eastAsia="ko-KR"/>
        </w:rPr>
        <w:t>channel measurement</w:t>
      </w:r>
      <w:r>
        <w:rPr>
          <w:rFonts w:eastAsia="맑은 고딕" w:cs="Times New Roman"/>
          <w:kern w:val="0"/>
          <w:szCs w:val="20"/>
          <w:lang w:val="en-GB" w:eastAsia="ko-KR"/>
        </w:rPr>
        <w:t xml:space="preserve"> for CLI handling for </w:t>
      </w:r>
      <w:r>
        <w:rPr>
          <w:rFonts w:eastAsia="맑은 고딕" w:cs="Times New Roman"/>
          <w:kern w:val="0"/>
          <w:szCs w:val="20"/>
          <w:u w:val="single"/>
          <w:lang w:val="en-GB" w:eastAsia="ko-KR"/>
        </w:rPr>
        <w:t xml:space="preserve">gNBs </w:t>
      </w:r>
      <w:r>
        <w:rPr>
          <w:rFonts w:eastAsia="맑은 고딕" w:cs="Times New Roman"/>
          <w:b/>
          <w:kern w:val="0"/>
          <w:szCs w:val="20"/>
          <w:u w:val="single"/>
          <w:lang w:val="en-GB" w:eastAsia="ko-KR"/>
        </w:rPr>
        <w:t>equipped with 64 antenna ports</w:t>
      </w:r>
      <w:r>
        <w:rPr>
          <w:rFonts w:eastAsia="맑은 고딕" w:cs="Times New Roman"/>
          <w:kern w:val="0"/>
          <w:szCs w:val="20"/>
          <w:u w:val="single"/>
          <w:lang w:val="en-GB" w:eastAsia="ko-KR"/>
        </w:rPr>
        <w:t>,</w:t>
      </w:r>
      <w:r>
        <w:rPr>
          <w:rFonts w:eastAsia="맑은 고딕" w:cs="Times New Roman"/>
          <w:kern w:val="0"/>
          <w:szCs w:val="20"/>
          <w:lang w:val="en-GB" w:eastAsia="ko-KR"/>
        </w:rPr>
        <w:t xml:space="preserve"> consider the following potential alternatives:</w:t>
      </w:r>
    </w:p>
    <w:p w14:paraId="7661D56A" w14:textId="77777777" w:rsidR="00526C85" w:rsidRDefault="001617DA">
      <w:pPr>
        <w:widowControl/>
        <w:numPr>
          <w:ilvl w:val="2"/>
          <w:numId w:val="7"/>
        </w:numPr>
        <w:suppressAutoHyphens w:val="0"/>
        <w:spacing w:line="240" w:lineRule="auto"/>
        <w:ind w:left="803" w:hanging="403"/>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Alt.1: Aggressor virtualizes the 64 antenna ports into 32 CSI-RS ports and obtains the 32-port CSI between aggressor and victim.</w:t>
      </w:r>
    </w:p>
    <w:p w14:paraId="224541D7" w14:textId="77777777" w:rsidR="00526C85" w:rsidRDefault="001617DA">
      <w:pPr>
        <w:widowControl/>
        <w:numPr>
          <w:ilvl w:val="2"/>
          <w:numId w:val="7"/>
        </w:numPr>
        <w:suppressAutoHyphens w:val="0"/>
        <w:spacing w:line="240" w:lineRule="auto"/>
        <w:ind w:left="803" w:hanging="403"/>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Alt.2: Define NZP CSI-RS with up to 64 ports.</w:t>
      </w:r>
    </w:p>
    <w:p w14:paraId="55FB922C" w14:textId="77777777" w:rsidR="00526C85" w:rsidRDefault="001617DA">
      <w:pPr>
        <w:widowControl/>
        <w:numPr>
          <w:ilvl w:val="2"/>
          <w:numId w:val="7"/>
        </w:numPr>
        <w:suppressAutoHyphens w:val="0"/>
        <w:spacing w:line="240" w:lineRule="auto"/>
        <w:ind w:left="803" w:hanging="403"/>
        <w:jc w:val="left"/>
        <w:textAlignment w:val="baseline"/>
        <w:rPr>
          <w:rFonts w:eastAsia="맑은 고딕" w:cs="Times New Roman"/>
          <w:kern w:val="0"/>
          <w:szCs w:val="20"/>
          <w:lang w:val="en-GB" w:eastAsia="ko-KR"/>
        </w:rPr>
      </w:pPr>
      <w:r>
        <w:rPr>
          <w:rFonts w:eastAsia="맑은 고딕" w:cs="Times New Roman"/>
          <w:kern w:val="0"/>
          <w:szCs w:val="20"/>
          <w:lang w:val="en-GB" w:eastAsia="ko-KR"/>
        </w:rPr>
        <w:lastRenderedPageBreak/>
        <w:t>Alt.3: Two 32-port CSI-RS resources are grouped together to measure the CSI between aggressor and victim, which is similar to the CSI-RS pairing defined in Rel-17 Multi-TRP CSI.</w:t>
      </w:r>
    </w:p>
    <w:p w14:paraId="2F237D40"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7F88BCDD"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Lenovo</w:t>
      </w:r>
      <w:r>
        <w:rPr>
          <w:rFonts w:eastAsia="맑은 고딕" w:cs="Times New Roman"/>
          <w:kern w:val="0"/>
          <w:szCs w:val="20"/>
          <w:lang w:val="en-GB" w:eastAsia="ko-KR"/>
        </w:rPr>
        <w:t xml:space="preserve"> proposes to study </w:t>
      </w:r>
      <w:r>
        <w:rPr>
          <w:rFonts w:eastAsia="맑은 고딕" w:cs="Times New Roman"/>
          <w:b/>
          <w:kern w:val="0"/>
          <w:szCs w:val="20"/>
          <w:lang w:val="en-GB" w:eastAsia="ko-KR"/>
        </w:rPr>
        <w:t>enhancements to periodic RS</w:t>
      </w:r>
      <w:r>
        <w:rPr>
          <w:rFonts w:eastAsia="맑은 고딕" w:cs="Times New Roman"/>
          <w:kern w:val="0"/>
          <w:szCs w:val="20"/>
          <w:lang w:val="en-GB" w:eastAsia="ko-KR"/>
        </w:rPr>
        <w:t xml:space="preserve"> for resource efficiency, scalability, and flexibility of gNB-to-gNB CLI measurement. Consider gNB-specific patterns of RS transmission and CLI measurement.</w:t>
      </w:r>
    </w:p>
    <w:p w14:paraId="3BC26877"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Nokia</w:t>
      </w:r>
      <w:r>
        <w:rPr>
          <w:rFonts w:eastAsia="맑은 고딕" w:cs="Times New Roman"/>
          <w:kern w:val="0"/>
          <w:szCs w:val="20"/>
          <w:lang w:val="en-GB" w:eastAsia="ko-KR"/>
        </w:rPr>
        <w:t xml:space="preserve"> thinks </w:t>
      </w:r>
      <w:r>
        <w:rPr>
          <w:rFonts w:eastAsia="맑은 고딕" w:cs="Times New Roman"/>
          <w:b/>
          <w:kern w:val="0"/>
          <w:szCs w:val="20"/>
          <w:lang w:val="en-GB" w:eastAsia="ko-KR"/>
        </w:rPr>
        <w:t>allowing CSI-RS transmission during the guard period symbols</w:t>
      </w:r>
      <w:r>
        <w:rPr>
          <w:rFonts w:eastAsia="맑은 고딕" w:cs="Times New Roman"/>
          <w:kern w:val="0"/>
          <w:szCs w:val="20"/>
          <w:lang w:val="en-GB" w:eastAsia="ko-KR"/>
        </w:rPr>
        <w:t xml:space="preserve"> for conducting CLI measurements while not impacting the downlink spectral efficiency on the aggressor gNB.</w:t>
      </w:r>
    </w:p>
    <w:p w14:paraId="2C2E7293"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Qualcomm</w:t>
      </w:r>
      <w:r>
        <w:rPr>
          <w:rFonts w:eastAsia="맑은 고딕" w:cs="Times New Roman"/>
          <w:kern w:val="0"/>
          <w:szCs w:val="20"/>
          <w:lang w:val="en-GB" w:eastAsia="ko-KR"/>
        </w:rPr>
        <w:t xml:space="preserve"> thinks that RAN1 shall study whether to reuse existing access link RS (e.g. at least periodic NZP CSI-RS/SSB) or </w:t>
      </w:r>
      <w:r>
        <w:rPr>
          <w:rFonts w:eastAsia="맑은 고딕" w:cs="Times New Roman"/>
          <w:b/>
          <w:kern w:val="0"/>
          <w:szCs w:val="20"/>
          <w:lang w:val="en-GB" w:eastAsia="ko-KR"/>
        </w:rPr>
        <w:t>introduce a dedicated RS (e.g. at least periodic NZP CSI-RS/SSB)</w:t>
      </w:r>
      <w:r>
        <w:rPr>
          <w:rFonts w:eastAsia="맑은 고딕" w:cs="Times New Roman"/>
          <w:kern w:val="0"/>
          <w:szCs w:val="20"/>
          <w:lang w:val="en-GB" w:eastAsia="ko-KR"/>
        </w:rPr>
        <w:t xml:space="preserve"> for gNB-to-gNB co-channel CLI measurement and/or channel measurement.</w:t>
      </w:r>
    </w:p>
    <w:p w14:paraId="0CEE46F9"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2C258292" w14:textId="77777777" w:rsidR="00526C85" w:rsidRDefault="001617DA">
      <w:pPr>
        <w:widowControl/>
        <w:suppressAutoHyphens w:val="0"/>
        <w:spacing w:after="180"/>
        <w:jc w:val="left"/>
        <w:textAlignment w:val="baseline"/>
        <w:rPr>
          <w:rFonts w:eastAsia="맑은 고딕" w:cs="Times New Roman"/>
          <w:b/>
          <w:kern w:val="0"/>
          <w:szCs w:val="20"/>
          <w:lang w:val="en-GB" w:eastAsia="ko-KR"/>
        </w:rPr>
      </w:pPr>
      <w:r>
        <w:rPr>
          <w:rFonts w:eastAsia="맑은 고딕" w:cs="Times New Roman"/>
          <w:b/>
          <w:kern w:val="0"/>
          <w:szCs w:val="20"/>
          <w:highlight w:val="yellow"/>
          <w:lang w:val="en-GB" w:eastAsia="ko-KR"/>
        </w:rPr>
        <w:t>FL summary</w:t>
      </w:r>
    </w:p>
    <w:p w14:paraId="360ED2C9"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Five companies are thinking enhancement of CSI-RS can be studied</w:t>
      </w:r>
    </w:p>
    <w:p w14:paraId="71B94840" w14:textId="77777777" w:rsidR="00526C85" w:rsidRDefault="001617DA">
      <w:pPr>
        <w:pStyle w:val="17"/>
        <w:widowControl/>
        <w:numPr>
          <w:ilvl w:val="0"/>
          <w:numId w:val="5"/>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the purpose of gNB -to-gNB co-channel channel measurement, enhancement of CSI-RS needs to be studied.</w:t>
      </w:r>
    </w:p>
    <w:p w14:paraId="6C15BA48" w14:textId="77777777" w:rsidR="00526C85" w:rsidRDefault="001617DA">
      <w:pPr>
        <w:pStyle w:val="17"/>
        <w:widowControl/>
        <w:numPr>
          <w:ilvl w:val="0"/>
          <w:numId w:val="5"/>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introducing a dedicated RS, enhancement of CSI-RS needs to be studied.</w:t>
      </w:r>
    </w:p>
    <w:p w14:paraId="18983FE3"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23D7B851" w14:textId="77777777" w:rsidR="00526C85" w:rsidRDefault="001617DA">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Beam sweeping</w:t>
      </w:r>
    </w:p>
    <w:p w14:paraId="25C6AE87"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Huawei</w:t>
      </w:r>
      <w:r>
        <w:rPr>
          <w:rFonts w:eastAsia="맑은 고딕" w:cs="Times New Roman"/>
          <w:kern w:val="0"/>
          <w:szCs w:val="20"/>
          <w:lang w:val="en-GB" w:eastAsia="ko-KR"/>
        </w:rPr>
        <w:t xml:space="preserve"> thinks that </w:t>
      </w:r>
      <w:r>
        <w:rPr>
          <w:rFonts w:eastAsia="맑은 고딕" w:cs="Times New Roman"/>
          <w:b/>
          <w:kern w:val="0"/>
          <w:szCs w:val="20"/>
          <w:u w:val="single"/>
          <w:lang w:val="en-GB" w:eastAsia="ko-KR"/>
        </w:rPr>
        <w:t>Beam sweeping among multiple gNBs</w:t>
      </w:r>
      <w:r>
        <w:rPr>
          <w:rFonts w:eastAsia="맑은 고딕" w:cs="Times New Roman"/>
          <w:kern w:val="0"/>
          <w:szCs w:val="20"/>
          <w:lang w:val="en-GB" w:eastAsia="ko-KR"/>
        </w:rPr>
        <w:t xml:space="preserve"> can be studied for beam pairing.</w:t>
      </w:r>
    </w:p>
    <w:p w14:paraId="5222463C" w14:textId="77777777" w:rsidR="00526C85" w:rsidRDefault="001617DA">
      <w:pPr>
        <w:widowControl/>
        <w:suppressAutoHyphens w:val="0"/>
        <w:spacing w:after="180"/>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InterDigital</w:t>
      </w:r>
      <w:r>
        <w:rPr>
          <w:rFonts w:eastAsia="맑은 고딕" w:cs="Times New Roman"/>
          <w:kern w:val="0"/>
          <w:szCs w:val="20"/>
          <w:lang w:val="en-GB" w:eastAsia="ko-KR"/>
        </w:rPr>
        <w:t xml:space="preserve"> thinks that the gNB-to-gNB co-channel CLI mitigation can be based on spatial domain coordination, where the CLI measurement can be based </w:t>
      </w:r>
      <w:r>
        <w:rPr>
          <w:rFonts w:eastAsia="맑은 고딕" w:cs="Times New Roman"/>
          <w:kern w:val="0"/>
          <w:szCs w:val="20"/>
          <w:u w:val="single"/>
          <w:lang w:val="en-GB" w:eastAsia="ko-KR"/>
        </w:rPr>
        <w:t xml:space="preserve">on </w:t>
      </w:r>
      <w:r>
        <w:rPr>
          <w:rFonts w:eastAsia="맑은 고딕" w:cs="Times New Roman"/>
          <w:b/>
          <w:kern w:val="0"/>
          <w:szCs w:val="20"/>
          <w:u w:val="single"/>
          <w:lang w:val="en-GB" w:eastAsia="ko-KR"/>
        </w:rPr>
        <w:t>beam sweeping at both victim and aggressor gNBs</w:t>
      </w:r>
      <w:r>
        <w:rPr>
          <w:rFonts w:eastAsia="맑은 고딕" w:cs="Times New Roman"/>
          <w:b/>
          <w:kern w:val="0"/>
          <w:szCs w:val="20"/>
          <w:lang w:val="en-GB" w:eastAsia="ko-KR"/>
        </w:rPr>
        <w:t xml:space="preserve">. </w:t>
      </w:r>
    </w:p>
    <w:p w14:paraId="07ED59CC"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vivo</w:t>
      </w:r>
      <w:r>
        <w:rPr>
          <w:rFonts w:eastAsia="맑은 고딕" w:cs="Times New Roman"/>
          <w:kern w:val="0"/>
          <w:szCs w:val="20"/>
          <w:lang w:val="en-GB" w:eastAsia="ko-KR"/>
        </w:rPr>
        <w:t xml:space="preserve"> thinks For spatial domain coordination, </w:t>
      </w:r>
      <w:r>
        <w:rPr>
          <w:rFonts w:eastAsia="맑은 고딕" w:cs="Times New Roman"/>
          <w:b/>
          <w:kern w:val="0"/>
          <w:szCs w:val="20"/>
          <w:lang w:val="en-GB" w:eastAsia="ko-KR"/>
        </w:rPr>
        <w:t>beam sweeping procedure</w:t>
      </w:r>
      <w:r>
        <w:rPr>
          <w:rFonts w:eastAsia="맑은 고딕" w:cs="Times New Roman"/>
          <w:kern w:val="0"/>
          <w:szCs w:val="20"/>
          <w:lang w:val="en-GB" w:eastAsia="ko-KR"/>
        </w:rPr>
        <w:t xml:space="preserve"> to identify preferred/non-preferred DL beams of aggressor gNB </w:t>
      </w:r>
      <w:r>
        <w:rPr>
          <w:rFonts w:eastAsia="맑은 고딕" w:cs="Times New Roman"/>
          <w:b/>
          <w:kern w:val="0"/>
          <w:szCs w:val="20"/>
          <w:lang w:val="en-GB" w:eastAsia="ko-KR"/>
        </w:rPr>
        <w:t>can bese on implementation</w:t>
      </w:r>
      <w:r>
        <w:rPr>
          <w:rFonts w:eastAsia="맑은 고딕" w:cs="Times New Roman"/>
          <w:kern w:val="0"/>
          <w:szCs w:val="20"/>
          <w:lang w:val="en-GB" w:eastAsia="ko-KR"/>
        </w:rPr>
        <w:t>.</w:t>
      </w:r>
    </w:p>
    <w:p w14:paraId="379A8D19" w14:textId="77777777" w:rsidR="00526C85" w:rsidRDefault="00526C85">
      <w:pPr>
        <w:widowControl/>
        <w:suppressAutoHyphens w:val="0"/>
        <w:spacing w:after="180"/>
        <w:jc w:val="left"/>
        <w:textAlignment w:val="baseline"/>
        <w:rPr>
          <w:rFonts w:eastAsia="맑은 고딕" w:cs="Times New Roman"/>
          <w:b/>
          <w:kern w:val="0"/>
          <w:szCs w:val="20"/>
          <w:lang w:val="en-GB" w:eastAsia="ko-KR"/>
        </w:rPr>
      </w:pPr>
    </w:p>
    <w:p w14:paraId="3F23D571" w14:textId="77777777" w:rsidR="00526C85" w:rsidRDefault="001617DA">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 xml:space="preserve">Spatial Domain </w:t>
      </w:r>
      <w:r w:rsidR="004200C1">
        <w:rPr>
          <w:rFonts w:eastAsia="맑은 고딕" w:cs="Times New Roman"/>
          <w:b/>
          <w:kern w:val="0"/>
          <w:szCs w:val="20"/>
          <w:u w:val="single"/>
          <w:lang w:val="en-GB" w:eastAsia="ko-KR"/>
        </w:rPr>
        <w:t>Coordination</w:t>
      </w:r>
    </w:p>
    <w:p w14:paraId="5CC03654" w14:textId="77777777" w:rsidR="00526C85" w:rsidRDefault="001617DA">
      <w:pPr>
        <w:widowControl/>
        <w:suppressAutoHyphens w:val="0"/>
        <w:spacing w:after="180"/>
        <w:jc w:val="left"/>
        <w:textAlignment w:val="baseline"/>
        <w:rPr>
          <w:rFonts w:eastAsia="맑은 고딕" w:cs="Times New Roman"/>
          <w:kern w:val="0"/>
          <w:szCs w:val="20"/>
          <w:u w:val="single"/>
          <w:lang w:val="en-GB" w:eastAsia="ko-KR"/>
        </w:rPr>
      </w:pPr>
      <w:r>
        <w:rPr>
          <w:rFonts w:eastAsia="맑은 고딕" w:cs="Times New Roman"/>
          <w:b/>
          <w:kern w:val="0"/>
          <w:szCs w:val="20"/>
          <w:lang w:val="en-GB" w:eastAsia="ko-KR"/>
        </w:rPr>
        <w:t>InterDigital</w:t>
      </w:r>
      <w:r>
        <w:rPr>
          <w:rFonts w:eastAsia="맑은 고딕" w:cs="Times New Roman"/>
          <w:kern w:val="0"/>
          <w:szCs w:val="20"/>
          <w:lang w:val="en-GB" w:eastAsia="ko-KR"/>
        </w:rPr>
        <w:t xml:space="preserve"> proposes to consider </w:t>
      </w:r>
      <w:r>
        <w:rPr>
          <w:rFonts w:eastAsia="맑은 고딕" w:cs="Times New Roman"/>
          <w:b/>
          <w:kern w:val="0"/>
          <w:szCs w:val="20"/>
          <w:lang w:val="en-GB" w:eastAsia="ko-KR"/>
        </w:rPr>
        <w:t>using spatial domain coordination</w:t>
      </w:r>
      <w:r>
        <w:rPr>
          <w:rFonts w:eastAsia="맑은 고딕" w:cs="Times New Roman"/>
          <w:kern w:val="0"/>
          <w:szCs w:val="20"/>
          <w:lang w:val="en-GB" w:eastAsia="ko-KR"/>
        </w:rPr>
        <w:t xml:space="preserve"> for gNB-to-gNB co-channel CLI measurement and mitigation, where the victim gNB measures beam-swept CLI and sends, to the aggressor gNB, information on the SSB index or the CRI of the aggressor beams with </w:t>
      </w:r>
      <w:r>
        <w:rPr>
          <w:rFonts w:eastAsia="맑은 고딕" w:cs="Times New Roman"/>
          <w:b/>
          <w:kern w:val="0"/>
          <w:szCs w:val="20"/>
          <w:lang w:val="en-GB" w:eastAsia="ko-KR"/>
        </w:rPr>
        <w:t>the highest and/or lowest CLI in addition to the measured CLI</w:t>
      </w:r>
      <w:r>
        <w:rPr>
          <w:rFonts w:eastAsia="맑은 고딕" w:cs="Times New Roman"/>
          <w:kern w:val="0"/>
          <w:szCs w:val="20"/>
          <w:lang w:val="en-GB" w:eastAsia="ko-KR"/>
        </w:rPr>
        <w:t>.</w:t>
      </w:r>
    </w:p>
    <w:p w14:paraId="54F10C08"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CATT</w:t>
      </w:r>
      <w:r>
        <w:rPr>
          <w:rFonts w:eastAsia="맑은 고딕" w:cs="Times New Roman"/>
          <w:kern w:val="0"/>
          <w:szCs w:val="20"/>
          <w:lang w:val="en-GB" w:eastAsia="ko-KR"/>
        </w:rPr>
        <w:t xml:space="preserve"> thinks that </w:t>
      </w:r>
      <w:r>
        <w:rPr>
          <w:rFonts w:eastAsia="맑은 고딕" w:cs="Times New Roman"/>
          <w:b/>
          <w:kern w:val="0"/>
          <w:szCs w:val="20"/>
          <w:u w:val="single"/>
          <w:lang w:val="en-GB" w:eastAsia="ko-KR"/>
        </w:rPr>
        <w:t>beam level measurement results and corresponding measurement resources</w:t>
      </w:r>
      <w:r>
        <w:rPr>
          <w:rFonts w:eastAsia="맑은 고딕" w:cs="Times New Roman"/>
          <w:kern w:val="0"/>
          <w:szCs w:val="20"/>
          <w:lang w:val="en-GB" w:eastAsia="ko-KR"/>
        </w:rPr>
        <w:t xml:space="preserve"> should be </w:t>
      </w:r>
      <w:r>
        <w:rPr>
          <w:rFonts w:eastAsia="맑은 고딕" w:cs="Times New Roman"/>
          <w:b/>
          <w:kern w:val="0"/>
          <w:szCs w:val="20"/>
          <w:lang w:val="en-GB" w:eastAsia="ko-KR"/>
        </w:rPr>
        <w:t>exchanged among gNBs</w:t>
      </w:r>
      <w:r>
        <w:rPr>
          <w:rFonts w:eastAsia="맑은 고딕" w:cs="Times New Roman"/>
          <w:kern w:val="0"/>
          <w:szCs w:val="20"/>
          <w:lang w:val="en-GB" w:eastAsia="ko-KR"/>
        </w:rPr>
        <w:t xml:space="preserve"> to achieve beam/spatial based CLI management.</w:t>
      </w:r>
    </w:p>
    <w:p w14:paraId="3E676EBD"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21102EB7" w14:textId="77777777" w:rsidR="00526C85" w:rsidRDefault="001617DA">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Reference signal (SSB, CSI-RS) Information Exchange</w:t>
      </w:r>
    </w:p>
    <w:p w14:paraId="04DCE518"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New H3C</w:t>
      </w:r>
      <w:r>
        <w:rPr>
          <w:rFonts w:eastAsia="맑은 고딕" w:cs="Times New Roman"/>
          <w:kern w:val="0"/>
          <w:szCs w:val="20"/>
          <w:lang w:val="en-GB" w:eastAsia="ko-KR"/>
        </w:rPr>
        <w:t xml:space="preserve"> thinks that</w:t>
      </w:r>
      <w:r>
        <w:rPr>
          <w:rFonts w:eastAsia="맑은 고딕" w:cs="Times New Roman"/>
          <w:szCs w:val="20"/>
          <w:lang w:eastAsia="ko-KR"/>
        </w:rPr>
        <w:t xml:space="preserve"> t</w:t>
      </w:r>
      <w:r>
        <w:rPr>
          <w:rFonts w:eastAsia="맑은 고딕" w:cs="Times New Roman"/>
          <w:kern w:val="0"/>
          <w:szCs w:val="20"/>
          <w:lang w:val="en-GB" w:eastAsia="ko-KR"/>
        </w:rPr>
        <w:t xml:space="preserve">he </w:t>
      </w:r>
      <w:r>
        <w:rPr>
          <w:rFonts w:eastAsia="맑은 고딕" w:cs="Times New Roman"/>
          <w:b/>
          <w:kern w:val="0"/>
          <w:szCs w:val="20"/>
          <w:lang w:val="en-GB" w:eastAsia="ko-KR"/>
        </w:rPr>
        <w:t>configuration of both CD-SSB and NCD-SSB, such as the number of SSB, time-frequency domain position of the SSB, the periodicity and the time offset of the first SSB</w:t>
      </w:r>
      <w:r>
        <w:rPr>
          <w:rFonts w:eastAsia="맑은 고딕" w:cs="Times New Roman"/>
          <w:kern w:val="0"/>
          <w:szCs w:val="20"/>
          <w:lang w:val="en-GB" w:eastAsia="ko-KR"/>
        </w:rPr>
        <w:t xml:space="preserve">, and so on, should be exchanged between gNBs for CLI measurement. The same slot of the victim gNB as the SSB slot in aggressor gNB should be configured to the UL slot. </w:t>
      </w:r>
    </w:p>
    <w:p w14:paraId="294D8F8E"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New H3C</w:t>
      </w:r>
      <w:r>
        <w:rPr>
          <w:rFonts w:eastAsia="맑은 고딕" w:cs="Times New Roman"/>
          <w:kern w:val="0"/>
          <w:szCs w:val="20"/>
          <w:lang w:val="en-GB" w:eastAsia="ko-KR"/>
        </w:rPr>
        <w:t xml:space="preserve"> thinks that t</w:t>
      </w:r>
      <w:r>
        <w:rPr>
          <w:rFonts w:eastAsia="맑은 고딕" w:cs="Times New Roman"/>
          <w:b/>
          <w:kern w:val="0"/>
          <w:szCs w:val="20"/>
          <w:lang w:val="en-GB" w:eastAsia="ko-KR"/>
        </w:rPr>
        <w:t>he existing CSI-RS for interference measurement (CSI-IM) /ZP-CSI-RS</w:t>
      </w:r>
      <w:r>
        <w:rPr>
          <w:rFonts w:eastAsia="맑은 고딕" w:cs="Times New Roman"/>
          <w:kern w:val="0"/>
          <w:szCs w:val="20"/>
          <w:lang w:val="en-GB" w:eastAsia="ko-KR"/>
        </w:rPr>
        <w:t xml:space="preserve"> can be reused for the CLI measurement and report in the D/F-TDD, the measurement resource can be periodic, aperiodic or semi-persistent. </w:t>
      </w:r>
      <w:r>
        <w:rPr>
          <w:rFonts w:eastAsia="맑은 고딕" w:cs="Times New Roman"/>
          <w:b/>
          <w:kern w:val="0"/>
          <w:szCs w:val="20"/>
          <w:lang w:val="en-GB" w:eastAsia="ko-KR"/>
        </w:rPr>
        <w:t>The mechanism of the CSI-RS for interference measurement (CSI-IM) can be extended</w:t>
      </w:r>
      <w:r>
        <w:rPr>
          <w:rFonts w:eastAsia="맑은 고딕" w:cs="Times New Roman"/>
          <w:kern w:val="0"/>
          <w:szCs w:val="20"/>
          <w:lang w:val="en-GB" w:eastAsia="ko-KR"/>
        </w:rPr>
        <w:t xml:space="preserve"> to the multiple aggressor gNBs case. A central controller can be used to handle the information exchange between gNBs, it can be a CU, a master gNB, or OAM. </w:t>
      </w:r>
      <w:r>
        <w:rPr>
          <w:rFonts w:eastAsia="맑은 고딕" w:cs="Times New Roman"/>
          <w:b/>
          <w:kern w:val="0"/>
          <w:szCs w:val="20"/>
          <w:lang w:val="en-GB" w:eastAsia="ko-KR"/>
        </w:rPr>
        <w:t>The NZP-CSI-RS</w:t>
      </w:r>
      <w:r>
        <w:rPr>
          <w:rFonts w:eastAsia="맑은 고딕" w:cs="Times New Roman"/>
          <w:kern w:val="0"/>
          <w:szCs w:val="20"/>
          <w:lang w:val="en-GB" w:eastAsia="ko-KR"/>
        </w:rPr>
        <w:t xml:space="preserve"> can also be used for CLI measurement in order to get more precise measurement results. The measurement resource can be periodic, aperiodic or semi-persistent. The NZP-CSI-RS for different aggressor gNBs should be different, and </w:t>
      </w:r>
      <w:r>
        <w:rPr>
          <w:rFonts w:eastAsia="맑은 고딕" w:cs="Times New Roman"/>
          <w:b/>
          <w:kern w:val="0"/>
          <w:szCs w:val="20"/>
          <w:lang w:val="en-GB" w:eastAsia="ko-KR"/>
        </w:rPr>
        <w:t>the configuration of the NZP-CSI-RS should be exchanged</w:t>
      </w:r>
      <w:r>
        <w:rPr>
          <w:rFonts w:eastAsia="맑은 고딕" w:cs="Times New Roman"/>
          <w:kern w:val="0"/>
          <w:szCs w:val="20"/>
          <w:lang w:val="en-GB" w:eastAsia="ko-KR"/>
        </w:rPr>
        <w:t xml:space="preserve"> between gNBs </w:t>
      </w:r>
      <w:r>
        <w:rPr>
          <w:rFonts w:eastAsia="맑은 고딕" w:cs="Times New Roman"/>
          <w:kern w:val="0"/>
          <w:szCs w:val="20"/>
          <w:lang w:val="en-GB" w:eastAsia="ko-KR"/>
        </w:rPr>
        <w:lastRenderedPageBreak/>
        <w:t xml:space="preserve">by Xn interface, or handled by a central controller. In victim gNB, the PRACH/PUCCH/SRS should not use any resource that are overlapping with CSI-RS for CLI measurement, the PUSCH can perform rate matching around CSI-RS for CLI measurement. </w:t>
      </w:r>
    </w:p>
    <w:p w14:paraId="1F88F927"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CATT</w:t>
      </w:r>
      <w:r>
        <w:rPr>
          <w:rFonts w:eastAsia="맑은 고딕" w:cs="Times New Roman"/>
          <w:kern w:val="0"/>
          <w:szCs w:val="20"/>
          <w:lang w:val="en-GB" w:eastAsia="ko-KR"/>
        </w:rPr>
        <w:t xml:space="preserve"> thinks that Neighboring gNBs should exchange </w:t>
      </w:r>
      <w:r>
        <w:rPr>
          <w:rFonts w:eastAsia="맑은 고딕" w:cs="Times New Roman"/>
          <w:b/>
          <w:kern w:val="0"/>
          <w:szCs w:val="20"/>
          <w:lang w:val="en-GB" w:eastAsia="ko-KR"/>
        </w:rPr>
        <w:t>measurement configuration information of SSB set and/or CSI-RS set (each SSB or CSI-RS in the set is associated with a specific beam)</w:t>
      </w:r>
      <w:r>
        <w:rPr>
          <w:rFonts w:eastAsia="맑은 고딕" w:cs="Times New Roman"/>
          <w:kern w:val="0"/>
          <w:szCs w:val="20"/>
          <w:lang w:val="en-GB" w:eastAsia="ko-KR"/>
        </w:rPr>
        <w:t xml:space="preserve"> to enable beam level CLI measurement.</w:t>
      </w:r>
    </w:p>
    <w:p w14:paraId="64CB1A58"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Intel</w:t>
      </w:r>
      <w:r>
        <w:rPr>
          <w:rFonts w:eastAsia="맑은 고딕" w:cs="Times New Roman"/>
          <w:kern w:val="0"/>
          <w:szCs w:val="20"/>
          <w:lang w:val="en-GB" w:eastAsia="ko-KR"/>
        </w:rPr>
        <w:t xml:space="preserve"> thinks that for gNB-to-gNB CLI mitigation, the configuration on the time/frequency/sequence/spatial information on the </w:t>
      </w:r>
      <w:r>
        <w:rPr>
          <w:rFonts w:eastAsia="맑은 고딕" w:cs="Times New Roman"/>
          <w:b/>
          <w:kern w:val="0"/>
          <w:szCs w:val="20"/>
          <w:lang w:val="en-GB" w:eastAsia="ko-KR"/>
        </w:rPr>
        <w:t>CLI-RS (NZP CSI-RS, both CD-SSB and NCD-SSB) needs to be exchanged</w:t>
      </w:r>
      <w:r>
        <w:rPr>
          <w:rFonts w:eastAsia="맑은 고딕" w:cs="Times New Roman"/>
          <w:kern w:val="0"/>
          <w:szCs w:val="20"/>
          <w:lang w:val="en-GB" w:eastAsia="ko-KR"/>
        </w:rPr>
        <w:t xml:space="preserve"> between gNBs. Measurement and reporting periodicity: </w:t>
      </w:r>
      <w:r>
        <w:rPr>
          <w:rFonts w:eastAsia="맑은 고딕" w:cs="Times New Roman"/>
          <w:b/>
          <w:kern w:val="0"/>
          <w:szCs w:val="20"/>
          <w:lang w:val="en-GB" w:eastAsia="ko-KR"/>
        </w:rPr>
        <w:t>at least periodic measurement resources and reporting</w:t>
      </w:r>
      <w:r>
        <w:rPr>
          <w:rFonts w:eastAsia="맑은 고딕" w:cs="Times New Roman"/>
          <w:kern w:val="0"/>
          <w:szCs w:val="20"/>
          <w:lang w:val="en-GB" w:eastAsia="ko-KR"/>
        </w:rPr>
        <w:t xml:space="preserve"> are considered.</w:t>
      </w:r>
    </w:p>
    <w:p w14:paraId="5EBE7F41"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Nokia</w:t>
      </w:r>
      <w:r>
        <w:rPr>
          <w:rFonts w:eastAsia="맑은 고딕" w:cs="Times New Roman"/>
          <w:kern w:val="0"/>
          <w:szCs w:val="20"/>
          <w:lang w:val="en-GB" w:eastAsia="ko-KR"/>
        </w:rPr>
        <w:t xml:space="preserve"> thinks that the measuring gNB should be informed about the </w:t>
      </w:r>
      <w:r>
        <w:rPr>
          <w:rFonts w:eastAsia="맑은 고딕" w:cs="Times New Roman"/>
          <w:b/>
          <w:kern w:val="0"/>
          <w:szCs w:val="20"/>
          <w:lang w:val="en-GB" w:eastAsia="ko-KR"/>
        </w:rPr>
        <w:t>CLI-RS configuration over the Xn interface</w:t>
      </w:r>
      <w:r>
        <w:rPr>
          <w:rFonts w:eastAsia="맑은 고딕" w:cs="Times New Roman"/>
          <w:kern w:val="0"/>
          <w:szCs w:val="20"/>
          <w:lang w:val="en-GB" w:eastAsia="ko-KR"/>
        </w:rPr>
        <w:t xml:space="preserve">. This applies to </w:t>
      </w:r>
      <w:r>
        <w:rPr>
          <w:rFonts w:eastAsia="맑은 고딕" w:cs="Times New Roman"/>
          <w:b/>
          <w:kern w:val="0"/>
          <w:szCs w:val="20"/>
          <w:lang w:val="en-GB" w:eastAsia="ko-KR"/>
        </w:rPr>
        <w:t>both CLI-RS candidates, the SSB-based and CSI-RS-based measurements</w:t>
      </w:r>
      <w:r>
        <w:rPr>
          <w:rFonts w:eastAsia="맑은 고딕" w:cs="Times New Roman"/>
          <w:kern w:val="0"/>
          <w:szCs w:val="20"/>
          <w:lang w:val="en-GB" w:eastAsia="ko-KR"/>
        </w:rPr>
        <w:t>.</w:t>
      </w:r>
    </w:p>
    <w:p w14:paraId="4D24BFEC"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Lenovo</w:t>
      </w:r>
      <w:r>
        <w:rPr>
          <w:rFonts w:eastAsia="맑은 고딕" w:cs="Times New Roman"/>
          <w:kern w:val="0"/>
          <w:szCs w:val="20"/>
          <w:lang w:val="en-GB" w:eastAsia="ko-KR"/>
        </w:rPr>
        <w:t xml:space="preserve"> thinks upport exchange of </w:t>
      </w:r>
      <w:r>
        <w:rPr>
          <w:rFonts w:eastAsia="맑은 고딕" w:cs="Times New Roman"/>
          <w:b/>
          <w:kern w:val="0"/>
          <w:szCs w:val="20"/>
          <w:lang w:val="en-GB" w:eastAsia="ko-KR"/>
        </w:rPr>
        <w:t>reference signal configuration information among gNBs</w:t>
      </w:r>
      <w:r>
        <w:rPr>
          <w:rFonts w:eastAsia="맑은 고딕" w:cs="Times New Roman"/>
          <w:kern w:val="0"/>
          <w:szCs w:val="20"/>
          <w:lang w:val="en-GB" w:eastAsia="ko-KR"/>
        </w:rPr>
        <w:t xml:space="preserve"> for the purpose of inter-gNB CLI measurement. </w:t>
      </w:r>
    </w:p>
    <w:p w14:paraId="15E39C60"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Samsung</w:t>
      </w:r>
      <w:r>
        <w:rPr>
          <w:rFonts w:eastAsia="맑은 고딕" w:cs="Times New Roman"/>
          <w:kern w:val="0"/>
          <w:szCs w:val="20"/>
          <w:lang w:val="en-GB" w:eastAsia="ko-KR"/>
        </w:rPr>
        <w:t xml:space="preserve"> thinks that for gNB-to-gNB co-channel CLI and/or measurement enhancements, </w:t>
      </w:r>
      <w:r>
        <w:rPr>
          <w:rFonts w:eastAsia="맑은 고딕" w:cs="Times New Roman"/>
          <w:b/>
          <w:kern w:val="0"/>
          <w:szCs w:val="20"/>
          <w:lang w:val="en-GB" w:eastAsia="ko-KR"/>
        </w:rPr>
        <w:t>Xn/F1AP signaling can indicate NZP CSI-RS resource, SSB resources, DL muting patterns of the aggressor gNB to the victim gNB.</w:t>
      </w:r>
    </w:p>
    <w:p w14:paraId="57F2C7F8"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17EE5EAC" w14:textId="77777777" w:rsidR="00526C85" w:rsidRDefault="001617DA">
      <w:pPr>
        <w:widowControl/>
        <w:suppressAutoHyphens w:val="0"/>
        <w:spacing w:after="180"/>
        <w:jc w:val="left"/>
        <w:textAlignment w:val="baseline"/>
        <w:rPr>
          <w:rFonts w:eastAsia="맑은 고딕" w:cs="Times New Roman"/>
          <w:b/>
          <w:kern w:val="0"/>
          <w:szCs w:val="20"/>
          <w:lang w:val="en-GB" w:eastAsia="ko-KR"/>
        </w:rPr>
      </w:pPr>
      <w:r>
        <w:rPr>
          <w:rFonts w:eastAsia="맑은 고딕" w:cs="Times New Roman"/>
          <w:b/>
          <w:kern w:val="0"/>
          <w:szCs w:val="20"/>
          <w:highlight w:val="yellow"/>
          <w:lang w:val="en-GB" w:eastAsia="ko-KR"/>
        </w:rPr>
        <w:t>FL summary</w:t>
      </w:r>
    </w:p>
    <w:p w14:paraId="2EB29D57" w14:textId="77777777" w:rsidR="00526C85" w:rsidRDefault="001617DA">
      <w:pPr>
        <w:widowControl/>
        <w:suppressAutoHyphens w:val="0"/>
        <w:spacing w:after="180"/>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Six companies are thinking that for gNB-to-gNB co-channel CLI measurement, the configuration on the time/frequency/sequence/spatial information on the CLI-RS (NZP CSI-RS, both CD-SSB and NCD-SSB) needs to be exchanged between gNBs.</w:t>
      </w:r>
    </w:p>
    <w:p w14:paraId="154AD692"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731648D9" w14:textId="77777777" w:rsidR="00526C85" w:rsidRDefault="004200C1">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Measurement</w:t>
      </w:r>
      <w:r w:rsidR="001617DA">
        <w:rPr>
          <w:rFonts w:eastAsia="맑은 고딕" w:cs="Times New Roman"/>
          <w:b/>
          <w:kern w:val="0"/>
          <w:szCs w:val="20"/>
          <w:u w:val="single"/>
          <w:lang w:val="en-GB" w:eastAsia="ko-KR"/>
        </w:rPr>
        <w:t xml:space="preserve"> Resource (CSI-RS)</w:t>
      </w:r>
    </w:p>
    <w:p w14:paraId="38F5944F" w14:textId="77777777" w:rsidR="00526C85" w:rsidRDefault="001617DA">
      <w:pPr>
        <w:widowControl/>
        <w:suppressAutoHyphens w:val="0"/>
        <w:spacing w:after="180"/>
        <w:jc w:val="left"/>
        <w:textAlignment w:val="baseline"/>
        <w:rPr>
          <w:rFonts w:eastAsia="맑은 고딕" w:cs="Times New Roman"/>
          <w:kern w:val="0"/>
          <w:szCs w:val="20"/>
          <w:u w:val="single"/>
          <w:lang w:val="en-GB" w:eastAsia="ko-KR"/>
        </w:rPr>
      </w:pPr>
      <w:r>
        <w:rPr>
          <w:rFonts w:eastAsia="맑은 고딕" w:cs="Times New Roman"/>
          <w:kern w:val="0"/>
          <w:szCs w:val="20"/>
          <w:lang w:val="en-GB" w:eastAsia="ko-KR"/>
        </w:rPr>
        <w:t xml:space="preserve">NEC proposes to study </w:t>
      </w:r>
      <w:r>
        <w:rPr>
          <w:rFonts w:eastAsia="맑은 고딕" w:cs="Times New Roman"/>
          <w:b/>
          <w:kern w:val="0"/>
          <w:szCs w:val="20"/>
          <w:u w:val="single"/>
          <w:lang w:val="en-GB" w:eastAsia="ko-KR"/>
        </w:rPr>
        <w:t>aperiodic or semi-persistent CSI-RS</w:t>
      </w:r>
      <w:r>
        <w:rPr>
          <w:rFonts w:eastAsia="맑은 고딕" w:cs="Times New Roman"/>
          <w:kern w:val="0"/>
          <w:szCs w:val="20"/>
          <w:u w:val="single"/>
          <w:lang w:val="en-GB" w:eastAsia="ko-KR"/>
        </w:rPr>
        <w:t xml:space="preserve"> along with periodic CSI-RS for gNB-gNB CLI measurements </w:t>
      </w:r>
    </w:p>
    <w:p w14:paraId="40476EB2"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0F6E6DE5" w14:textId="77777777" w:rsidR="00526C85" w:rsidRDefault="004200C1">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Measurement</w:t>
      </w:r>
      <w:r w:rsidR="001617DA">
        <w:rPr>
          <w:rFonts w:eastAsia="맑은 고딕" w:cs="Times New Roman"/>
          <w:b/>
          <w:kern w:val="0"/>
          <w:szCs w:val="20"/>
          <w:u w:val="single"/>
          <w:lang w:val="en-GB" w:eastAsia="ko-KR"/>
        </w:rPr>
        <w:t xml:space="preserve"> Resource (SSB)</w:t>
      </w:r>
    </w:p>
    <w:p w14:paraId="1A7AABC2" w14:textId="77777777" w:rsidR="00526C85" w:rsidRDefault="001617DA">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TCL proposes that the procedure of gNB-to-gNB co-channel CLI measurement based on the CD-SSB and NCD-SSB can be further studied.</w:t>
      </w:r>
    </w:p>
    <w:p w14:paraId="6F1BE27A" w14:textId="77777777" w:rsidR="00526C85" w:rsidRDefault="001617DA">
      <w:pPr>
        <w:widowControl/>
        <w:numPr>
          <w:ilvl w:val="2"/>
          <w:numId w:val="7"/>
        </w:numPr>
        <w:suppressAutoHyphens w:val="0"/>
        <w:spacing w:line="240" w:lineRule="auto"/>
        <w:ind w:left="80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CD-SBB or NCD-SSB are UE specific and may not be directly applicable to measure the gNB-to-gNB co-channel CLI.</w:t>
      </w:r>
    </w:p>
    <w:p w14:paraId="1BCC5A95" w14:textId="77777777" w:rsidR="00526C85" w:rsidRDefault="001617DA">
      <w:pPr>
        <w:widowControl/>
        <w:numPr>
          <w:ilvl w:val="2"/>
          <w:numId w:val="7"/>
        </w:numPr>
        <w:suppressAutoHyphens w:val="0"/>
        <w:spacing w:line="240" w:lineRule="auto"/>
        <w:ind w:left="80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To measure gNB-to-gNB CLI, it may be necessary for the victim gNB to identify the aggressor gNB.</w:t>
      </w:r>
    </w:p>
    <w:p w14:paraId="09BBCE23"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Lenovo</w:t>
      </w:r>
      <w:r>
        <w:rPr>
          <w:rFonts w:eastAsia="맑은 고딕" w:cs="Times New Roman"/>
          <w:kern w:val="0"/>
          <w:szCs w:val="20"/>
          <w:lang w:val="en-GB" w:eastAsia="ko-KR"/>
        </w:rPr>
        <w:t xml:space="preserve"> thinks that in order for each gNB to have a chance to measure CLI from any other gNB in its vicinity, support gNB-specific patterns for transmitting </w:t>
      </w:r>
      <w:r>
        <w:rPr>
          <w:rFonts w:eastAsia="맑은 고딕" w:cs="Times New Roman"/>
          <w:b/>
          <w:kern w:val="0"/>
          <w:szCs w:val="20"/>
          <w:lang w:val="en-GB" w:eastAsia="ko-KR"/>
        </w:rPr>
        <w:t>SSBs dedicated to CLI measurements</w:t>
      </w:r>
      <w:r>
        <w:rPr>
          <w:rFonts w:eastAsia="맑은 고딕" w:cs="Times New Roman"/>
          <w:kern w:val="0"/>
          <w:szCs w:val="20"/>
          <w:lang w:val="en-GB" w:eastAsia="ko-KR"/>
        </w:rPr>
        <w:t xml:space="preserve">. The SSBs can be configured as </w:t>
      </w:r>
      <w:r>
        <w:rPr>
          <w:rFonts w:eastAsia="맑은 고딕" w:cs="Times New Roman"/>
          <w:b/>
          <w:kern w:val="0"/>
          <w:szCs w:val="20"/>
          <w:lang w:val="en-GB" w:eastAsia="ko-KR"/>
        </w:rPr>
        <w:t>NCD-SSB</w:t>
      </w:r>
      <w:r>
        <w:rPr>
          <w:rFonts w:eastAsia="맑은 고딕" w:cs="Times New Roman"/>
          <w:kern w:val="0"/>
          <w:szCs w:val="20"/>
          <w:lang w:val="en-GB" w:eastAsia="ko-KR"/>
        </w:rPr>
        <w:t>.</w:t>
      </w:r>
    </w:p>
    <w:p w14:paraId="04DFDD8D"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1B430C9E" w14:textId="77777777" w:rsidR="00526C85" w:rsidRDefault="004C4D16">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Coordination</w:t>
      </w:r>
      <w:r w:rsidR="001617DA">
        <w:rPr>
          <w:rFonts w:eastAsia="맑은 고딕" w:cs="Times New Roman"/>
          <w:b/>
          <w:kern w:val="0"/>
          <w:szCs w:val="20"/>
          <w:u w:val="single"/>
          <w:lang w:val="en-GB" w:eastAsia="ko-KR"/>
        </w:rPr>
        <w:t xml:space="preserve"> of </w:t>
      </w:r>
      <w:r>
        <w:rPr>
          <w:rFonts w:eastAsia="맑은 고딕" w:cs="Times New Roman"/>
          <w:b/>
          <w:kern w:val="0"/>
          <w:szCs w:val="20"/>
          <w:u w:val="single"/>
          <w:lang w:val="en-GB" w:eastAsia="ko-KR"/>
        </w:rPr>
        <w:t>Measurement</w:t>
      </w:r>
      <w:r w:rsidR="001617DA">
        <w:rPr>
          <w:rFonts w:eastAsia="맑은 고딕" w:cs="Times New Roman"/>
          <w:b/>
          <w:kern w:val="0"/>
          <w:szCs w:val="20"/>
          <w:u w:val="single"/>
          <w:lang w:val="en-GB" w:eastAsia="ko-KR"/>
        </w:rPr>
        <w:t xml:space="preserve"> Resource (RSSI resource, Measurement/Transmission)</w:t>
      </w:r>
    </w:p>
    <w:p w14:paraId="7647CB2F"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CMCC</w:t>
      </w:r>
      <w:r>
        <w:rPr>
          <w:rFonts w:eastAsia="맑은 고딕" w:cs="Times New Roman"/>
          <w:kern w:val="0"/>
          <w:szCs w:val="20"/>
          <w:lang w:val="en-GB" w:eastAsia="ko-KR"/>
        </w:rPr>
        <w:t xml:space="preserve"> thinks that for inter-gNB intra-subband CLI measurement and reporting, </w:t>
      </w:r>
      <w:r>
        <w:rPr>
          <w:rFonts w:eastAsia="맑은 고딕" w:cs="Times New Roman"/>
          <w:b/>
          <w:kern w:val="0"/>
          <w:szCs w:val="20"/>
          <w:lang w:val="en-GB" w:eastAsia="ko-KR"/>
        </w:rPr>
        <w:t>the transmission of different aggressor gNBs are coordinated on different RSSI resources/occasions</w:t>
      </w:r>
      <w:r>
        <w:rPr>
          <w:rFonts w:eastAsia="맑은 고딕" w:cs="Times New Roman"/>
          <w:kern w:val="0"/>
          <w:szCs w:val="20"/>
          <w:lang w:val="en-GB" w:eastAsia="ko-KR"/>
        </w:rPr>
        <w:t xml:space="preserve"> in TDM/FDM manner.</w:t>
      </w:r>
    </w:p>
    <w:p w14:paraId="3B4AB659"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NTT DOCOMO</w:t>
      </w:r>
      <w:r>
        <w:rPr>
          <w:rFonts w:eastAsia="맑은 고딕" w:cs="Times New Roman"/>
          <w:kern w:val="0"/>
          <w:szCs w:val="20"/>
          <w:lang w:val="en-GB" w:eastAsia="ko-KR"/>
        </w:rPr>
        <w:t xml:space="preserve"> thinks that </w:t>
      </w:r>
      <w:r>
        <w:rPr>
          <w:rFonts w:eastAsia="맑은 고딕" w:cs="Times New Roman"/>
          <w:b/>
          <w:kern w:val="0"/>
          <w:szCs w:val="20"/>
          <w:lang w:val="en-GB" w:eastAsia="ko-KR"/>
        </w:rPr>
        <w:t>measurement resource for gNB-to-gNB CLI measurement</w:t>
      </w:r>
      <w:r>
        <w:rPr>
          <w:rFonts w:eastAsia="맑은 고딕" w:cs="Times New Roman"/>
          <w:kern w:val="0"/>
          <w:szCs w:val="20"/>
          <w:lang w:val="en-GB" w:eastAsia="ko-KR"/>
        </w:rPr>
        <w:t xml:space="preserve"> should be </w:t>
      </w:r>
      <w:r>
        <w:rPr>
          <w:rFonts w:eastAsia="맑은 고딕" w:cs="Times New Roman"/>
          <w:b/>
          <w:kern w:val="0"/>
          <w:szCs w:val="20"/>
          <w:lang w:val="en-GB" w:eastAsia="ko-KR"/>
        </w:rPr>
        <w:t>separated from the transmission resource of victim gNB for NZP CSI-RS and SSB</w:t>
      </w:r>
      <w:r>
        <w:rPr>
          <w:rFonts w:eastAsia="맑은 고딕" w:cs="Times New Roman"/>
          <w:kern w:val="0"/>
          <w:szCs w:val="20"/>
          <w:lang w:val="en-GB" w:eastAsia="ko-KR"/>
        </w:rPr>
        <w:t>.</w:t>
      </w:r>
    </w:p>
    <w:p w14:paraId="3C4239F1"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Qualcomm</w:t>
      </w:r>
      <w:r>
        <w:rPr>
          <w:rFonts w:eastAsia="맑은 고딕" w:cs="Times New Roman"/>
          <w:kern w:val="0"/>
          <w:szCs w:val="20"/>
          <w:lang w:val="en-GB" w:eastAsia="ko-KR"/>
        </w:rPr>
        <w:t xml:space="preserve"> thinks that for SSB serving as gNB-to-gNB co-channel CLI measurement and/or channel measurement RS, baseline proposal is to support the central NW can configure </w:t>
      </w:r>
      <w:r>
        <w:rPr>
          <w:rFonts w:eastAsia="맑은 고딕" w:cs="Times New Roman"/>
          <w:b/>
          <w:kern w:val="0"/>
          <w:szCs w:val="20"/>
          <w:lang w:val="en-GB" w:eastAsia="ko-KR"/>
        </w:rPr>
        <w:t>dedicated RS</w:t>
      </w:r>
      <w:r>
        <w:rPr>
          <w:rFonts w:eastAsia="맑은 고딕" w:cs="Times New Roman"/>
          <w:kern w:val="0"/>
          <w:szCs w:val="20"/>
          <w:lang w:val="en-GB" w:eastAsia="ko-KR"/>
        </w:rPr>
        <w:t xml:space="preserve"> that is not used for access link for gNB-to-gNB CLI/channel measurement </w:t>
      </w:r>
      <w:r>
        <w:rPr>
          <w:rFonts w:eastAsia="맑은 고딕" w:cs="Times New Roman"/>
          <w:b/>
          <w:kern w:val="0"/>
          <w:szCs w:val="20"/>
          <w:lang w:val="en-GB" w:eastAsia="ko-KR"/>
        </w:rPr>
        <w:t xml:space="preserve">to guarantee TDMed CLI measurements across different gNBs to avoid Tx and Rx collisions. </w:t>
      </w:r>
      <w:r>
        <w:rPr>
          <w:rFonts w:eastAsia="맑은 고딕" w:cs="Times New Roman"/>
          <w:kern w:val="0"/>
          <w:szCs w:val="20"/>
          <w:lang w:val="en-GB" w:eastAsia="ko-KR"/>
        </w:rPr>
        <w:t xml:space="preserve">For CSI-RS serving as gNB-to-gNB co-channel CLI measurement and/or channel measurement RS, baseline </w:t>
      </w:r>
      <w:r>
        <w:rPr>
          <w:rFonts w:eastAsia="맑은 고딕" w:cs="Times New Roman"/>
          <w:kern w:val="0"/>
          <w:szCs w:val="20"/>
          <w:lang w:val="en-GB" w:eastAsia="ko-KR"/>
        </w:rPr>
        <w:lastRenderedPageBreak/>
        <w:t xml:space="preserve">proposal is </w:t>
      </w:r>
      <w:r>
        <w:rPr>
          <w:rFonts w:eastAsia="맑은 고딕" w:cs="Times New Roman"/>
          <w:b/>
          <w:kern w:val="0"/>
          <w:szCs w:val="20"/>
          <w:lang w:val="en-GB" w:eastAsia="ko-KR"/>
        </w:rPr>
        <w:t>to support reusing access link CSI-RS for gNB-to-gNB CLI/channel measurement with the assumption that gNB can coordinate with neighbor gNBs</w:t>
      </w:r>
      <w:r>
        <w:rPr>
          <w:rFonts w:eastAsia="맑은 고딕" w:cs="Times New Roman"/>
          <w:kern w:val="0"/>
          <w:szCs w:val="20"/>
          <w:lang w:val="en-GB" w:eastAsia="ko-KR"/>
        </w:rPr>
        <w:t xml:space="preserve"> and configure CSI-RS to guarantee the TDMed fashion measurement among different gNBs for gNB-to-gNB CLI/channel measurement.</w:t>
      </w:r>
    </w:p>
    <w:p w14:paraId="53B5A293" w14:textId="77777777" w:rsidR="00526C85" w:rsidRDefault="001617DA">
      <w:pPr>
        <w:widowControl/>
        <w:numPr>
          <w:ilvl w:val="2"/>
          <w:numId w:val="7"/>
        </w:numPr>
        <w:suppressAutoHyphens w:val="0"/>
        <w:spacing w:after="180"/>
        <w:ind w:left="80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FFS: Study the receiving timing of CSI-RS for gNB-to-gNB CLI/channel measurement</w:t>
      </w:r>
    </w:p>
    <w:p w14:paraId="7A2ABAF0" w14:textId="77777777" w:rsidR="00526C85" w:rsidRDefault="00526C85">
      <w:pPr>
        <w:spacing w:after="80"/>
        <w:rPr>
          <w:rFonts w:eastAsiaTheme="minorEastAsia"/>
          <w:b/>
          <w:sz w:val="18"/>
          <w:szCs w:val="18"/>
          <w:lang w:val="en-GB" w:eastAsia="ko-KR"/>
        </w:rPr>
      </w:pPr>
    </w:p>
    <w:p w14:paraId="54528BB6" w14:textId="77777777" w:rsidR="00526C85" w:rsidRDefault="001617DA">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Measurement Window</w:t>
      </w:r>
    </w:p>
    <w:p w14:paraId="7DC6AF23"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New H3C</w:t>
      </w:r>
      <w:r>
        <w:rPr>
          <w:rFonts w:eastAsia="맑은 고딕" w:cs="Times New Roman"/>
          <w:kern w:val="0"/>
          <w:szCs w:val="20"/>
          <w:lang w:val="en-GB" w:eastAsia="ko-KR"/>
        </w:rPr>
        <w:t xml:space="preserve"> thinks that</w:t>
      </w:r>
      <w:r>
        <w:rPr>
          <w:rFonts w:eastAsia="맑은 고딕" w:cs="Times New Roman"/>
          <w:szCs w:val="20"/>
          <w:lang w:eastAsia="ko-KR"/>
        </w:rPr>
        <w:t xml:space="preserve"> </w:t>
      </w:r>
      <w:r>
        <w:rPr>
          <w:rFonts w:eastAsia="맑은 고딕" w:cs="Times New Roman"/>
          <w:b/>
          <w:szCs w:val="20"/>
          <w:lang w:eastAsia="ko-KR"/>
        </w:rPr>
        <w:t>a</w:t>
      </w:r>
      <w:r>
        <w:rPr>
          <w:rFonts w:eastAsia="맑은 고딕" w:cs="Times New Roman"/>
          <w:b/>
          <w:kern w:val="0"/>
          <w:szCs w:val="20"/>
          <w:lang w:val="en-GB" w:eastAsia="ko-KR"/>
        </w:rPr>
        <w:t xml:space="preserve"> measurement window</w:t>
      </w:r>
      <w:r>
        <w:rPr>
          <w:rFonts w:eastAsia="맑은 고딕" w:cs="Times New Roman"/>
          <w:kern w:val="0"/>
          <w:szCs w:val="20"/>
          <w:lang w:val="en-GB" w:eastAsia="ko-KR"/>
        </w:rPr>
        <w:t xml:space="preserve"> can be introduced for improving the energy efficiency of the victim gNB. For the victim gNB, it can only measure the CLI measurement signals in the measurement windows, and ignore all the CLI measurement signals out the range of the measurement windows. Several measurement window can be configured, but only one is active. The measurement window is periodic, and its position is determined by the length, periodicity and offset.</w:t>
      </w:r>
    </w:p>
    <w:p w14:paraId="4A39D2BE"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NTT DOCOMO</w:t>
      </w:r>
      <w:r>
        <w:rPr>
          <w:rFonts w:eastAsia="맑은 고딕" w:cs="Times New Roman"/>
          <w:kern w:val="0"/>
          <w:szCs w:val="20"/>
          <w:lang w:val="en-GB" w:eastAsia="ko-KR"/>
        </w:rPr>
        <w:t xml:space="preserve"> thinks that information for measurement window needs to be exchanged among gNBs via F1-AP.</w:t>
      </w:r>
    </w:p>
    <w:p w14:paraId="275694C6"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Qualcomm</w:t>
      </w:r>
      <w:r>
        <w:rPr>
          <w:rFonts w:eastAsia="맑은 고딕" w:cs="Times New Roman"/>
          <w:kern w:val="0"/>
          <w:szCs w:val="20"/>
          <w:lang w:val="en-GB" w:eastAsia="ko-KR"/>
        </w:rPr>
        <w:t xml:space="preserve"> proposes to investigate how resources are used/configured: e.g. </w:t>
      </w:r>
      <w:r>
        <w:rPr>
          <w:rFonts w:eastAsia="맑은 고딕" w:cs="Times New Roman"/>
          <w:b/>
          <w:kern w:val="0"/>
          <w:szCs w:val="20"/>
          <w:lang w:val="en-GB" w:eastAsia="ko-KR"/>
        </w:rPr>
        <w:t>how inter-gNB CLI measurement RS Tx and Rx time window configuration</w:t>
      </w:r>
      <w:r>
        <w:rPr>
          <w:rFonts w:eastAsia="맑은 고딕" w:cs="Times New Roman"/>
          <w:kern w:val="0"/>
          <w:szCs w:val="20"/>
          <w:lang w:val="en-GB" w:eastAsia="ko-KR"/>
        </w:rPr>
        <w:t xml:space="preserve"> per cell. It can be considered gNB HD/FD capability in the inter-gNB CLI RS Tx and Rx time window configuration.  RAN1 can study whether to perform simultaneous Tx and Rx of CLI measurement RS for gNB-to-gNB CLI/channel measurement for SBFD capable gNB. It is proposed that RAN1 study exchanging the </w:t>
      </w:r>
      <w:r>
        <w:rPr>
          <w:rFonts w:eastAsia="맑은 고딕" w:cs="Times New Roman"/>
          <w:b/>
          <w:kern w:val="0"/>
          <w:szCs w:val="20"/>
          <w:lang w:val="en-GB" w:eastAsia="ko-KR"/>
        </w:rPr>
        <w:t>DL muting pattern among the gNBs</w:t>
      </w:r>
      <w:r>
        <w:rPr>
          <w:rFonts w:eastAsia="맑은 고딕" w:cs="Times New Roman"/>
          <w:kern w:val="0"/>
          <w:szCs w:val="20"/>
          <w:lang w:val="en-GB" w:eastAsia="ko-KR"/>
        </w:rPr>
        <w:t xml:space="preserve"> to ensure the accurate inter-gNB CLI/channel measurement.</w:t>
      </w:r>
    </w:p>
    <w:p w14:paraId="3F9629ED"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7ED33333" w14:textId="77777777" w:rsidR="00526C85" w:rsidRDefault="001617DA">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Performance Metric</w:t>
      </w:r>
    </w:p>
    <w:p w14:paraId="07601E06" w14:textId="77777777" w:rsidR="00526C85" w:rsidRDefault="001617DA">
      <w:pPr>
        <w:widowControl/>
        <w:suppressAutoHyphens w:val="0"/>
        <w:spacing w:after="180"/>
        <w:jc w:val="left"/>
        <w:textAlignment w:val="baseline"/>
        <w:rPr>
          <w:rFonts w:eastAsia="맑은 고딕" w:cs="Times New Roman"/>
          <w:kern w:val="0"/>
          <w:szCs w:val="20"/>
          <w:u w:val="single"/>
          <w:lang w:val="en-GB" w:eastAsia="ko-KR"/>
        </w:rPr>
      </w:pPr>
      <w:r>
        <w:rPr>
          <w:rFonts w:eastAsia="맑은 고딕" w:cs="Times New Roman"/>
          <w:b/>
          <w:kern w:val="0"/>
          <w:szCs w:val="20"/>
          <w:lang w:val="en-GB" w:eastAsia="ko-KR"/>
        </w:rPr>
        <w:t>New H3C</w:t>
      </w:r>
      <w:r>
        <w:rPr>
          <w:rFonts w:eastAsia="맑은 고딕" w:cs="Times New Roman"/>
          <w:kern w:val="0"/>
          <w:szCs w:val="20"/>
          <w:lang w:val="en-GB" w:eastAsia="ko-KR"/>
        </w:rPr>
        <w:t xml:space="preserve"> thinks that the new RAN measurement abilities </w:t>
      </w:r>
      <w:r>
        <w:rPr>
          <w:rFonts w:eastAsia="맑은 고딕" w:cs="Times New Roman"/>
          <w:kern w:val="0"/>
          <w:szCs w:val="20"/>
          <w:u w:val="single"/>
          <w:lang w:val="en-GB" w:eastAsia="ko-KR"/>
        </w:rPr>
        <w:t xml:space="preserve">should be introduced for supporting the CLI measurement and reporting: </w:t>
      </w:r>
      <w:r>
        <w:rPr>
          <w:rFonts w:eastAsia="맑은 고딕" w:cs="Times New Roman"/>
          <w:b/>
          <w:kern w:val="0"/>
          <w:szCs w:val="20"/>
          <w:u w:val="single"/>
          <w:lang w:val="en-GB" w:eastAsia="ko-KR"/>
        </w:rPr>
        <w:t>CLI-RSSI and/or CLI RSRP</w:t>
      </w:r>
      <w:r>
        <w:rPr>
          <w:rFonts w:eastAsia="맑은 고딕" w:cs="Times New Roman"/>
          <w:kern w:val="0"/>
          <w:szCs w:val="20"/>
          <w:u w:val="single"/>
          <w:lang w:val="en-GB" w:eastAsia="ko-KR"/>
        </w:rPr>
        <w:t>.</w:t>
      </w:r>
    </w:p>
    <w:p w14:paraId="0D6C6E47"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OPPO</w:t>
      </w:r>
      <w:r>
        <w:rPr>
          <w:rFonts w:eastAsia="맑은 고딕" w:cs="Times New Roman"/>
          <w:kern w:val="0"/>
          <w:szCs w:val="20"/>
          <w:lang w:val="en-GB" w:eastAsia="ko-KR"/>
        </w:rPr>
        <w:t xml:space="preserve"> thinks that</w:t>
      </w:r>
      <w:r>
        <w:rPr>
          <w:rFonts w:eastAsia="맑은 고딕" w:cs="Times New Roman"/>
          <w:szCs w:val="20"/>
          <w:lang w:eastAsia="ko-KR"/>
        </w:rPr>
        <w:t xml:space="preserve"> </w:t>
      </w:r>
      <w:r>
        <w:rPr>
          <w:rFonts w:eastAsia="맑은 고딕" w:cs="Times New Roman"/>
          <w:b/>
          <w:szCs w:val="20"/>
          <w:lang w:eastAsia="ko-KR"/>
        </w:rPr>
        <w:t>a</w:t>
      </w:r>
      <w:r>
        <w:rPr>
          <w:rFonts w:eastAsia="맑은 고딕" w:cs="Times New Roman"/>
          <w:b/>
          <w:kern w:val="0"/>
          <w:szCs w:val="20"/>
          <w:u w:val="single"/>
          <w:lang w:val="en-GB" w:eastAsia="ko-KR"/>
        </w:rPr>
        <w:t xml:space="preserve"> CLI-RSSI-alike resource</w:t>
      </w:r>
      <w:r>
        <w:rPr>
          <w:rFonts w:eastAsia="맑은 고딕" w:cs="Times New Roman"/>
          <w:kern w:val="0"/>
          <w:szCs w:val="20"/>
          <w:lang w:val="en-GB" w:eastAsia="ko-KR"/>
        </w:rPr>
        <w:t>, i.e. defined by a starting RB/symbol and a number of RBs/symbols together with a time-domain pattern given by periodicity/offset, can be used for gNB-to-gNB CLI measurement. OPPO proposes that RAN1 targets to support L1 gNB-to-gNB CLI measurement. L1-based RSRP/RSSI can be considered;L1 gNB-to-gNB CLI measurement reporting with timestamp is exchanged over Xn interface.</w:t>
      </w:r>
    </w:p>
    <w:p w14:paraId="13CF3FB6"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CATT</w:t>
      </w:r>
      <w:r>
        <w:rPr>
          <w:rFonts w:eastAsia="맑은 고딕" w:cs="Times New Roman"/>
          <w:kern w:val="0"/>
          <w:szCs w:val="20"/>
          <w:lang w:val="en-GB" w:eastAsia="ko-KR"/>
        </w:rPr>
        <w:t xml:space="preserve"> thinks that </w:t>
      </w:r>
      <w:r>
        <w:rPr>
          <w:rFonts w:eastAsia="맑은 고딕" w:cs="Times New Roman"/>
          <w:b/>
          <w:kern w:val="0"/>
          <w:szCs w:val="20"/>
          <w:lang w:val="en-GB" w:eastAsia="ko-KR"/>
        </w:rPr>
        <w:t>RSSI and RSRP</w:t>
      </w:r>
      <w:r>
        <w:rPr>
          <w:rFonts w:eastAsia="맑은 고딕" w:cs="Times New Roman"/>
          <w:kern w:val="0"/>
          <w:szCs w:val="20"/>
          <w:lang w:val="en-GB" w:eastAsia="ko-KR"/>
        </w:rPr>
        <w:t xml:space="preserve"> can be considered as the gNB-gNB CLI measurement metric.</w:t>
      </w:r>
    </w:p>
    <w:p w14:paraId="10CBD926" w14:textId="77777777" w:rsidR="00526C85" w:rsidRDefault="001617DA">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ZTE</w:t>
      </w:r>
      <w:r>
        <w:rPr>
          <w:rFonts w:eastAsia="맑은 고딕" w:cs="Times New Roman"/>
          <w:kern w:val="0"/>
          <w:szCs w:val="20"/>
          <w:lang w:val="en-GB" w:eastAsia="ko-KR"/>
        </w:rPr>
        <w:t xml:space="preserve"> proposes that </w:t>
      </w:r>
      <w:r>
        <w:rPr>
          <w:rFonts w:eastAsia="맑은 고딕" w:cs="Times New Roman"/>
          <w:b/>
          <w:kern w:val="0"/>
          <w:szCs w:val="20"/>
          <w:lang w:val="en-GB" w:eastAsia="ko-KR"/>
        </w:rPr>
        <w:t>both RSRP measurement and RSSI measurement</w:t>
      </w:r>
      <w:r>
        <w:rPr>
          <w:rFonts w:eastAsia="맑은 고딕" w:cs="Times New Roman"/>
          <w:kern w:val="0"/>
          <w:szCs w:val="20"/>
          <w:lang w:val="en-GB" w:eastAsia="ko-KR"/>
        </w:rPr>
        <w:t xml:space="preserve"> can be considered. </w:t>
      </w:r>
    </w:p>
    <w:p w14:paraId="77564AD6" w14:textId="77777777" w:rsidR="00526C85" w:rsidRDefault="001617DA">
      <w:pPr>
        <w:widowControl/>
        <w:numPr>
          <w:ilvl w:val="2"/>
          <w:numId w:val="7"/>
        </w:numPr>
        <w:suppressAutoHyphens w:val="0"/>
        <w:spacing w:line="240" w:lineRule="auto"/>
        <w:ind w:left="803" w:hanging="403"/>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The existing measurement resource configuration for SSB/CSI-RS based RRM can be applied as baseline for gNB-to-gNB co-channel RSRP measurement.</w:t>
      </w:r>
    </w:p>
    <w:p w14:paraId="4481F13F" w14:textId="77777777" w:rsidR="00526C85" w:rsidRDefault="001617DA">
      <w:pPr>
        <w:widowControl/>
        <w:numPr>
          <w:ilvl w:val="2"/>
          <w:numId w:val="7"/>
        </w:numPr>
        <w:suppressAutoHyphens w:val="0"/>
        <w:spacing w:line="240" w:lineRule="auto"/>
        <w:ind w:left="803" w:hanging="403"/>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The existing configuration of RSSI measurement resource can be applied as baseline for gNB-to-gNB co-channel RSSI measurement. </w:t>
      </w:r>
    </w:p>
    <w:p w14:paraId="4810E151" w14:textId="77777777" w:rsidR="00526C85" w:rsidRDefault="001617DA">
      <w:pPr>
        <w:spacing w:after="80"/>
        <w:rPr>
          <w:rFonts w:eastAsiaTheme="minorEastAsia"/>
          <w:b/>
          <w:szCs w:val="18"/>
          <w:lang w:val="en-GB" w:eastAsia="ko-KR"/>
        </w:rPr>
      </w:pPr>
      <w:r>
        <w:rPr>
          <w:rFonts w:eastAsiaTheme="minorEastAsia"/>
          <w:b/>
          <w:szCs w:val="18"/>
          <w:lang w:val="en-GB" w:eastAsia="ko-KR"/>
        </w:rPr>
        <w:t xml:space="preserve">ZTE </w:t>
      </w:r>
      <w:r>
        <w:rPr>
          <w:rFonts w:eastAsiaTheme="minorEastAsia"/>
          <w:szCs w:val="18"/>
          <w:lang w:val="en-GB" w:eastAsia="ko-KR"/>
        </w:rPr>
        <w:t>mentions below:</w:t>
      </w:r>
    </w:p>
    <w:p w14:paraId="4AA0BBB0" w14:textId="77777777" w:rsidR="00526C85" w:rsidRDefault="001617DA">
      <w:pPr>
        <w:widowControl/>
        <w:numPr>
          <w:ilvl w:val="0"/>
          <w:numId w:val="8"/>
        </w:numPr>
        <w:suppressAutoHyphens w:val="0"/>
        <w:spacing w:line="240" w:lineRule="auto"/>
        <w:textAlignment w:val="baseline"/>
        <w:rPr>
          <w:b/>
        </w:rPr>
      </w:pPr>
      <w:r>
        <w:rPr>
          <w:b/>
        </w:rPr>
        <w:t>RSRP measurement</w:t>
      </w:r>
    </w:p>
    <w:p w14:paraId="134D31EC" w14:textId="77777777" w:rsidR="00526C85" w:rsidRDefault="001617DA">
      <w:pPr>
        <w:spacing w:line="240" w:lineRule="auto"/>
        <w:rPr>
          <w:rFonts w:eastAsia="DengXian"/>
        </w:rPr>
      </w:pPr>
      <w:r>
        <w:rPr>
          <w:rFonts w:eastAsia="DengXian"/>
        </w:rPr>
        <w:t xml:space="preserve">Compared with RSSI measurement, it has the </w:t>
      </w:r>
      <w:r>
        <w:rPr>
          <w:rFonts w:eastAsia="DengXian"/>
          <w:highlight w:val="yellow"/>
        </w:rPr>
        <w:t>advantage of identifying interference sources, but the disadvantage is that it can only be used for intra-frequency CLI measurement</w:t>
      </w:r>
      <w:r>
        <w:rPr>
          <w:rFonts w:eastAsia="DengXian"/>
        </w:rPr>
        <w:t xml:space="preserve">, e.g., intra-subband CLI measurement. As agreed in RAN1#111 meeting, at least periodic NZP CSI-RS/SSB can be considered. </w:t>
      </w:r>
    </w:p>
    <w:p w14:paraId="1380DC31" w14:textId="77777777" w:rsidR="00526C85" w:rsidRDefault="001617DA">
      <w:pPr>
        <w:spacing w:line="240" w:lineRule="auto"/>
        <w:rPr>
          <w:rFonts w:eastAsia="DengXian"/>
        </w:rPr>
      </w:pPr>
      <w:r>
        <w:rPr>
          <w:rFonts w:eastAsia="DengXian"/>
        </w:rPr>
        <w:t xml:space="preserve">Regarding SSBs, they are transmitted periodically through sweeping mode, making them naturally suitable for obtaining per SSB interference. Further, the frequency domain location and time domain patterns are well designed, which benefits the information exchange of measurement resources between gNBs. </w:t>
      </w:r>
    </w:p>
    <w:p w14:paraId="518BF2C8" w14:textId="77777777" w:rsidR="00526C85" w:rsidRDefault="001617DA">
      <w:pPr>
        <w:spacing w:line="240" w:lineRule="auto"/>
        <w:rPr>
          <w:rFonts w:eastAsia="DengXian"/>
        </w:rPr>
      </w:pPr>
      <w:bookmarkStart w:id="3" w:name="OLE_LINK2"/>
      <w:r>
        <w:rPr>
          <w:rFonts w:eastAsia="DengXian"/>
        </w:rPr>
        <w:t xml:space="preserve">Regarding NZP-CSI-RS, it has the advantage of more flexible frequency resource configuration, so it can serve as an effective supplement to SSBs as a CLI measurement RS. In addition, it can also be used for channel measurement among gNBs for spatial domain coordination. </w:t>
      </w:r>
      <w:bookmarkEnd w:id="3"/>
    </w:p>
    <w:p w14:paraId="00EDB83B" w14:textId="77777777" w:rsidR="00526C85" w:rsidRDefault="001617DA">
      <w:pPr>
        <w:widowControl/>
        <w:numPr>
          <w:ilvl w:val="0"/>
          <w:numId w:val="8"/>
        </w:numPr>
        <w:suppressAutoHyphens w:val="0"/>
        <w:spacing w:line="240" w:lineRule="auto"/>
        <w:textAlignment w:val="baseline"/>
        <w:rPr>
          <w:b/>
        </w:rPr>
      </w:pPr>
      <w:r>
        <w:rPr>
          <w:b/>
        </w:rPr>
        <w:t>RSSI measurement</w:t>
      </w:r>
    </w:p>
    <w:p w14:paraId="3AC14D2E" w14:textId="77777777" w:rsidR="00526C85" w:rsidRDefault="001617DA">
      <w:pPr>
        <w:spacing w:line="240" w:lineRule="auto"/>
        <w:rPr>
          <w:rFonts w:eastAsia="DengXian"/>
        </w:rPr>
      </w:pPr>
      <w:r>
        <w:rPr>
          <w:rFonts w:eastAsia="DengXian"/>
          <w:highlight w:val="yellow"/>
        </w:rPr>
        <w:t>For RSSI measurement, it can be based on a measurement resource and the measurement result represents received signal strength on the measurement resource</w:t>
      </w:r>
      <w:r>
        <w:rPr>
          <w:rFonts w:eastAsia="DengXian"/>
        </w:rPr>
        <w:t xml:space="preserve">. The interference source cannot be distinguished unless different measurement resources are associated with different aggressors. However, the advantage is that it can be used for both of intra-frequency CLI and adjacent-frequency CLI measurement, e.g., inter-subband CLI measurement. </w:t>
      </w:r>
    </w:p>
    <w:p w14:paraId="24BABBD3" w14:textId="77777777" w:rsidR="00526C85" w:rsidRDefault="00526C85">
      <w:pPr>
        <w:spacing w:after="80"/>
        <w:rPr>
          <w:rFonts w:eastAsiaTheme="minorEastAsia"/>
          <w:b/>
          <w:sz w:val="18"/>
          <w:szCs w:val="18"/>
          <w:lang w:eastAsia="ko-KR"/>
        </w:rPr>
      </w:pPr>
    </w:p>
    <w:p w14:paraId="2AC451FD" w14:textId="77777777" w:rsidR="00526C85" w:rsidRDefault="001617DA">
      <w:pPr>
        <w:spacing w:line="240" w:lineRule="auto"/>
        <w:rPr>
          <w:rFonts w:eastAsia="맑은 고딕" w:cs="Times New Roman"/>
          <w:kern w:val="0"/>
          <w:szCs w:val="20"/>
          <w:lang w:val="en-GB" w:eastAsia="ko-KR"/>
        </w:rPr>
      </w:pPr>
      <w:r>
        <w:rPr>
          <w:rFonts w:eastAsiaTheme="minorEastAsia"/>
          <w:b/>
          <w:szCs w:val="18"/>
          <w:lang w:eastAsia="ko-KR"/>
        </w:rPr>
        <w:t xml:space="preserve">Intel thinks </w:t>
      </w:r>
      <w:r>
        <w:rPr>
          <w:rFonts w:eastAsiaTheme="minorEastAsia"/>
          <w:szCs w:val="18"/>
          <w:lang w:eastAsia="ko-KR"/>
        </w:rPr>
        <w:t xml:space="preserve">that </w:t>
      </w:r>
      <w:r>
        <w:rPr>
          <w:rFonts w:eastAsia="맑은 고딕" w:cs="Times New Roman"/>
          <w:b/>
          <w:kern w:val="0"/>
          <w:szCs w:val="20"/>
          <w:lang w:val="en-GB" w:eastAsia="ko-KR"/>
        </w:rPr>
        <w:t>CLI measurements</w:t>
      </w:r>
      <w:r>
        <w:rPr>
          <w:rFonts w:eastAsia="맑은 고딕" w:cs="Times New Roman"/>
          <w:kern w:val="0"/>
          <w:szCs w:val="20"/>
          <w:lang w:val="en-GB" w:eastAsia="ko-KR"/>
        </w:rPr>
        <w:t xml:space="preserve"> may be categorized as short-term and long-term interference measurements:</w:t>
      </w:r>
    </w:p>
    <w:p w14:paraId="488A2390" w14:textId="77777777" w:rsidR="00526C85" w:rsidRDefault="001617DA">
      <w:pPr>
        <w:widowControl/>
        <w:numPr>
          <w:ilvl w:val="1"/>
          <w:numId w:val="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Short-term CLI metrics</w:t>
      </w:r>
      <w:r>
        <w:rPr>
          <w:rFonts w:eastAsia="맑은 고딕" w:cs="Times New Roman"/>
          <w:kern w:val="0"/>
          <w:szCs w:val="20"/>
          <w:lang w:val="en-GB" w:eastAsia="ko-KR"/>
        </w:rPr>
        <w:t xml:space="preserve"> may be defined based on </w:t>
      </w:r>
      <w:r>
        <w:rPr>
          <w:rFonts w:eastAsia="맑은 고딕" w:cs="Times New Roman"/>
          <w:b/>
          <w:kern w:val="0"/>
          <w:szCs w:val="20"/>
          <w:lang w:val="en-GB" w:eastAsia="ko-KR"/>
        </w:rPr>
        <w:t>CSI/CQI-</w:t>
      </w:r>
      <w:r>
        <w:rPr>
          <w:rFonts w:eastAsia="맑은 고딕" w:cs="Times New Roman"/>
          <w:kern w:val="0"/>
          <w:szCs w:val="20"/>
          <w:lang w:val="en-GB" w:eastAsia="ko-KR"/>
        </w:rPr>
        <w:t xml:space="preserve"> or </w:t>
      </w:r>
      <w:r>
        <w:rPr>
          <w:rFonts w:eastAsia="맑은 고딕" w:cs="Times New Roman"/>
          <w:b/>
          <w:kern w:val="0"/>
          <w:szCs w:val="20"/>
          <w:lang w:val="en-GB" w:eastAsia="ko-KR"/>
        </w:rPr>
        <w:t>L1-RSRP/RSSI/SINR</w:t>
      </w:r>
      <w:r>
        <w:rPr>
          <w:rFonts w:eastAsia="맑은 고딕" w:cs="Times New Roman"/>
          <w:kern w:val="0"/>
          <w:szCs w:val="20"/>
          <w:lang w:val="en-GB" w:eastAsia="ko-KR"/>
        </w:rPr>
        <w:t>-like measurements.</w:t>
      </w:r>
    </w:p>
    <w:p w14:paraId="76831E2E" w14:textId="77777777" w:rsidR="00526C85" w:rsidRDefault="001617DA">
      <w:pPr>
        <w:widowControl/>
        <w:numPr>
          <w:ilvl w:val="2"/>
          <w:numId w:val="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NZP-CSI-RS</w:t>
      </w:r>
      <w:r>
        <w:rPr>
          <w:rFonts w:eastAsia="맑은 고딕" w:cs="Times New Roman"/>
          <w:kern w:val="0"/>
          <w:szCs w:val="20"/>
          <w:lang w:val="en-GB" w:eastAsia="ko-KR"/>
        </w:rPr>
        <w:t xml:space="preserve"> may be suitable candidates for CLI-RS for short-term CLI metrics.</w:t>
      </w:r>
    </w:p>
    <w:p w14:paraId="1F29C6DF" w14:textId="77777777" w:rsidR="00526C85" w:rsidRDefault="001617DA">
      <w:pPr>
        <w:widowControl/>
        <w:numPr>
          <w:ilvl w:val="2"/>
          <w:numId w:val="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Use of </w:t>
      </w:r>
      <w:r>
        <w:rPr>
          <w:rFonts w:eastAsia="맑은 고딕" w:cs="Times New Roman"/>
          <w:b/>
          <w:kern w:val="0"/>
          <w:szCs w:val="20"/>
          <w:lang w:val="en-GB" w:eastAsia="ko-KR"/>
        </w:rPr>
        <w:t>ZP CSI-RS or CSI-IM</w:t>
      </w:r>
      <w:r>
        <w:rPr>
          <w:rFonts w:eastAsia="맑은 고딕" w:cs="Times New Roman"/>
          <w:kern w:val="0"/>
          <w:szCs w:val="20"/>
          <w:lang w:val="en-GB" w:eastAsia="ko-KR"/>
        </w:rPr>
        <w:t xml:space="preserve"> resources can be studied further for estimating L1-SINR under different interference hypotheses when considering coordination across more than two gNBs/TRPs.</w:t>
      </w:r>
    </w:p>
    <w:p w14:paraId="20BF0BBE" w14:textId="77777777" w:rsidR="00526C85" w:rsidRDefault="001617DA">
      <w:pPr>
        <w:widowControl/>
        <w:numPr>
          <w:ilvl w:val="1"/>
          <w:numId w:val="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Long-term CLI</w:t>
      </w:r>
      <w:r>
        <w:rPr>
          <w:rFonts w:eastAsia="맑은 고딕" w:cs="Times New Roman"/>
          <w:kern w:val="0"/>
          <w:szCs w:val="20"/>
          <w:lang w:val="en-GB" w:eastAsia="ko-KR"/>
        </w:rPr>
        <w:t xml:space="preserve"> metrics may be defined based on </w:t>
      </w:r>
      <w:r>
        <w:rPr>
          <w:rFonts w:eastAsia="맑은 고딕" w:cs="Times New Roman"/>
          <w:b/>
          <w:kern w:val="0"/>
          <w:szCs w:val="20"/>
          <w:lang w:val="en-GB" w:eastAsia="ko-KR"/>
        </w:rPr>
        <w:t>CLI-RSRP- or CLI-RSSI</w:t>
      </w:r>
      <w:r>
        <w:rPr>
          <w:rFonts w:eastAsia="맑은 고딕" w:cs="Times New Roman"/>
          <w:kern w:val="0"/>
          <w:szCs w:val="20"/>
          <w:lang w:val="en-GB" w:eastAsia="ko-KR"/>
        </w:rPr>
        <w:t>-like measurements.</w:t>
      </w:r>
    </w:p>
    <w:p w14:paraId="5C322A60" w14:textId="77777777" w:rsidR="00526C85" w:rsidRDefault="001617DA">
      <w:pPr>
        <w:widowControl/>
        <w:numPr>
          <w:ilvl w:val="2"/>
          <w:numId w:val="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In addition to NZP-CSI-RS, CD-SSB and NCD-SSB may be CLI-RS candidates at least for long-term CLI measurements.</w:t>
      </w:r>
    </w:p>
    <w:p w14:paraId="0B90811E"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Xiaomi</w:t>
      </w:r>
      <w:r>
        <w:rPr>
          <w:rFonts w:eastAsia="맑은 고딕" w:cs="Times New Roman"/>
          <w:kern w:val="0"/>
          <w:szCs w:val="20"/>
          <w:lang w:val="en-GB" w:eastAsia="ko-KR"/>
        </w:rPr>
        <w:t xml:space="preserve"> thinks </w:t>
      </w:r>
      <w:r>
        <w:rPr>
          <w:rFonts w:eastAsia="맑은 고딕" w:cs="Times New Roman"/>
          <w:b/>
          <w:kern w:val="0"/>
          <w:szCs w:val="20"/>
          <w:lang w:val="en-GB" w:eastAsia="ko-KR"/>
        </w:rPr>
        <w:t>RSRP and RSSI</w:t>
      </w:r>
      <w:r>
        <w:rPr>
          <w:rFonts w:eastAsia="맑은 고딕" w:cs="Times New Roman"/>
          <w:kern w:val="0"/>
          <w:szCs w:val="20"/>
          <w:lang w:val="en-GB" w:eastAsia="ko-KR"/>
        </w:rPr>
        <w:t xml:space="preserve"> can be considered as baseline metrics for gNB-to-gNB CLI measurement.</w:t>
      </w:r>
    </w:p>
    <w:p w14:paraId="41B60004"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CMCC</w:t>
      </w:r>
      <w:r>
        <w:rPr>
          <w:rFonts w:eastAsia="맑은 고딕" w:cs="Times New Roman"/>
          <w:kern w:val="0"/>
          <w:szCs w:val="20"/>
          <w:lang w:val="en-GB" w:eastAsia="ko-KR"/>
        </w:rPr>
        <w:t xml:space="preserve"> thinks that for inter-gNB intra-subband CLI measurement and reporting, </w:t>
      </w:r>
      <w:r>
        <w:rPr>
          <w:rFonts w:eastAsia="맑은 고딕" w:cs="Times New Roman"/>
          <w:b/>
          <w:kern w:val="0"/>
          <w:szCs w:val="20"/>
          <w:lang w:val="en-GB" w:eastAsia="ko-KR"/>
        </w:rPr>
        <w:t>RSSI-like measurement</w:t>
      </w:r>
      <w:r>
        <w:rPr>
          <w:rFonts w:eastAsia="맑은 고딕" w:cs="Times New Roman"/>
          <w:kern w:val="0"/>
          <w:szCs w:val="20"/>
          <w:lang w:val="en-GB" w:eastAsia="ko-KR"/>
        </w:rPr>
        <w:t xml:space="preserve"> can also be supported.</w:t>
      </w:r>
    </w:p>
    <w:p w14:paraId="7E2B620E"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615DB3A9"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Nokia</w:t>
      </w:r>
      <w:r>
        <w:rPr>
          <w:rFonts w:eastAsia="맑은 고딕" w:cs="Times New Roman"/>
          <w:kern w:val="0"/>
          <w:szCs w:val="20"/>
          <w:lang w:val="en-GB" w:eastAsia="ko-KR"/>
        </w:rPr>
        <w:t xml:space="preserve"> thinks that for gNB-to-gNB co-channel CLI measurement, </w:t>
      </w:r>
      <w:r>
        <w:rPr>
          <w:rFonts w:eastAsia="맑은 고딕" w:cs="Times New Roman"/>
          <w:b/>
          <w:kern w:val="0"/>
          <w:szCs w:val="20"/>
          <w:lang w:val="en-GB" w:eastAsia="ko-KR"/>
        </w:rPr>
        <w:t>the RSRP should be used as baseline measurement metric</w:t>
      </w:r>
      <w:r>
        <w:rPr>
          <w:rFonts w:eastAsia="맑은 고딕" w:cs="Times New Roman"/>
          <w:kern w:val="0"/>
          <w:szCs w:val="20"/>
          <w:lang w:val="en-GB" w:eastAsia="ko-KR"/>
        </w:rPr>
        <w:t>.</w:t>
      </w:r>
    </w:p>
    <w:p w14:paraId="62C24EE8"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535A056E"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Samsung</w:t>
      </w:r>
      <w:r>
        <w:rPr>
          <w:rFonts w:eastAsia="맑은 고딕" w:cs="Times New Roman"/>
          <w:kern w:val="0"/>
          <w:szCs w:val="20"/>
          <w:lang w:val="en-GB" w:eastAsia="ko-KR"/>
        </w:rPr>
        <w:t xml:space="preserve"> thinks that for gNB-to-gNB CLI and/or measurement enhancements, </w:t>
      </w:r>
      <w:r>
        <w:rPr>
          <w:rFonts w:eastAsia="맑은 고딕" w:cs="Times New Roman"/>
          <w:b/>
          <w:kern w:val="0"/>
          <w:szCs w:val="20"/>
          <w:lang w:val="en-GB" w:eastAsia="ko-KR"/>
        </w:rPr>
        <w:t>no new gNB-side measurement capabilities are introduced in 38.215</w:t>
      </w:r>
      <w:r>
        <w:rPr>
          <w:rFonts w:eastAsia="맑은 고딕" w:cs="Times New Roman"/>
          <w:kern w:val="0"/>
          <w:szCs w:val="20"/>
          <w:lang w:val="en-GB" w:eastAsia="ko-KR"/>
        </w:rPr>
        <w:t xml:space="preserve">. </w:t>
      </w:r>
      <w:r>
        <w:rPr>
          <w:rFonts w:eastAsia="맑은 고딕"/>
          <w:color w:val="000000" w:themeColor="text1"/>
          <w:lang w:eastAsia="ko-KR"/>
        </w:rPr>
        <w:t xml:space="preserve">“Actual gNB-side co-channel CLI measurements on the NZP CSI-RS resources are difficult to exchange in real-time on existing network interfaces. We therefore </w:t>
      </w:r>
      <w:r>
        <w:rPr>
          <w:rFonts w:eastAsia="맑은 고딕"/>
          <w:color w:val="000000" w:themeColor="text1"/>
          <w:highlight w:val="yellow"/>
          <w:lang w:eastAsia="ko-KR"/>
        </w:rPr>
        <w:t>consider the introduction or definition of additional NG-RAN, i.e., gNB-side</w:t>
      </w:r>
      <w:r>
        <w:rPr>
          <w:rFonts w:eastAsia="맑은 고딕"/>
          <w:color w:val="000000" w:themeColor="text1"/>
          <w:lang w:eastAsia="ko-KR"/>
        </w:rPr>
        <w:t>, CLI measurements in 38.215 based on the NZP CSI-RS configured as CLI measurement resources for gNB-to-gNB co-channel measurements as not meaningful.”</w:t>
      </w:r>
    </w:p>
    <w:p w14:paraId="3F8F1D0F"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705AA8F4" w14:textId="77777777" w:rsidR="00526C85" w:rsidRDefault="001617DA">
      <w:pPr>
        <w:widowControl/>
        <w:suppressAutoHyphens w:val="0"/>
        <w:spacing w:after="180"/>
        <w:jc w:val="left"/>
        <w:textAlignment w:val="baseline"/>
        <w:rPr>
          <w:rFonts w:eastAsia="맑은 고딕" w:cs="Times New Roman"/>
          <w:b/>
          <w:kern w:val="0"/>
          <w:szCs w:val="20"/>
          <w:lang w:val="en-GB" w:eastAsia="ko-KR"/>
        </w:rPr>
      </w:pPr>
      <w:r>
        <w:rPr>
          <w:rFonts w:eastAsia="맑은 고딕" w:cs="Times New Roman"/>
          <w:b/>
          <w:kern w:val="0"/>
          <w:szCs w:val="20"/>
          <w:highlight w:val="yellow"/>
          <w:lang w:val="en-GB" w:eastAsia="ko-KR"/>
        </w:rPr>
        <w:t>FL summary</w:t>
      </w:r>
    </w:p>
    <w:p w14:paraId="6110970B"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7 companies are thinking both RSRP measurement and RSSI measurement can be considered as the gNB-gNB CLI measurement metric</w:t>
      </w:r>
    </w:p>
    <w:p w14:paraId="547F6B52"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3744F8F7" w14:textId="77777777" w:rsidR="00526C85" w:rsidRDefault="001617DA">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Measurement Reporting</w:t>
      </w:r>
    </w:p>
    <w:p w14:paraId="6C0FDCD7"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xiaomi</w:t>
      </w:r>
      <w:r>
        <w:rPr>
          <w:rFonts w:eastAsia="맑은 고딕" w:cs="Times New Roman"/>
          <w:kern w:val="0"/>
          <w:szCs w:val="20"/>
          <w:lang w:val="en-GB" w:eastAsia="ko-KR"/>
        </w:rPr>
        <w:t xml:space="preserve"> thinks periodic reporting for gNB-to-gNB CLI mitigation.</w:t>
      </w:r>
    </w:p>
    <w:p w14:paraId="37981E64"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61D2A696" w14:textId="77777777" w:rsidR="00526C85" w:rsidRDefault="001617DA">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Others</w:t>
      </w:r>
    </w:p>
    <w:p w14:paraId="694DB489"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NEC</w:t>
      </w:r>
      <w:r>
        <w:rPr>
          <w:rFonts w:eastAsia="맑은 고딕" w:cs="Times New Roman"/>
          <w:kern w:val="0"/>
          <w:szCs w:val="20"/>
          <w:lang w:val="en-GB" w:eastAsia="ko-KR"/>
        </w:rPr>
        <w:t xml:space="preserve"> proposes to </w:t>
      </w:r>
      <w:r>
        <w:rPr>
          <w:rFonts w:eastAsia="맑은 고딕" w:cs="Times New Roman"/>
          <w:b/>
          <w:kern w:val="0"/>
          <w:szCs w:val="20"/>
          <w:lang w:val="en-GB" w:eastAsia="ko-KR"/>
        </w:rPr>
        <w:t>define CLI sensitivity level</w:t>
      </w:r>
      <w:r>
        <w:rPr>
          <w:rFonts w:eastAsia="맑은 고딕" w:cs="Times New Roman"/>
          <w:kern w:val="0"/>
          <w:szCs w:val="20"/>
          <w:lang w:val="en-GB" w:eastAsia="ko-KR"/>
        </w:rPr>
        <w:t xml:space="preserve"> as a measurement metric for gNB-gNB CLI measurements.</w:t>
      </w:r>
    </w:p>
    <w:p w14:paraId="6513E91F"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47E3460B"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7502F088" w14:textId="77777777" w:rsidR="00526C85" w:rsidRDefault="001617DA">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Measurement Accuracy Enhancement (UL rate-mathing/puncturing)</w:t>
      </w:r>
    </w:p>
    <w:p w14:paraId="0CD277C3" w14:textId="77777777" w:rsidR="00526C85" w:rsidRDefault="001617DA">
      <w:pPr>
        <w:rPr>
          <w:rFonts w:ascii="Times" w:hAnsi="Times" w:cs="Times"/>
        </w:rPr>
      </w:pPr>
      <w:r>
        <w:rPr>
          <w:rFonts w:ascii="Times" w:hAnsi="Times" w:cs="Times"/>
        </w:rPr>
        <w:t xml:space="preserve">In RAN1#110bis-e meeting, the following agreement about </w:t>
      </w:r>
      <w:r>
        <w:t>further study UL rate matching/cancellation/muting operation</w:t>
      </w:r>
      <w:r>
        <w:rPr>
          <w:rFonts w:ascii="Times" w:hAnsi="Times" w:cs="Times"/>
        </w:rPr>
        <w:t xml:space="preserve"> was made [6]: </w:t>
      </w:r>
    </w:p>
    <w:tbl>
      <w:tblPr>
        <w:tblStyle w:val="afb"/>
        <w:tblW w:w="9628" w:type="dxa"/>
        <w:tblLook w:val="04A0" w:firstRow="1" w:lastRow="0" w:firstColumn="1" w:lastColumn="0" w:noHBand="0" w:noVBand="1"/>
      </w:tblPr>
      <w:tblGrid>
        <w:gridCol w:w="9628"/>
      </w:tblGrid>
      <w:tr w:rsidR="00526C85" w14:paraId="0A2960C7" w14:textId="77777777">
        <w:tc>
          <w:tcPr>
            <w:tcW w:w="9628" w:type="dxa"/>
          </w:tcPr>
          <w:p w14:paraId="01492C1D" w14:textId="77777777" w:rsidR="00526C85" w:rsidRDefault="001617DA">
            <w:pPr>
              <w:spacing w:line="240" w:lineRule="auto"/>
              <w:rPr>
                <w:b/>
                <w:bCs/>
                <w:highlight w:val="green"/>
                <w:lang w:eastAsia="ko-KR"/>
              </w:rPr>
            </w:pPr>
            <w:r>
              <w:rPr>
                <w:b/>
                <w:bCs/>
                <w:highlight w:val="green"/>
                <w:lang w:eastAsia="ko-KR"/>
              </w:rPr>
              <w:t>Agreement</w:t>
            </w:r>
          </w:p>
          <w:p w14:paraId="6F2E17D1" w14:textId="77777777" w:rsidR="00526C85" w:rsidRDefault="001617DA">
            <w:pPr>
              <w:spacing w:line="240" w:lineRule="auto"/>
              <w:rPr>
                <w:rFonts w:eastAsia="맑은 고딕"/>
                <w:sz w:val="18"/>
                <w:lang w:eastAsia="ko-KR"/>
              </w:rPr>
            </w:pPr>
            <w:r>
              <w:rPr>
                <w:rFonts w:eastAsia="맑은 고딕"/>
                <w:sz w:val="18"/>
                <w:lang w:eastAsia="ko-KR"/>
              </w:rPr>
              <w:t>For gNB-to-gNB co-channel CLI measurement, the potential benefit of uplink resources muting can be studied further.</w:t>
            </w:r>
          </w:p>
          <w:p w14:paraId="5654B179" w14:textId="77777777" w:rsidR="00526C85" w:rsidRDefault="001617DA">
            <w:pPr>
              <w:spacing w:line="240" w:lineRule="auto"/>
            </w:pPr>
            <w:r>
              <w:rPr>
                <w:rFonts w:eastAsia="맑은 고딕"/>
                <w:sz w:val="18"/>
                <w:lang w:eastAsia="ko-KR"/>
              </w:rPr>
              <w:t>Note: Proponents of uplink resource muting are encouraged to provide evaluation result for comparison of performance between two cases when uplink resource muting based gNB-gNB CLI handling schemes including both UE transparent and non-UE transparent schemes is applied or not.</w:t>
            </w:r>
          </w:p>
        </w:tc>
      </w:tr>
    </w:tbl>
    <w:p w14:paraId="70726265" w14:textId="77777777" w:rsidR="00526C85" w:rsidRDefault="00526C85">
      <w:pPr>
        <w:rPr>
          <w:rFonts w:eastAsia="SimSun"/>
        </w:rPr>
      </w:pPr>
    </w:p>
    <w:p w14:paraId="6F35AE0E"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CMCC</w:t>
      </w:r>
      <w:r>
        <w:rPr>
          <w:rFonts w:eastAsia="맑은 고딕" w:cs="Times New Roman"/>
          <w:kern w:val="0"/>
          <w:szCs w:val="20"/>
          <w:lang w:val="en-GB" w:eastAsia="ko-KR"/>
        </w:rPr>
        <w:t xml:space="preserve"> thinks that </w:t>
      </w:r>
      <w:r>
        <w:rPr>
          <w:rFonts w:eastAsia="맑은 고딕" w:cs="Times New Roman"/>
          <w:b/>
          <w:kern w:val="0"/>
          <w:szCs w:val="20"/>
          <w:lang w:val="en-GB" w:eastAsia="ko-KR"/>
        </w:rPr>
        <w:t>for inter-gNB intra-subband CLI measurement and reporting, both transparent and non-transparent UL resource muting method should be considered, e.g., define UL rate-matching/muting pattern or avoid the scheduling on measurement resource.</w:t>
      </w:r>
    </w:p>
    <w:p w14:paraId="7963488B" w14:textId="77777777" w:rsidR="00526C85" w:rsidRDefault="00526C85">
      <w:pPr>
        <w:rPr>
          <w:rFonts w:eastAsia="SimSun"/>
        </w:rPr>
      </w:pPr>
    </w:p>
    <w:p w14:paraId="70E2E744" w14:textId="77777777" w:rsidR="00526C85" w:rsidRDefault="001617DA">
      <w:pPr>
        <w:pStyle w:val="17"/>
        <w:numPr>
          <w:ilvl w:val="0"/>
          <w:numId w:val="9"/>
        </w:numPr>
        <w:rPr>
          <w:rFonts w:eastAsiaTheme="minorEastAsia"/>
          <w:b/>
          <w:lang w:eastAsia="ko-KR"/>
        </w:rPr>
      </w:pPr>
      <w:r>
        <w:rPr>
          <w:rFonts w:eastAsiaTheme="minorEastAsia"/>
          <w:b/>
          <w:lang w:eastAsia="ko-KR"/>
        </w:rPr>
        <w:t>Support, but No specification impact</w:t>
      </w:r>
    </w:p>
    <w:p w14:paraId="4BCF15C3"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CATT</w:t>
      </w:r>
      <w:r>
        <w:rPr>
          <w:rFonts w:eastAsia="맑은 고딕" w:cs="Times New Roman"/>
          <w:kern w:val="0"/>
          <w:szCs w:val="20"/>
          <w:lang w:val="en-GB" w:eastAsia="ko-KR"/>
        </w:rPr>
        <w:t xml:space="preserve"> thinks that for UL transmission muting, both </w:t>
      </w:r>
      <w:r>
        <w:rPr>
          <w:rFonts w:eastAsia="맑은 고딕" w:cs="Times New Roman"/>
          <w:b/>
          <w:kern w:val="0"/>
          <w:szCs w:val="20"/>
          <w:lang w:val="en-GB" w:eastAsia="ko-KR"/>
        </w:rPr>
        <w:t>gNB scheduling based solution and rate matching</w:t>
      </w:r>
      <w:r>
        <w:rPr>
          <w:rFonts w:eastAsia="맑은 고딕" w:cs="Times New Roman"/>
          <w:kern w:val="0"/>
          <w:szCs w:val="20"/>
          <w:lang w:val="en-GB" w:eastAsia="ko-KR"/>
        </w:rPr>
        <w:t xml:space="preserve"> based solution can be used.</w:t>
      </w:r>
    </w:p>
    <w:p w14:paraId="6282AFA2"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Samsung</w:t>
      </w:r>
      <w:r>
        <w:rPr>
          <w:rFonts w:eastAsia="맑은 고딕" w:cs="Times New Roman"/>
          <w:kern w:val="0"/>
          <w:szCs w:val="20"/>
          <w:lang w:val="en-GB" w:eastAsia="ko-KR"/>
        </w:rPr>
        <w:t xml:space="preserve"> thinks that </w:t>
      </w:r>
      <w:r>
        <w:rPr>
          <w:rFonts w:eastAsia="맑은 고딕" w:cs="Times New Roman"/>
          <w:b/>
          <w:kern w:val="0"/>
          <w:szCs w:val="20"/>
          <w:lang w:val="en-GB" w:eastAsia="ko-KR"/>
        </w:rPr>
        <w:t>UL muting patterns based on RB-level and symbol level muting</w:t>
      </w:r>
      <w:r>
        <w:rPr>
          <w:rFonts w:eastAsia="맑은 고딕" w:cs="Times New Roman"/>
          <w:kern w:val="0"/>
          <w:szCs w:val="20"/>
          <w:lang w:val="en-GB" w:eastAsia="ko-KR"/>
        </w:rPr>
        <w:t>, if needed, are left to gNB implementation.</w:t>
      </w:r>
    </w:p>
    <w:p w14:paraId="4A98B2DE"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Panasonic</w:t>
      </w:r>
      <w:r>
        <w:rPr>
          <w:rFonts w:eastAsia="맑은 고딕" w:cs="Times New Roman"/>
          <w:kern w:val="0"/>
          <w:szCs w:val="20"/>
          <w:lang w:val="en-GB" w:eastAsia="ko-KR"/>
        </w:rPr>
        <w:t xml:space="preserve"> thinks that for UL muting resource for gNB-to-gNB CLI measurement, </w:t>
      </w:r>
      <w:r>
        <w:rPr>
          <w:rFonts w:eastAsia="맑은 고딕" w:cs="Times New Roman"/>
          <w:b/>
          <w:kern w:val="0"/>
          <w:szCs w:val="20"/>
          <w:lang w:val="en-GB" w:eastAsia="ko-KR"/>
        </w:rPr>
        <w:t>UE transparent scheme</w:t>
      </w:r>
      <w:r>
        <w:rPr>
          <w:rFonts w:eastAsia="맑은 고딕" w:cs="Times New Roman"/>
          <w:kern w:val="0"/>
          <w:szCs w:val="20"/>
          <w:lang w:val="en-GB" w:eastAsia="ko-KR"/>
        </w:rPr>
        <w:t xml:space="preserve"> should be supported.</w:t>
      </w:r>
    </w:p>
    <w:p w14:paraId="5F12C065"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6D6BC30C" w14:textId="77777777" w:rsidR="00526C85" w:rsidRDefault="001617DA">
      <w:pPr>
        <w:pStyle w:val="17"/>
        <w:numPr>
          <w:ilvl w:val="0"/>
          <w:numId w:val="9"/>
        </w:numPr>
        <w:rPr>
          <w:rFonts w:eastAsiaTheme="minorEastAsia"/>
          <w:b/>
          <w:lang w:eastAsia="ko-KR"/>
        </w:rPr>
      </w:pPr>
      <w:r>
        <w:rPr>
          <w:rFonts w:eastAsiaTheme="minorEastAsia"/>
          <w:b/>
          <w:lang w:eastAsia="ko-KR"/>
        </w:rPr>
        <w:t>Support with specification impact</w:t>
      </w:r>
    </w:p>
    <w:p w14:paraId="5A2693D3"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NEC</w:t>
      </w:r>
      <w:r>
        <w:rPr>
          <w:rFonts w:eastAsia="맑은 고딕" w:cs="Times New Roman"/>
          <w:kern w:val="0"/>
          <w:szCs w:val="20"/>
          <w:lang w:val="en-GB" w:eastAsia="ko-KR"/>
        </w:rPr>
        <w:t xml:space="preserve"> proposes </w:t>
      </w:r>
      <w:r>
        <w:rPr>
          <w:rFonts w:eastAsia="맑은 고딕" w:cs="Times New Roman"/>
          <w:b/>
          <w:kern w:val="0"/>
          <w:szCs w:val="20"/>
          <w:lang w:val="en-GB" w:eastAsia="ko-KR"/>
        </w:rPr>
        <w:t>UL rate matching/puncturing</w:t>
      </w:r>
      <w:r>
        <w:rPr>
          <w:rFonts w:eastAsia="맑은 고딕" w:cs="Times New Roman"/>
          <w:kern w:val="0"/>
          <w:szCs w:val="20"/>
          <w:lang w:val="en-GB" w:eastAsia="ko-KR"/>
        </w:rPr>
        <w:t xml:space="preserve"> procedures at least for CLI measurement based on </w:t>
      </w:r>
      <w:r>
        <w:rPr>
          <w:rFonts w:eastAsia="맑은 고딕" w:cs="Times New Roman"/>
          <w:b/>
          <w:kern w:val="0"/>
          <w:szCs w:val="20"/>
          <w:lang w:val="en-GB" w:eastAsia="ko-KR"/>
        </w:rPr>
        <w:t>CSI-RS, (</w:t>
      </w:r>
      <w:r>
        <w:rPr>
          <w:rFonts w:eastAsia="맑은 고딕" w:cs="Times New Roman"/>
          <w:kern w:val="0"/>
          <w:szCs w:val="20"/>
          <w:lang w:val="en-GB" w:eastAsia="ko-KR"/>
        </w:rPr>
        <w:t>FFS for SSB)</w:t>
      </w:r>
    </w:p>
    <w:p w14:paraId="1501F838"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Intel</w:t>
      </w:r>
      <w:r>
        <w:rPr>
          <w:rFonts w:eastAsia="맑은 고딕" w:cs="Times New Roman"/>
          <w:kern w:val="0"/>
          <w:szCs w:val="20"/>
          <w:lang w:val="en-GB" w:eastAsia="ko-KR"/>
        </w:rPr>
        <w:t xml:space="preserve"> thinks that </w:t>
      </w:r>
      <w:r>
        <w:rPr>
          <w:rFonts w:eastAsia="맑은 고딕" w:cs="Times New Roman"/>
          <w:b/>
          <w:kern w:val="0"/>
          <w:szCs w:val="20"/>
          <w:lang w:val="en-GB" w:eastAsia="ko-KR"/>
        </w:rPr>
        <w:t>UL resource blanking</w:t>
      </w:r>
      <w:r>
        <w:rPr>
          <w:rFonts w:eastAsia="맑은 고딕" w:cs="Times New Roman"/>
          <w:kern w:val="0"/>
          <w:szCs w:val="20"/>
          <w:lang w:val="en-GB" w:eastAsia="ko-KR"/>
        </w:rPr>
        <w:t xml:space="preserve"> to enable measurements at a victim gNB can be explicitly realized via existing mechanisms in NR, e.g., UL CI, SFI, etc., or implicitly based on gNB scheduling. </w:t>
      </w:r>
    </w:p>
    <w:p w14:paraId="079C4BC6"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Huawei</w:t>
      </w:r>
      <w:r>
        <w:rPr>
          <w:rFonts w:eastAsia="맑은 고딕" w:cs="Times New Roman"/>
          <w:kern w:val="0"/>
          <w:szCs w:val="20"/>
          <w:lang w:val="en-GB" w:eastAsia="ko-KR"/>
        </w:rPr>
        <w:t xml:space="preserve"> thinks that</w:t>
      </w:r>
      <w:r>
        <w:rPr>
          <w:rFonts w:eastAsia="맑은 고딕" w:cs="Times New Roman"/>
          <w:szCs w:val="20"/>
          <w:lang w:eastAsia="ko-KR"/>
        </w:rPr>
        <w:t xml:space="preserve"> </w:t>
      </w:r>
      <w:r>
        <w:rPr>
          <w:rFonts w:eastAsia="맑은 고딕" w:cs="Times New Roman"/>
          <w:b/>
          <w:kern w:val="0"/>
          <w:szCs w:val="20"/>
          <w:lang w:val="en-GB" w:eastAsia="ko-KR"/>
        </w:rPr>
        <w:t>Different uplink blank/muting resources</w:t>
      </w:r>
      <w:r>
        <w:rPr>
          <w:rFonts w:eastAsia="맑은 고딕" w:cs="Times New Roman"/>
          <w:kern w:val="0"/>
          <w:szCs w:val="20"/>
          <w:lang w:val="en-GB" w:eastAsia="ko-KR"/>
        </w:rPr>
        <w:t xml:space="preserve"> can be used to measure spatial characteristics of gNB-to-gNB CLI caused by various DL signals and to avoid cross link interference. </w:t>
      </w:r>
      <w:r>
        <w:rPr>
          <w:rFonts w:eastAsia="맑은 고딕" w:cs="Times New Roman"/>
          <w:b/>
          <w:kern w:val="0"/>
          <w:szCs w:val="20"/>
          <w:lang w:val="en-GB" w:eastAsia="ko-KR"/>
        </w:rPr>
        <w:t>Uplink resources muting pattern</w:t>
      </w:r>
      <w:r>
        <w:rPr>
          <w:rFonts w:eastAsia="맑은 고딕" w:cs="Times New Roman"/>
          <w:kern w:val="0"/>
          <w:szCs w:val="20"/>
          <w:lang w:val="en-GB" w:eastAsia="ko-KR"/>
        </w:rPr>
        <w:t xml:space="preserve"> can be different for various DL channel(s)/signal(s). For gNB-to-gNB co-channel CLI measurement for gNB-to-gNB CLI handling support the following</w:t>
      </w:r>
    </w:p>
    <w:p w14:paraId="12138CBA" w14:textId="77777777" w:rsidR="00526C85" w:rsidRDefault="001617DA">
      <w:pPr>
        <w:widowControl/>
        <w:numPr>
          <w:ilvl w:val="1"/>
          <w:numId w:val="7"/>
        </w:numPr>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Muting REs in UL slot at the position of part of REs</w:t>
      </w:r>
      <w:r>
        <w:rPr>
          <w:rFonts w:eastAsia="맑은 고딕" w:cs="Times New Roman"/>
          <w:kern w:val="0"/>
          <w:szCs w:val="20"/>
          <w:lang w:val="en-GB" w:eastAsia="ko-KR"/>
        </w:rPr>
        <w:t xml:space="preserve"> of </w:t>
      </w:r>
      <w:r>
        <w:rPr>
          <w:rFonts w:eastAsia="맑은 고딕" w:cs="Times New Roman"/>
          <w:b/>
          <w:kern w:val="0"/>
          <w:szCs w:val="20"/>
          <w:lang w:val="en-GB" w:eastAsia="ko-KR"/>
        </w:rPr>
        <w:t>the SSB, SIB1, and broadcast PDCCH</w:t>
      </w:r>
      <w:r>
        <w:rPr>
          <w:rFonts w:eastAsia="맑은 고딕" w:cs="Times New Roman"/>
          <w:kern w:val="0"/>
          <w:szCs w:val="20"/>
          <w:lang w:val="en-GB" w:eastAsia="ko-KR"/>
        </w:rPr>
        <w:t xml:space="preserve"> from aggressive cell are supported to measure the spatial characteristics of downlink broadcast interference. </w:t>
      </w:r>
    </w:p>
    <w:p w14:paraId="130A6BFA" w14:textId="77777777" w:rsidR="00526C85" w:rsidRDefault="001617DA">
      <w:pPr>
        <w:widowControl/>
        <w:numPr>
          <w:ilvl w:val="1"/>
          <w:numId w:val="7"/>
        </w:numPr>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Muting REs in UL slot at the position of part of REs</w:t>
      </w:r>
      <w:r>
        <w:rPr>
          <w:rFonts w:eastAsia="맑은 고딕" w:cs="Times New Roman"/>
          <w:kern w:val="0"/>
          <w:szCs w:val="20"/>
          <w:lang w:val="en-GB" w:eastAsia="ko-KR"/>
        </w:rPr>
        <w:t xml:space="preserve"> of </w:t>
      </w:r>
      <w:r>
        <w:rPr>
          <w:rFonts w:eastAsia="맑은 고딕" w:cs="Times New Roman"/>
          <w:b/>
          <w:kern w:val="0"/>
          <w:szCs w:val="20"/>
          <w:lang w:val="en-GB" w:eastAsia="ko-KR"/>
        </w:rPr>
        <w:t>unicast PDSCH and PDCCH</w:t>
      </w:r>
      <w:r>
        <w:rPr>
          <w:rFonts w:eastAsia="맑은 고딕" w:cs="Times New Roman"/>
          <w:kern w:val="0"/>
          <w:szCs w:val="20"/>
          <w:lang w:val="en-GB" w:eastAsia="ko-KR"/>
        </w:rPr>
        <w:t xml:space="preserve"> from aggressive cell are supported to obtain the spatial characteristics of unicast PDSCH and PDCCH CLI. </w:t>
      </w:r>
    </w:p>
    <w:p w14:paraId="11DD1656" w14:textId="77777777" w:rsidR="00526C85" w:rsidRDefault="001617DA">
      <w:pPr>
        <w:widowControl/>
        <w:numPr>
          <w:ilvl w:val="1"/>
          <w:numId w:val="7"/>
        </w:numPr>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Muting REs in UL slot at the position of REs of NZP CSI-RS</w:t>
      </w:r>
      <w:r>
        <w:rPr>
          <w:rFonts w:eastAsia="맑은 고딕" w:cs="Times New Roman"/>
          <w:kern w:val="0"/>
          <w:szCs w:val="20"/>
          <w:lang w:val="en-GB" w:eastAsia="ko-KR"/>
        </w:rPr>
        <w:t xml:space="preserve"> from aggressive cell are supported to avoid strong CLI.</w:t>
      </w:r>
    </w:p>
    <w:p w14:paraId="69AEA3C7" w14:textId="77777777" w:rsidR="00526C85" w:rsidRDefault="001617DA">
      <w:pPr>
        <w:widowControl/>
        <w:suppressAutoHyphens w:val="0"/>
        <w:spacing w:after="180"/>
        <w:ind w:left="40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UE non-transparent</w:t>
      </w:r>
      <w:r>
        <w:rPr>
          <w:rFonts w:eastAsia="맑은 고딕" w:cs="Times New Roman"/>
          <w:kern w:val="0"/>
          <w:szCs w:val="20"/>
          <w:lang w:val="en-GB" w:eastAsia="ko-KR"/>
        </w:rPr>
        <w:t xml:space="preserve"> uplink muting resources is supported for cross link interference measurement and avoidance.</w:t>
      </w:r>
    </w:p>
    <w:p w14:paraId="6BCDEE85"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ZTE</w:t>
      </w:r>
      <w:r>
        <w:rPr>
          <w:rFonts w:eastAsia="맑은 고딕" w:cs="Times New Roman"/>
          <w:kern w:val="0"/>
          <w:szCs w:val="20"/>
          <w:lang w:val="en-GB" w:eastAsia="ko-KR"/>
        </w:rPr>
        <w:t xml:space="preserve"> thinks that regarding UL resource muting, </w:t>
      </w:r>
      <w:r>
        <w:rPr>
          <w:rFonts w:eastAsia="맑은 고딕" w:cs="Times New Roman"/>
          <w:b/>
          <w:kern w:val="0"/>
          <w:szCs w:val="20"/>
          <w:lang w:val="en-GB" w:eastAsia="ko-KR"/>
        </w:rPr>
        <w:t>UL rate matching/cancellation mechanism can be defined</w:t>
      </w:r>
      <w:r>
        <w:rPr>
          <w:rFonts w:eastAsia="맑은 고딕" w:cs="Times New Roman"/>
          <w:kern w:val="0"/>
          <w:szCs w:val="20"/>
          <w:lang w:val="en-GB" w:eastAsia="ko-KR"/>
        </w:rPr>
        <w:t xml:space="preserve"> for </w:t>
      </w:r>
      <w:r>
        <w:rPr>
          <w:rFonts w:eastAsia="맑은 고딕" w:cs="Times New Roman"/>
          <w:b/>
          <w:kern w:val="0"/>
          <w:szCs w:val="20"/>
          <w:lang w:val="en-GB" w:eastAsia="ko-KR"/>
        </w:rPr>
        <w:t>more accurate gNB-to-gNB co-channel CLI and/or channel measurement.</w:t>
      </w:r>
      <w:r>
        <w:rPr>
          <w:rFonts w:eastAsia="맑은 고딕" w:cs="Times New Roman"/>
          <w:kern w:val="0"/>
          <w:szCs w:val="20"/>
          <w:lang w:val="en-GB" w:eastAsia="ko-KR"/>
        </w:rPr>
        <w:t xml:space="preserve"> Regarding </w:t>
      </w:r>
      <w:r>
        <w:rPr>
          <w:rFonts w:eastAsia="맑은 고딕" w:cs="Times New Roman"/>
          <w:b/>
          <w:kern w:val="0"/>
          <w:szCs w:val="20"/>
          <w:lang w:val="en-GB" w:eastAsia="ko-KR"/>
        </w:rPr>
        <w:t>UL resource muting</w:t>
      </w:r>
      <w:r>
        <w:rPr>
          <w:rFonts w:eastAsia="맑은 고딕" w:cs="Times New Roman"/>
          <w:kern w:val="0"/>
          <w:szCs w:val="20"/>
          <w:lang w:val="en-GB" w:eastAsia="ko-KR"/>
        </w:rPr>
        <w:t xml:space="preserve">, the rate matching resource for uplink transmission can be determined </w:t>
      </w:r>
      <w:r>
        <w:rPr>
          <w:rFonts w:eastAsia="맑은 고딕" w:cs="Times New Roman"/>
          <w:b/>
          <w:kern w:val="0"/>
          <w:szCs w:val="20"/>
          <w:lang w:val="en-GB" w:eastAsia="ko-KR"/>
        </w:rPr>
        <w:t>according to the measurement resources</w:t>
      </w:r>
      <w:r>
        <w:rPr>
          <w:rFonts w:eastAsia="맑은 고딕" w:cs="Times New Roman"/>
          <w:kern w:val="0"/>
          <w:szCs w:val="20"/>
          <w:lang w:val="en-GB" w:eastAsia="ko-KR"/>
        </w:rPr>
        <w:t>.</w:t>
      </w:r>
    </w:p>
    <w:p w14:paraId="56444D5D" w14:textId="77777777" w:rsidR="00526C85" w:rsidRDefault="001617DA">
      <w:pPr>
        <w:widowControl/>
        <w:numPr>
          <w:ilvl w:val="1"/>
          <w:numId w:val="7"/>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FFS whether a certain guard bands need to be reserved around the measurement resources for avoiding adjacent frequency interference (e.g., leakage from the adjacent RB). </w:t>
      </w:r>
    </w:p>
    <w:p w14:paraId="1558DC1A"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Sony</w:t>
      </w:r>
      <w:r>
        <w:rPr>
          <w:rFonts w:eastAsia="맑은 고딕" w:cs="Times New Roman"/>
          <w:kern w:val="0"/>
          <w:szCs w:val="20"/>
          <w:lang w:val="en-GB" w:eastAsia="ko-KR"/>
        </w:rPr>
        <w:t xml:space="preserve"> thinks that for UL and DL transmissions, </w:t>
      </w:r>
      <w:r>
        <w:rPr>
          <w:rFonts w:eastAsia="맑은 고딕" w:cs="Times New Roman"/>
          <w:b/>
          <w:kern w:val="0"/>
          <w:szCs w:val="20"/>
          <w:lang w:val="en-GB" w:eastAsia="ko-KR"/>
        </w:rPr>
        <w:t>the gNB semi-statically configures one or more RE muting patterns</w:t>
      </w:r>
      <w:r>
        <w:rPr>
          <w:rFonts w:eastAsia="맑은 고딕" w:cs="Times New Roman"/>
          <w:kern w:val="0"/>
          <w:szCs w:val="20"/>
          <w:lang w:val="en-GB" w:eastAsia="ko-KR"/>
        </w:rPr>
        <w:t xml:space="preserve"> for the UE, i.e. </w:t>
      </w:r>
      <w:r>
        <w:rPr>
          <w:rFonts w:eastAsia="맑은 고딕" w:cs="Times New Roman"/>
          <w:b/>
          <w:kern w:val="0"/>
          <w:szCs w:val="20"/>
          <w:lang w:val="en-GB" w:eastAsia="ko-KR"/>
        </w:rPr>
        <w:t>the UE is aware of which REs is muted</w:t>
      </w:r>
      <w:r>
        <w:rPr>
          <w:rFonts w:eastAsia="맑은 고딕" w:cs="Times New Roman"/>
          <w:kern w:val="0"/>
          <w:szCs w:val="20"/>
          <w:lang w:val="en-GB" w:eastAsia="ko-KR"/>
        </w:rPr>
        <w:t xml:space="preserve">. </w:t>
      </w:r>
      <w:r>
        <w:rPr>
          <w:rFonts w:eastAsia="맑은 고딕" w:cs="Times New Roman"/>
          <w:b/>
          <w:kern w:val="0"/>
          <w:szCs w:val="20"/>
          <w:lang w:val="en-GB" w:eastAsia="ko-KR"/>
        </w:rPr>
        <w:t>The gNB dynamically enables/disables RE muting</w:t>
      </w:r>
      <w:r>
        <w:rPr>
          <w:rFonts w:eastAsia="맑은 고딕" w:cs="Times New Roman"/>
          <w:kern w:val="0"/>
          <w:szCs w:val="20"/>
          <w:lang w:val="en-GB" w:eastAsia="ko-KR"/>
        </w:rPr>
        <w:t xml:space="preserve"> for an UL/DL transmission and if multiple RE patterns are configured, the gNB indicates which RE muting pattern to apply in </w:t>
      </w:r>
      <w:r>
        <w:rPr>
          <w:rFonts w:eastAsia="맑은 고딕" w:cs="Times New Roman"/>
          <w:b/>
          <w:kern w:val="0"/>
          <w:szCs w:val="20"/>
          <w:lang w:val="en-GB" w:eastAsia="ko-KR"/>
        </w:rPr>
        <w:t>the dynamic grant</w:t>
      </w:r>
      <w:r>
        <w:rPr>
          <w:rFonts w:eastAsia="맑은 고딕" w:cs="Times New Roman"/>
          <w:kern w:val="0"/>
          <w:szCs w:val="20"/>
          <w:lang w:val="en-GB" w:eastAsia="ko-KR"/>
        </w:rPr>
        <w:t xml:space="preserve">. </w:t>
      </w:r>
      <w:r>
        <w:rPr>
          <w:rFonts w:eastAsia="맑은 고딕" w:cs="Times New Roman"/>
          <w:b/>
          <w:kern w:val="0"/>
          <w:szCs w:val="20"/>
          <w:lang w:val="en-GB" w:eastAsia="ko-KR"/>
        </w:rPr>
        <w:t>RE muting on REs containing gNB RS</w:t>
      </w:r>
      <w:r>
        <w:rPr>
          <w:rFonts w:eastAsia="맑은 고딕" w:cs="Times New Roman"/>
          <w:kern w:val="0"/>
          <w:szCs w:val="20"/>
          <w:lang w:val="en-GB" w:eastAsia="ko-KR"/>
        </w:rPr>
        <w:t xml:space="preserve"> is conditional upon the transmission parameters, such as the L1 priority or MCS of the UL transmission.</w:t>
      </w:r>
    </w:p>
    <w:p w14:paraId="0D0099D4"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NTT DOCOMO</w:t>
      </w:r>
      <w:r>
        <w:rPr>
          <w:rFonts w:eastAsia="맑은 고딕" w:cs="Times New Roman"/>
          <w:kern w:val="0"/>
          <w:szCs w:val="20"/>
          <w:lang w:val="en-GB" w:eastAsia="ko-KR"/>
        </w:rPr>
        <w:t xml:space="preserve"> thinks that necessity of UL muting resource indication should be discussed based on typical scenarios for gNB-to-gNB measurement. And if we find the necessity of UE UL muting, </w:t>
      </w:r>
      <w:r>
        <w:rPr>
          <w:rFonts w:eastAsia="맑은 고딕" w:cs="Times New Roman"/>
          <w:b/>
          <w:kern w:val="0"/>
          <w:szCs w:val="20"/>
          <w:lang w:val="en-GB" w:eastAsia="ko-KR"/>
        </w:rPr>
        <w:t>UL muting resource indication with small granularity in time/ frequency domain can be considered</w:t>
      </w:r>
      <w:r>
        <w:rPr>
          <w:rFonts w:eastAsia="맑은 고딕" w:cs="Times New Roman"/>
          <w:kern w:val="0"/>
          <w:szCs w:val="20"/>
          <w:lang w:val="en-GB" w:eastAsia="ko-KR"/>
        </w:rPr>
        <w:t>.</w:t>
      </w:r>
    </w:p>
    <w:p w14:paraId="6B1A1F52"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WILUS</w:t>
      </w:r>
      <w:r>
        <w:rPr>
          <w:rFonts w:eastAsia="맑은 고딕" w:cs="Times New Roman"/>
          <w:kern w:val="0"/>
          <w:szCs w:val="20"/>
          <w:lang w:val="en-GB" w:eastAsia="ko-KR"/>
        </w:rPr>
        <w:t xml:space="preserve"> think that RAN1 to study </w:t>
      </w:r>
      <w:r>
        <w:rPr>
          <w:rFonts w:eastAsia="맑은 고딕" w:cs="Times New Roman"/>
          <w:b/>
          <w:kern w:val="0"/>
          <w:szCs w:val="20"/>
          <w:lang w:val="en-GB" w:eastAsia="ko-KR"/>
        </w:rPr>
        <w:t>UE non-transparent UL muting</w:t>
      </w:r>
      <w:r>
        <w:rPr>
          <w:rFonts w:eastAsia="맑은 고딕" w:cs="Times New Roman"/>
          <w:kern w:val="0"/>
          <w:szCs w:val="20"/>
          <w:lang w:val="en-GB" w:eastAsia="ko-KR"/>
        </w:rPr>
        <w:t xml:space="preserve"> for gNB-to-gNB CLI handling in terms of efficient resource utilization. (FFS: UE behaviors on UL muting resource with respect to the UL signal/channel and PHY priority.)</w:t>
      </w:r>
    </w:p>
    <w:p w14:paraId="64308DAA"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Qualcomm</w:t>
      </w:r>
      <w:r>
        <w:rPr>
          <w:rFonts w:eastAsia="맑은 고딕" w:cs="Times New Roman"/>
          <w:kern w:val="0"/>
          <w:szCs w:val="20"/>
          <w:lang w:val="en-GB" w:eastAsia="ko-KR"/>
        </w:rPr>
        <w:t xml:space="preserve"> proposes that RAN1 study exchanging the UL muting pattern among the gNBs.</w:t>
      </w:r>
    </w:p>
    <w:p w14:paraId="35B79CC8"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60067F51" w14:textId="77777777" w:rsidR="00526C85" w:rsidRDefault="001617DA">
      <w:pPr>
        <w:widowControl/>
        <w:suppressAutoHyphens w:val="0"/>
        <w:spacing w:after="180"/>
        <w:jc w:val="left"/>
        <w:textAlignment w:val="baseline"/>
        <w:rPr>
          <w:rFonts w:eastAsia="맑은 고딕" w:cs="Times New Roman"/>
          <w:b/>
          <w:kern w:val="0"/>
          <w:szCs w:val="20"/>
          <w:lang w:val="en-GB" w:eastAsia="ko-KR"/>
        </w:rPr>
      </w:pPr>
      <w:r>
        <w:rPr>
          <w:rFonts w:eastAsia="맑은 고딕" w:cs="Times New Roman"/>
          <w:b/>
          <w:kern w:val="0"/>
          <w:szCs w:val="20"/>
          <w:highlight w:val="yellow"/>
          <w:lang w:val="en-GB" w:eastAsia="ko-KR"/>
        </w:rPr>
        <w:t>FL Summary</w:t>
      </w:r>
    </w:p>
    <w:p w14:paraId="744F3E62"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Majority view is that UL rate-matching/resource muting can be applied for enhancement of gNB-to-gNB co-channel CLI measurement. It is observed that companies proposes two different options (i.e.,</w:t>
      </w:r>
      <w:r>
        <w:rPr>
          <w:rFonts w:eastAsia="맑은 고딕" w:cs="Times New Roman"/>
          <w:b/>
          <w:kern w:val="0"/>
          <w:szCs w:val="20"/>
          <w:lang w:val="en-GB" w:eastAsia="ko-KR"/>
        </w:rPr>
        <w:t xml:space="preserve"> Transparent UL resource muting method</w:t>
      </w:r>
      <w:r>
        <w:rPr>
          <w:rFonts w:eastAsia="맑은 고딕" w:cs="Times New Roman"/>
          <w:kern w:val="0"/>
          <w:szCs w:val="20"/>
          <w:lang w:val="en-GB" w:eastAsia="ko-KR"/>
        </w:rPr>
        <w:t xml:space="preserve">, </w:t>
      </w:r>
      <w:r>
        <w:rPr>
          <w:rFonts w:eastAsia="맑은 고딕" w:cs="Times New Roman"/>
          <w:b/>
          <w:kern w:val="0"/>
          <w:szCs w:val="20"/>
          <w:lang w:val="en-GB" w:eastAsia="ko-KR"/>
        </w:rPr>
        <w:t>Non-transparent UL resource muting method). In this sense, these two option can be studied further.</w:t>
      </w:r>
    </w:p>
    <w:p w14:paraId="1F192E63"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24155E50" w14:textId="77777777" w:rsidR="00526C85" w:rsidRDefault="001617DA">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CLI Measurement Procedure</w:t>
      </w:r>
    </w:p>
    <w:p w14:paraId="62CFEE70"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Nokia</w:t>
      </w:r>
      <w:r>
        <w:rPr>
          <w:rFonts w:eastAsia="맑은 고딕" w:cs="Times New Roman"/>
          <w:kern w:val="0"/>
          <w:szCs w:val="20"/>
          <w:lang w:val="en-GB" w:eastAsia="ko-KR"/>
        </w:rPr>
        <w:t xml:space="preserve"> thinks that gNB-to-gNB CLI measurements to follow a 2-step procedure. </w:t>
      </w:r>
      <w:r>
        <w:rPr>
          <w:rFonts w:eastAsia="맑은 고딕" w:cs="Times New Roman"/>
          <w:kern w:val="0"/>
          <w:szCs w:val="20"/>
          <w:u w:val="single"/>
          <w:lang w:val="en-GB" w:eastAsia="ko-KR"/>
        </w:rPr>
        <w:t>In the first step, gNBs use SSBs to obtain a course per-SSB CLI estimation. On a second step, CSI-RS are used to fine-tune the initially measured CLI levels.</w:t>
      </w:r>
    </w:p>
    <w:p w14:paraId="5DFB348C"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Lenovo</w:t>
      </w:r>
      <w:r>
        <w:rPr>
          <w:rFonts w:eastAsia="맑은 고딕" w:cs="Times New Roman"/>
          <w:kern w:val="0"/>
          <w:szCs w:val="20"/>
          <w:lang w:val="en-GB" w:eastAsia="ko-KR"/>
        </w:rPr>
        <w:t xml:space="preserve"> proposes </w:t>
      </w:r>
      <w:r>
        <w:rPr>
          <w:rFonts w:eastAsia="맑은 고딕" w:cs="Times New Roman"/>
          <w:b/>
          <w:kern w:val="0"/>
          <w:szCs w:val="20"/>
          <w:lang w:val="en-GB" w:eastAsia="ko-KR"/>
        </w:rPr>
        <w:t xml:space="preserve">assigning priorities to victim gNBs </w:t>
      </w:r>
      <w:r>
        <w:rPr>
          <w:rFonts w:eastAsia="맑은 고딕" w:cs="Times New Roman"/>
          <w:kern w:val="0"/>
          <w:szCs w:val="20"/>
          <w:lang w:val="en-GB" w:eastAsia="ko-KR"/>
        </w:rPr>
        <w:t>so that the aggressor gNB will be able to limit or avoid the CLI towards at least high-priority victim gNBs.</w:t>
      </w:r>
    </w:p>
    <w:p w14:paraId="091BD45A"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0BAE2CFB" w14:textId="77777777" w:rsidR="00526C85" w:rsidRDefault="00526C85">
      <w:pPr>
        <w:spacing w:after="80"/>
        <w:rPr>
          <w:rFonts w:eastAsiaTheme="minorEastAsia"/>
          <w:b/>
          <w:sz w:val="18"/>
          <w:szCs w:val="18"/>
          <w:lang w:val="en-GB" w:eastAsia="ko-KR"/>
        </w:rPr>
      </w:pPr>
    </w:p>
    <w:p w14:paraId="34005A13" w14:textId="77777777" w:rsidR="00526C85" w:rsidRDefault="00526C85">
      <w:pPr>
        <w:spacing w:after="80"/>
        <w:rPr>
          <w:rFonts w:eastAsiaTheme="minorEastAsia"/>
          <w:b/>
          <w:sz w:val="18"/>
          <w:szCs w:val="18"/>
          <w:lang w:val="en-GB" w:eastAsia="ko-KR"/>
        </w:rPr>
      </w:pPr>
    </w:p>
    <w:p w14:paraId="0C8C49EC" w14:textId="77777777" w:rsidR="00526C85" w:rsidRDefault="001617DA">
      <w:pPr>
        <w:spacing w:after="80"/>
        <w:rPr>
          <w:rFonts w:eastAsiaTheme="minorEastAsia"/>
          <w:b/>
          <w:sz w:val="28"/>
          <w:szCs w:val="18"/>
          <w:lang w:val="en-GB" w:eastAsia="ko-KR"/>
        </w:rPr>
      </w:pPr>
      <w:r>
        <w:rPr>
          <w:rFonts w:eastAsiaTheme="minorEastAsia"/>
          <w:b/>
          <w:sz w:val="28"/>
          <w:szCs w:val="18"/>
          <w:highlight w:val="cyan"/>
          <w:lang w:val="en-GB" w:eastAsia="ko-KR"/>
        </w:rPr>
        <w:t>Proposals</w:t>
      </w:r>
    </w:p>
    <w:p w14:paraId="7CFC8CFE" w14:textId="77777777" w:rsidR="00526C85" w:rsidRDefault="001617DA" w:rsidP="00264D02">
      <w:pPr>
        <w:rPr>
          <w:rFonts w:eastAsia="Yu Mincho"/>
        </w:rPr>
      </w:pPr>
      <w:r>
        <w:rPr>
          <w:rFonts w:eastAsia="Yu Mincho"/>
          <w:highlight w:val="cyan"/>
        </w:rPr>
        <w:t>Moderator Proposal #11-1 (configuration exchange)</w:t>
      </w:r>
      <w:r w:rsidR="009F4254">
        <w:rPr>
          <w:rFonts w:eastAsia="Yu Mincho"/>
        </w:rPr>
        <w:t xml:space="preserve"> (1)</w:t>
      </w:r>
    </w:p>
    <w:p w14:paraId="7FB9D731" w14:textId="77777777" w:rsidR="00526C85" w:rsidRDefault="001617DA">
      <w:pPr>
        <w:rPr>
          <w:rFonts w:eastAsiaTheme="minorEastAsia"/>
          <w:lang w:val="en-GB" w:eastAsia="ko-KR"/>
        </w:rPr>
      </w:pPr>
      <w:r>
        <w:rPr>
          <w:rFonts w:eastAsia="맑은 고딕" w:cs="Times New Roman"/>
          <w:kern w:val="0"/>
          <w:szCs w:val="20"/>
          <w:lang w:val="en-GB" w:eastAsia="ko-KR"/>
        </w:rPr>
        <w:t>For gNB-to-gNB co-channel CLI</w:t>
      </w:r>
      <w:r w:rsidRPr="009F4254">
        <w:rPr>
          <w:rFonts w:eastAsia="맑은 고딕" w:cs="Times New Roman"/>
          <w:color w:val="FF0000"/>
          <w:kern w:val="0"/>
          <w:szCs w:val="20"/>
          <w:lang w:val="en-GB" w:eastAsia="ko-KR"/>
        </w:rPr>
        <w:t xml:space="preserve"> </w:t>
      </w:r>
      <w:r w:rsidR="009F4254" w:rsidRPr="009F4254">
        <w:rPr>
          <w:rFonts w:eastAsia="맑은 고딕" w:cs="Times New Roman"/>
          <w:color w:val="FF0000"/>
          <w:kern w:val="0"/>
          <w:szCs w:val="20"/>
          <w:lang w:val="en-GB" w:eastAsia="ko-KR"/>
        </w:rPr>
        <w:t xml:space="preserve">/ channel </w:t>
      </w:r>
      <w:r>
        <w:rPr>
          <w:rFonts w:eastAsia="맑은 고딕" w:cs="Times New Roman"/>
          <w:kern w:val="0"/>
          <w:szCs w:val="20"/>
          <w:lang w:val="en-GB" w:eastAsia="ko-KR"/>
        </w:rPr>
        <w:t>measurement, the configuration on the time/frequency/sequence</w:t>
      </w:r>
      <w:r w:rsidRPr="009F4254">
        <w:rPr>
          <w:rFonts w:eastAsia="맑은 고딕" w:cs="Times New Roman"/>
          <w:strike/>
          <w:color w:val="FF0000"/>
          <w:kern w:val="0"/>
          <w:szCs w:val="20"/>
          <w:lang w:val="en-GB" w:eastAsia="ko-KR"/>
        </w:rPr>
        <w:t>/spatial</w:t>
      </w:r>
      <w:r>
        <w:rPr>
          <w:rFonts w:eastAsia="맑은 고딕" w:cs="Times New Roman"/>
          <w:kern w:val="0"/>
          <w:szCs w:val="20"/>
          <w:lang w:val="en-GB" w:eastAsia="ko-KR"/>
        </w:rPr>
        <w:t xml:space="preserve"> information on the CLI-RS (</w:t>
      </w:r>
      <w:r w:rsidR="009F4254" w:rsidRPr="009F4254">
        <w:rPr>
          <w:rFonts w:eastAsia="맑은 고딕" w:cs="Times New Roman"/>
          <w:color w:val="FF0000"/>
          <w:kern w:val="0"/>
          <w:szCs w:val="20"/>
          <w:lang w:val="en-GB" w:eastAsia="ko-KR"/>
        </w:rPr>
        <w:t xml:space="preserve">e.g., </w:t>
      </w:r>
      <w:r>
        <w:rPr>
          <w:rFonts w:eastAsia="맑은 고딕" w:cs="Times New Roman"/>
          <w:kern w:val="0"/>
          <w:szCs w:val="20"/>
          <w:lang w:val="en-GB" w:eastAsia="ko-KR"/>
        </w:rPr>
        <w:t>NZP CSI-RS, both CD-SSB</w:t>
      </w:r>
      <w:r w:rsidR="009F4254">
        <w:rPr>
          <w:rFonts w:eastAsia="맑은 고딕" w:cs="Times New Roman"/>
          <w:kern w:val="0"/>
          <w:szCs w:val="20"/>
          <w:lang w:val="en-GB" w:eastAsia="ko-KR"/>
        </w:rPr>
        <w:t>,</w:t>
      </w:r>
      <w:r>
        <w:rPr>
          <w:rFonts w:eastAsia="맑은 고딕" w:cs="Times New Roman"/>
          <w:kern w:val="0"/>
          <w:szCs w:val="20"/>
          <w:lang w:val="en-GB" w:eastAsia="ko-KR"/>
        </w:rPr>
        <w:t xml:space="preserve"> </w:t>
      </w:r>
      <w:r w:rsidRPr="009F4254">
        <w:rPr>
          <w:rFonts w:eastAsia="맑은 고딕" w:cs="Times New Roman"/>
          <w:strike/>
          <w:color w:val="FF0000"/>
          <w:kern w:val="0"/>
          <w:szCs w:val="20"/>
          <w:lang w:val="en-GB" w:eastAsia="ko-KR"/>
        </w:rPr>
        <w:t>and</w:t>
      </w:r>
      <w:r w:rsidR="009F4254">
        <w:rPr>
          <w:rFonts w:eastAsia="맑은 고딕" w:cs="Times New Roman"/>
          <w:kern w:val="0"/>
          <w:szCs w:val="20"/>
          <w:lang w:val="en-GB" w:eastAsia="ko-KR"/>
        </w:rPr>
        <w:t>or</w:t>
      </w:r>
      <w:r>
        <w:rPr>
          <w:rFonts w:eastAsia="맑은 고딕" w:cs="Times New Roman"/>
          <w:kern w:val="0"/>
          <w:szCs w:val="20"/>
          <w:lang w:val="en-GB" w:eastAsia="ko-KR"/>
        </w:rPr>
        <w:t xml:space="preserve"> NCD-SSB) needs to be exchanged between gNBs.</w:t>
      </w:r>
    </w:p>
    <w:p w14:paraId="17817ACC" w14:textId="77777777" w:rsidR="00526C85" w:rsidRDefault="00526C85">
      <w:pPr>
        <w:rPr>
          <w:rFonts w:eastAsia="SimSun"/>
          <w:lang w:val="en-GB"/>
        </w:rPr>
      </w:pPr>
    </w:p>
    <w:p w14:paraId="5D50B1A9" w14:textId="77777777" w:rsidR="00365EE0" w:rsidRDefault="00365EE0" w:rsidP="00264D02">
      <w:pPr>
        <w:rPr>
          <w:rFonts w:eastAsia="Yu Mincho"/>
        </w:rPr>
      </w:pPr>
      <w:r>
        <w:rPr>
          <w:rFonts w:eastAsia="Yu Mincho"/>
          <w:highlight w:val="cyan"/>
        </w:rPr>
        <w:t xml:space="preserve">Moderator Proposal #11-1 </w:t>
      </w:r>
      <w:r>
        <w:rPr>
          <w:rFonts w:eastAsia="Yu Mincho"/>
        </w:rPr>
        <w:t xml:space="preserve"> (2)</w:t>
      </w:r>
      <w:r w:rsidR="001E7418">
        <w:rPr>
          <w:rFonts w:eastAsia="Yu Mincho"/>
        </w:rPr>
        <w:t xml:space="preserve"> </w:t>
      </w:r>
      <w:r w:rsidR="001E7418" w:rsidRPr="001E7418">
        <w:rPr>
          <w:rFonts w:eastAsia="Yu Mincho"/>
        </w:rPr>
        <w:sym w:font="Wingdings" w:char="F0E8"/>
      </w:r>
      <w:r w:rsidR="001E7418" w:rsidRPr="001E7418">
        <w:rPr>
          <w:rFonts w:eastAsia="Yu Mincho"/>
        </w:rPr>
        <w:t xml:space="preserve"> </w:t>
      </w:r>
      <w:r w:rsidR="001E7418">
        <w:rPr>
          <w:rFonts w:eastAsia="Yu Mincho"/>
        </w:rPr>
        <w:t xml:space="preserve">discussed in online session and </w:t>
      </w:r>
      <w:r w:rsidR="001E7418" w:rsidRPr="001E7418">
        <w:rPr>
          <w:rFonts w:eastAsia="Yu Mincho"/>
        </w:rPr>
        <w:t>continue to discuss in 2</w:t>
      </w:r>
      <w:r w:rsidR="001E7418" w:rsidRPr="001E7418">
        <w:rPr>
          <w:rFonts w:eastAsia="Yu Mincho"/>
          <w:vertAlign w:val="superscript"/>
        </w:rPr>
        <w:t>nd</w:t>
      </w:r>
      <w:r w:rsidR="001E7418" w:rsidRPr="001E7418">
        <w:rPr>
          <w:rFonts w:eastAsia="Yu Mincho"/>
        </w:rPr>
        <w:t xml:space="preserve"> round</w:t>
      </w:r>
    </w:p>
    <w:p w14:paraId="7BBC7A28" w14:textId="77777777" w:rsidR="00365EE0" w:rsidRPr="00365EE0" w:rsidRDefault="00365EE0" w:rsidP="00365EE0">
      <w:pPr>
        <w:rPr>
          <w:rFonts w:eastAsia="맑은 고딕" w:cs="Times New Roman"/>
          <w:color w:val="FF0000"/>
          <w:kern w:val="0"/>
          <w:szCs w:val="20"/>
          <w:lang w:val="en-GB" w:eastAsia="ko-KR"/>
        </w:rPr>
      </w:pPr>
      <w:r w:rsidRPr="00365EE0">
        <w:rPr>
          <w:rFonts w:eastAsia="맑은 고딕" w:cs="Times New Roman" w:hint="eastAsia"/>
          <w:color w:val="FF0000"/>
          <w:kern w:val="0"/>
          <w:szCs w:val="20"/>
          <w:lang w:val="en-GB" w:eastAsia="ko-KR"/>
        </w:rPr>
        <w:t>Capture the text in the TR.</w:t>
      </w:r>
    </w:p>
    <w:p w14:paraId="08A7419A" w14:textId="77777777" w:rsidR="00365EE0" w:rsidRPr="00365EE0" w:rsidRDefault="00365EE0" w:rsidP="00365EE0">
      <w:pPr>
        <w:rPr>
          <w:rFonts w:eastAsia="맑은 고딕" w:cs="Times New Roman"/>
          <w:color w:val="FF0000"/>
          <w:kern w:val="0"/>
          <w:szCs w:val="20"/>
          <w:lang w:val="en-GB" w:eastAsia="ko-KR"/>
        </w:rPr>
      </w:pPr>
      <w:r w:rsidRPr="00365EE0">
        <w:rPr>
          <w:rFonts w:eastAsia="맑은 고딕" w:cs="Times New Roman"/>
          <w:color w:val="FF0000"/>
          <w:kern w:val="0"/>
          <w:szCs w:val="20"/>
          <w:lang w:val="en-GB" w:eastAsia="ko-KR"/>
        </w:rPr>
        <w:t>For gNB-to-gNB co-channel CLI measurement and/or channel measurement, at least periodic NZP CSI-RS/SSB is the baseline. Both CD-SSB and NCD-SSB can be used.</w:t>
      </w:r>
    </w:p>
    <w:p w14:paraId="138C682C" w14:textId="77777777" w:rsidR="00365EE0" w:rsidRPr="00365EE0" w:rsidRDefault="00365EE0" w:rsidP="00365EE0">
      <w:pPr>
        <w:rPr>
          <w:rFonts w:eastAsia="맑은 고딕" w:cs="Times New Roman"/>
          <w:color w:val="FF0000"/>
          <w:kern w:val="0"/>
          <w:szCs w:val="20"/>
          <w:lang w:val="en-GB" w:eastAsia="ko-KR"/>
        </w:rPr>
      </w:pPr>
      <w:r w:rsidRPr="00365EE0">
        <w:rPr>
          <w:rFonts w:eastAsia="맑은 고딕" w:cs="Times New Roman"/>
          <w:color w:val="FF0000"/>
          <w:kern w:val="0"/>
          <w:szCs w:val="20"/>
          <w:lang w:val="en-GB" w:eastAsia="ko-KR"/>
        </w:rPr>
        <w:t>It is assumed that exchange of configuration for NZP CSI-RS/SSB can be an enabler for gNB-to-bNB co-channel CLI measurement and/or channel measurement.</w:t>
      </w:r>
    </w:p>
    <w:p w14:paraId="0C850E72" w14:textId="77777777" w:rsidR="00365EE0" w:rsidRDefault="00365EE0" w:rsidP="00365EE0">
      <w:pPr>
        <w:rPr>
          <w:rFonts w:eastAsia="맑은 고딕" w:cs="Times New Roman"/>
          <w:kern w:val="0"/>
          <w:szCs w:val="20"/>
          <w:lang w:val="en-GB" w:eastAsia="ko-KR"/>
        </w:rPr>
      </w:pPr>
    </w:p>
    <w:p w14:paraId="6787D034" w14:textId="77777777" w:rsidR="00365EE0" w:rsidRPr="00365EE0" w:rsidRDefault="00365EE0">
      <w:pPr>
        <w:rPr>
          <w:rFonts w:eastAsia="SimSun"/>
          <w:lang w:val="en-GB"/>
        </w:rPr>
      </w:pPr>
    </w:p>
    <w:p w14:paraId="604B3BD9" w14:textId="77777777" w:rsidR="009F4254" w:rsidRPr="009F4254" w:rsidRDefault="009F4254">
      <w:pPr>
        <w:rPr>
          <w:rFonts w:eastAsia="SimSun"/>
          <w:lang w:val="en-GB"/>
        </w:rPr>
      </w:pPr>
    </w:p>
    <w:p w14:paraId="4143CF52" w14:textId="77777777" w:rsidR="00526C85" w:rsidRDefault="001617DA">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526C85" w14:paraId="7281846B" w14:textId="77777777">
        <w:tc>
          <w:tcPr>
            <w:tcW w:w="2547" w:type="dxa"/>
            <w:shd w:val="clear" w:color="auto" w:fill="DBDBDB" w:themeFill="accent3" w:themeFillTint="66"/>
          </w:tcPr>
          <w:p w14:paraId="61754E4F" w14:textId="77777777" w:rsidR="00526C85" w:rsidRDefault="00526C85">
            <w:pPr>
              <w:jc w:val="center"/>
              <w:rPr>
                <w:lang w:val="en-GB"/>
              </w:rPr>
            </w:pPr>
          </w:p>
        </w:tc>
        <w:tc>
          <w:tcPr>
            <w:tcW w:w="7079" w:type="dxa"/>
            <w:shd w:val="clear" w:color="auto" w:fill="DBDBDB" w:themeFill="accent3" w:themeFillTint="66"/>
          </w:tcPr>
          <w:p w14:paraId="6C4A1E83" w14:textId="77777777" w:rsidR="00526C85" w:rsidRDefault="001617DA">
            <w:pPr>
              <w:jc w:val="center"/>
              <w:rPr>
                <w:lang w:val="en-GB"/>
              </w:rPr>
            </w:pPr>
            <w:r>
              <w:rPr>
                <w:rFonts w:eastAsia="SimSun" w:cs="Times New Roman"/>
                <w:b/>
              </w:rPr>
              <w:t>Companies</w:t>
            </w:r>
          </w:p>
        </w:tc>
      </w:tr>
      <w:tr w:rsidR="00526C85" w14:paraId="7D42152A" w14:textId="77777777">
        <w:trPr>
          <w:trHeight w:val="228"/>
        </w:trPr>
        <w:tc>
          <w:tcPr>
            <w:tcW w:w="2547" w:type="dxa"/>
          </w:tcPr>
          <w:p w14:paraId="6DC1EE63" w14:textId="77777777" w:rsidR="00526C85" w:rsidRDefault="001617DA">
            <w:pPr>
              <w:rPr>
                <w:rFonts w:eastAsiaTheme="minorEastAsia"/>
                <w:lang w:val="en-GB" w:eastAsia="ko-KR"/>
              </w:rPr>
            </w:pPr>
            <w:r>
              <w:rPr>
                <w:rFonts w:eastAsiaTheme="minorEastAsia"/>
                <w:lang w:val="en-GB" w:eastAsia="ko-KR"/>
              </w:rPr>
              <w:t>Support</w:t>
            </w:r>
          </w:p>
        </w:tc>
        <w:tc>
          <w:tcPr>
            <w:tcW w:w="7079" w:type="dxa"/>
          </w:tcPr>
          <w:p w14:paraId="43E32CFF" w14:textId="77777777" w:rsidR="00D24FA9" w:rsidRDefault="001617DA">
            <w:r>
              <w:t>New H3C, NTT DOCOMO,OPPO, SPRD, TCL, CMCC, Huawei, HiSilicon</w:t>
            </w:r>
            <w:r w:rsidR="00B6044C">
              <w:rPr>
                <w:rFonts w:eastAsia="SimSun"/>
              </w:rPr>
              <w:t>, Xiaomi</w:t>
            </w:r>
            <w:r w:rsidR="002E524D">
              <w:rPr>
                <w:rFonts w:eastAsia="SimSun"/>
              </w:rPr>
              <w:t>, Sony</w:t>
            </w:r>
            <w:r w:rsidR="00EB7EE2">
              <w:rPr>
                <w:rFonts w:eastAsia="SimSun"/>
              </w:rPr>
              <w:t>, CATT</w:t>
            </w:r>
            <w:r w:rsidR="003A18B9">
              <w:rPr>
                <w:rFonts w:eastAsia="SimSun"/>
              </w:rPr>
              <w:t>, NEC</w:t>
            </w:r>
            <w:r w:rsidR="00C056B8">
              <w:rPr>
                <w:rFonts w:eastAsia="SimSun"/>
              </w:rPr>
              <w:t>, Nokia/NSB</w:t>
            </w:r>
            <w:r w:rsidR="00851546">
              <w:rPr>
                <w:rFonts w:eastAsia="SimSun"/>
              </w:rPr>
              <w:t>, Ericsson (with revision)</w:t>
            </w:r>
            <w:r w:rsidR="00A12B9E">
              <w:rPr>
                <w:rFonts w:eastAsia="SimSun"/>
              </w:rPr>
              <w:t>, IDC</w:t>
            </w:r>
            <w:r w:rsidR="009C7061">
              <w:rPr>
                <w:rFonts w:eastAsia="SimSun"/>
              </w:rPr>
              <w:t>, Intel</w:t>
            </w:r>
            <w:r w:rsidR="00133AF9">
              <w:rPr>
                <w:rFonts w:eastAsia="SimSun"/>
              </w:rPr>
              <w:t>, Lenovo/MM (with comment)</w:t>
            </w:r>
            <w:r w:rsidR="00FC1C34">
              <w:rPr>
                <w:rFonts w:eastAsia="SimSun"/>
              </w:rPr>
              <w:t>, QC</w:t>
            </w:r>
          </w:p>
        </w:tc>
      </w:tr>
      <w:tr w:rsidR="00526C85" w14:paraId="615EE152" w14:textId="77777777">
        <w:tc>
          <w:tcPr>
            <w:tcW w:w="2547" w:type="dxa"/>
          </w:tcPr>
          <w:p w14:paraId="6B32E6FD" w14:textId="77777777" w:rsidR="00526C85" w:rsidRDefault="001617DA">
            <w:pPr>
              <w:rPr>
                <w:rFonts w:eastAsiaTheme="minorEastAsia"/>
                <w:lang w:val="en-GB" w:eastAsia="ko-KR"/>
              </w:rPr>
            </w:pPr>
            <w:r>
              <w:rPr>
                <w:rFonts w:eastAsiaTheme="minorEastAsia"/>
                <w:lang w:val="en-GB" w:eastAsia="ko-KR"/>
              </w:rPr>
              <w:t>Not support</w:t>
            </w:r>
          </w:p>
        </w:tc>
        <w:tc>
          <w:tcPr>
            <w:tcW w:w="7079" w:type="dxa"/>
          </w:tcPr>
          <w:p w14:paraId="1AD46622" w14:textId="77777777" w:rsidR="00526C85" w:rsidRDefault="00636D8F">
            <w:r>
              <w:t>Samsung</w:t>
            </w:r>
          </w:p>
        </w:tc>
      </w:tr>
    </w:tbl>
    <w:p w14:paraId="0FF6DEC2" w14:textId="77777777" w:rsidR="00526C85" w:rsidRDefault="00526C85">
      <w:pPr>
        <w:rPr>
          <w:rFonts w:eastAsia="SimSun" w:cs="Times New Roman"/>
          <w:b/>
        </w:rPr>
      </w:pPr>
    </w:p>
    <w:p w14:paraId="0CCC7566" w14:textId="77777777" w:rsidR="00526C85" w:rsidRDefault="00526C85">
      <w:pPr>
        <w:rPr>
          <w:lang w:val="en-GB"/>
        </w:rPr>
      </w:pPr>
    </w:p>
    <w:tbl>
      <w:tblPr>
        <w:tblStyle w:val="afb"/>
        <w:tblW w:w="9627" w:type="dxa"/>
        <w:tblLook w:val="04A0" w:firstRow="1" w:lastRow="0" w:firstColumn="1" w:lastColumn="0" w:noHBand="0" w:noVBand="1"/>
      </w:tblPr>
      <w:tblGrid>
        <w:gridCol w:w="2547"/>
        <w:gridCol w:w="7080"/>
      </w:tblGrid>
      <w:tr w:rsidR="00526C85" w14:paraId="542D70EA" w14:textId="77777777" w:rsidTr="00B6044C">
        <w:tc>
          <w:tcPr>
            <w:tcW w:w="2547" w:type="dxa"/>
            <w:shd w:val="clear" w:color="auto" w:fill="DBDBDB" w:themeFill="accent3" w:themeFillTint="66"/>
          </w:tcPr>
          <w:p w14:paraId="1AC07105" w14:textId="77777777" w:rsidR="00526C85" w:rsidRDefault="001617DA">
            <w:pPr>
              <w:jc w:val="center"/>
              <w:rPr>
                <w:lang w:val="en-GB"/>
              </w:rPr>
            </w:pPr>
            <w:r>
              <w:rPr>
                <w:rFonts w:eastAsia="SimSun" w:cs="Times New Roman"/>
                <w:b/>
              </w:rPr>
              <w:t>Companies</w:t>
            </w:r>
          </w:p>
        </w:tc>
        <w:tc>
          <w:tcPr>
            <w:tcW w:w="7080" w:type="dxa"/>
            <w:shd w:val="clear" w:color="auto" w:fill="DBDBDB" w:themeFill="accent3" w:themeFillTint="66"/>
          </w:tcPr>
          <w:p w14:paraId="63BC91AC" w14:textId="77777777" w:rsidR="00526C85" w:rsidRDefault="001617DA">
            <w:pPr>
              <w:jc w:val="center"/>
              <w:rPr>
                <w:lang w:val="en-GB"/>
              </w:rPr>
            </w:pPr>
            <w:r>
              <w:rPr>
                <w:rFonts w:eastAsia="SimSun" w:cs="Times New Roman"/>
                <w:b/>
              </w:rPr>
              <w:t>Views</w:t>
            </w:r>
          </w:p>
        </w:tc>
      </w:tr>
      <w:tr w:rsidR="00526C85" w14:paraId="073DA368" w14:textId="77777777" w:rsidTr="00B6044C">
        <w:tc>
          <w:tcPr>
            <w:tcW w:w="2547" w:type="dxa"/>
          </w:tcPr>
          <w:p w14:paraId="6E519D64" w14:textId="77777777" w:rsidR="00526C85" w:rsidRDefault="001617DA">
            <w:pPr>
              <w:rPr>
                <w:rFonts w:eastAsia="SimSun"/>
                <w:lang w:val="en-GB"/>
              </w:rPr>
            </w:pPr>
            <w:r>
              <w:rPr>
                <w:rFonts w:eastAsia="SimSun"/>
              </w:rPr>
              <w:t>New  H3C</w:t>
            </w:r>
          </w:p>
        </w:tc>
        <w:tc>
          <w:tcPr>
            <w:tcW w:w="7080" w:type="dxa"/>
          </w:tcPr>
          <w:p w14:paraId="4C10041B" w14:textId="77777777" w:rsidR="00526C85" w:rsidRDefault="001617DA">
            <w:pPr>
              <w:rPr>
                <w:rFonts w:eastAsia="SimSun" w:cs="Times New Roman"/>
                <w:kern w:val="0"/>
                <w:szCs w:val="20"/>
                <w:lang w:val="en-GB"/>
              </w:rPr>
            </w:pPr>
            <w:r>
              <w:rPr>
                <w:rFonts w:eastAsia="SimSun" w:cs="Times New Roman"/>
                <w:kern w:val="0"/>
                <w:szCs w:val="20"/>
                <w:lang w:val="en-GB"/>
              </w:rPr>
              <w:t xml:space="preserve">In previous meeting, </w:t>
            </w:r>
            <w:r>
              <w:rPr>
                <w:rFonts w:eastAsia="맑은 고딕" w:cs="Times New Roman"/>
                <w:kern w:val="0"/>
                <w:szCs w:val="20"/>
                <w:lang w:val="en-GB" w:eastAsia="ko-KR"/>
              </w:rPr>
              <w:t>NZP CSI-RS, both CD-SSB and NCD-SSB are considered as the CLI-RS. Per our understanding, the other resources, such as ZP CSI-RS/CSI-IM are not excluded. So, we suggest the following updates</w:t>
            </w:r>
          </w:p>
          <w:p w14:paraId="1D7A668A" w14:textId="77777777" w:rsidR="00526C85" w:rsidRDefault="001617DA">
            <w:pPr>
              <w:rPr>
                <w:rFonts w:eastAsiaTheme="minorEastAsia"/>
                <w:lang w:val="en-GB" w:eastAsia="ko-KR"/>
              </w:rPr>
            </w:pPr>
            <w:r>
              <w:rPr>
                <w:rFonts w:eastAsia="맑은 고딕" w:cs="Times New Roman"/>
                <w:kern w:val="0"/>
                <w:szCs w:val="20"/>
                <w:lang w:val="en-GB" w:eastAsia="ko-KR"/>
              </w:rPr>
              <w:t>For gNB-to-gNB co-channel CLI measurement, the configuration on the time/frequency/sequence/spatial information on the CLI-RS (NZP CSI-RS, both CD-SSB and NCD-SSB</w:t>
            </w:r>
            <w:r>
              <w:rPr>
                <w:rFonts w:eastAsia="맑은 고딕" w:cs="Times New Roman"/>
                <w:kern w:val="0"/>
                <w:szCs w:val="20"/>
                <w:highlight w:val="yellow"/>
                <w:lang w:val="en-GB" w:eastAsia="ko-KR"/>
              </w:rPr>
              <w:t>, and so on</w:t>
            </w:r>
            <w:r>
              <w:rPr>
                <w:rFonts w:eastAsia="맑은 고딕" w:cs="Times New Roman"/>
                <w:kern w:val="0"/>
                <w:szCs w:val="20"/>
                <w:lang w:val="en-GB" w:eastAsia="ko-KR"/>
              </w:rPr>
              <w:t>) needs to be exchanged between gNBs.</w:t>
            </w:r>
          </w:p>
          <w:p w14:paraId="7BBC70BB" w14:textId="77777777" w:rsidR="00526C85" w:rsidRDefault="00526C85">
            <w:pPr>
              <w:rPr>
                <w:lang w:val="en-GB"/>
              </w:rPr>
            </w:pPr>
          </w:p>
        </w:tc>
      </w:tr>
      <w:tr w:rsidR="00526C85" w14:paraId="2946397C" w14:textId="77777777" w:rsidTr="00B6044C">
        <w:tc>
          <w:tcPr>
            <w:tcW w:w="2547" w:type="dxa"/>
          </w:tcPr>
          <w:p w14:paraId="62B28ECB" w14:textId="77777777" w:rsidR="00526C85" w:rsidRDefault="001617DA">
            <w:pPr>
              <w:rPr>
                <w:rFonts w:eastAsia="SimSun"/>
                <w:lang w:val="en-GB"/>
              </w:rPr>
            </w:pPr>
            <w:r>
              <w:rPr>
                <w:rFonts w:eastAsia="SimSun"/>
                <w:lang w:val="en-GB"/>
              </w:rPr>
              <w:t>Vivo</w:t>
            </w:r>
          </w:p>
        </w:tc>
        <w:tc>
          <w:tcPr>
            <w:tcW w:w="7080" w:type="dxa"/>
          </w:tcPr>
          <w:p w14:paraId="771CDC8E" w14:textId="77777777" w:rsidR="00526C85" w:rsidRDefault="001617DA">
            <w:pPr>
              <w:rPr>
                <w:rFonts w:eastAsia="SimSun"/>
                <w:lang w:val="en-GB"/>
              </w:rPr>
            </w:pPr>
            <w:r>
              <w:rPr>
                <w:rFonts w:eastAsia="맑은 고딕" w:cs="Times New Roman"/>
                <w:kern w:val="0"/>
                <w:szCs w:val="20"/>
                <w:lang w:val="en-GB" w:eastAsia="ko-KR"/>
              </w:rPr>
              <w:t>Time/frequency/sequence/spatial information of CD-SSB exchange may not be needed</w:t>
            </w:r>
            <w:r>
              <w:rPr>
                <w:rFonts w:ascii="SimSun" w:eastAsia="SimSun" w:hAnsi="SimSun" w:cs="Times New Roman"/>
                <w:kern w:val="0"/>
                <w:szCs w:val="20"/>
                <w:lang w:val="en-GB"/>
              </w:rPr>
              <w:t>.</w:t>
            </w:r>
            <w:r>
              <w:t>Simlar as UE, the gNB performing CLI measurement can aquire the information via SIB.</w:t>
            </w:r>
          </w:p>
        </w:tc>
      </w:tr>
      <w:tr w:rsidR="00526C85" w14:paraId="6969D949" w14:textId="77777777" w:rsidTr="00B6044C">
        <w:tc>
          <w:tcPr>
            <w:tcW w:w="2547" w:type="dxa"/>
          </w:tcPr>
          <w:p w14:paraId="0618144E" w14:textId="77777777" w:rsidR="00526C85" w:rsidRDefault="001617DA">
            <w:pPr>
              <w:rPr>
                <w:rFonts w:eastAsia="SimSun"/>
              </w:rPr>
            </w:pPr>
            <w:r>
              <w:rPr>
                <w:rFonts w:eastAsia="SimSun"/>
              </w:rPr>
              <w:t>ZTE</w:t>
            </w:r>
          </w:p>
        </w:tc>
        <w:tc>
          <w:tcPr>
            <w:tcW w:w="7080" w:type="dxa"/>
          </w:tcPr>
          <w:p w14:paraId="64CFA809" w14:textId="77777777" w:rsidR="00526C85" w:rsidRDefault="001617DA">
            <w:pPr>
              <w:rPr>
                <w:rFonts w:eastAsia="SimSun"/>
              </w:rPr>
            </w:pPr>
            <w:r>
              <w:rPr>
                <w:rFonts w:eastAsia="SimSun"/>
              </w:rPr>
              <w:t>In our understanding, the CLI measurement only includes the interference measurement. For gNB-to-gNB CLI handling, we think channel measurement is also very important and helpful. The configuration exchange between gNBs on the measurement channel is also needed. Therefore, we suggest removing ‘CLI’ to make the measurement more general to include both CLI measurement and channel measurement.</w:t>
            </w:r>
          </w:p>
          <w:p w14:paraId="0D6E47DA" w14:textId="77777777" w:rsidR="00526C85" w:rsidRDefault="001617DA">
            <w:pPr>
              <w:rPr>
                <w:rFonts w:eastAsia="SimSun"/>
              </w:rPr>
            </w:pPr>
            <w:r>
              <w:rPr>
                <w:rFonts w:eastAsia="SimSun"/>
              </w:rPr>
              <w:t xml:space="preserve">In addition, for RSSI measurement, the measurement resource is a specific time and frequency resource. Therefore, we suggest adding ‘measurement resource’. </w:t>
            </w:r>
          </w:p>
          <w:p w14:paraId="5AC71CDB" w14:textId="77777777" w:rsidR="00526C85" w:rsidRDefault="001617DA">
            <w:pPr>
              <w:rPr>
                <w:rFonts w:eastAsia="SimSun"/>
              </w:rPr>
            </w:pPr>
            <w:r>
              <w:rPr>
                <w:rFonts w:eastAsia="SimSun"/>
              </w:rPr>
              <w:t>We have many solutions to be studied for gNB-to-gNB CLI handing. To make this solution as optional for gNB CLI, we suggest the following change.</w:t>
            </w:r>
          </w:p>
          <w:p w14:paraId="23AAF346" w14:textId="77777777" w:rsidR="00526C85" w:rsidRDefault="001617DA">
            <w:pPr>
              <w:rPr>
                <w:rFonts w:eastAsiaTheme="minorEastAsia"/>
                <w:lang w:val="en-GB" w:eastAsia="ko-KR"/>
              </w:rPr>
            </w:pPr>
            <w:r>
              <w:rPr>
                <w:rFonts w:eastAsia="맑은 고딕" w:cs="Times New Roman"/>
                <w:kern w:val="0"/>
                <w:szCs w:val="20"/>
                <w:lang w:val="en-GB" w:eastAsia="ko-KR"/>
              </w:rPr>
              <w:t xml:space="preserve">For gNB-to-gNB co-channel </w:t>
            </w:r>
            <w:r>
              <w:rPr>
                <w:rFonts w:eastAsia="맑은 고딕" w:cs="Times New Roman"/>
                <w:strike/>
                <w:color w:val="FF0000"/>
                <w:kern w:val="0"/>
                <w:szCs w:val="20"/>
                <w:lang w:val="en-GB" w:eastAsia="ko-KR"/>
              </w:rPr>
              <w:t xml:space="preserve">CLI </w:t>
            </w:r>
            <w:r>
              <w:rPr>
                <w:rFonts w:eastAsia="맑은 고딕" w:cs="Times New Roman"/>
                <w:kern w:val="0"/>
                <w:szCs w:val="20"/>
                <w:lang w:val="en-GB" w:eastAsia="ko-KR"/>
              </w:rPr>
              <w:t xml:space="preserve">measurement, </w:t>
            </w:r>
            <w:r>
              <w:rPr>
                <w:rFonts w:eastAsia="SimSun" w:cs="Times New Roman"/>
                <w:color w:val="FF0000"/>
                <w:kern w:val="0"/>
                <w:szCs w:val="20"/>
                <w:u w:val="single"/>
              </w:rPr>
              <w:t xml:space="preserve">it can be enabled that </w:t>
            </w:r>
            <w:r>
              <w:rPr>
                <w:rFonts w:eastAsia="맑은 고딕" w:cs="Times New Roman"/>
                <w:kern w:val="0"/>
                <w:szCs w:val="20"/>
                <w:lang w:val="en-GB" w:eastAsia="ko-KR"/>
              </w:rPr>
              <w:t>the configuration on the time/frequency/sequence/spatial information on the CLI-RS</w:t>
            </w:r>
            <w:r>
              <w:rPr>
                <w:rFonts w:eastAsia="SimSun"/>
              </w:rPr>
              <w:t xml:space="preserve"> </w:t>
            </w:r>
            <w:r>
              <w:rPr>
                <w:rFonts w:eastAsia="맑은 고딕" w:cs="Times New Roman"/>
                <w:kern w:val="0"/>
                <w:szCs w:val="20"/>
                <w:lang w:val="en-GB" w:eastAsia="ko-KR"/>
              </w:rPr>
              <w:t xml:space="preserve">(NZP CSI-RS, both CD-SSB and NCD-SSB) </w:t>
            </w:r>
            <w:r>
              <w:rPr>
                <w:rFonts w:eastAsia="SimSun" w:cs="Times New Roman"/>
                <w:color w:val="FF0000"/>
                <w:kern w:val="0"/>
                <w:szCs w:val="20"/>
                <w:u w:val="single"/>
              </w:rPr>
              <w:t>or measurement resource are</w:t>
            </w:r>
            <w:r>
              <w:rPr>
                <w:rFonts w:eastAsia="맑은 고딕" w:cs="Times New Roman"/>
                <w:color w:val="FF0000"/>
                <w:kern w:val="0"/>
                <w:szCs w:val="20"/>
                <w:u w:val="single"/>
                <w:lang w:val="en-GB" w:eastAsia="ko-KR"/>
              </w:rPr>
              <w:t xml:space="preserve"> </w:t>
            </w:r>
            <w:r>
              <w:rPr>
                <w:rFonts w:eastAsia="맑은 고딕" w:cs="Times New Roman"/>
                <w:strike/>
                <w:color w:val="FF0000"/>
                <w:kern w:val="0"/>
                <w:szCs w:val="20"/>
                <w:lang w:val="en-GB" w:eastAsia="ko-KR"/>
              </w:rPr>
              <w:t>needs to be</w:t>
            </w:r>
            <w:r>
              <w:rPr>
                <w:rFonts w:eastAsia="맑은 고딕" w:cs="Times New Roman"/>
                <w:kern w:val="0"/>
                <w:szCs w:val="20"/>
                <w:lang w:val="en-GB" w:eastAsia="ko-KR"/>
              </w:rPr>
              <w:t xml:space="preserve"> exchanged between gNBs.</w:t>
            </w:r>
          </w:p>
          <w:p w14:paraId="7043859D" w14:textId="77777777" w:rsidR="00526C85" w:rsidRDefault="00526C85"/>
        </w:tc>
      </w:tr>
      <w:tr w:rsidR="009F4254" w14:paraId="21D4718A" w14:textId="77777777">
        <w:tc>
          <w:tcPr>
            <w:tcW w:w="2547" w:type="dxa"/>
          </w:tcPr>
          <w:p w14:paraId="1CC1AC19" w14:textId="77777777" w:rsidR="009F4254" w:rsidRDefault="001617DA">
            <w:pPr>
              <w:rPr>
                <w:rFonts w:eastAsia="SimSun"/>
                <w:lang w:val="en-GB"/>
              </w:rPr>
            </w:pPr>
            <w:r>
              <w:rPr>
                <w:rFonts w:eastAsia="SimSun" w:hint="eastAsia"/>
              </w:rPr>
              <w:t>H</w:t>
            </w:r>
            <w:r>
              <w:rPr>
                <w:rFonts w:eastAsia="SimSun"/>
              </w:rPr>
              <w:t>uawei, HiSilicon</w:t>
            </w:r>
          </w:p>
        </w:tc>
        <w:tc>
          <w:tcPr>
            <w:tcW w:w="7080" w:type="dxa"/>
          </w:tcPr>
          <w:p w14:paraId="4CF4081C" w14:textId="77777777" w:rsidR="009F4254" w:rsidRDefault="001617DA">
            <w:pPr>
              <w:rPr>
                <w:rFonts w:eastAsia="SimSun" w:cs="Times New Roman"/>
                <w:kern w:val="0"/>
                <w:szCs w:val="20"/>
                <w:lang w:val="en-GB"/>
              </w:rPr>
            </w:pPr>
            <w:r>
              <w:rPr>
                <w:rFonts w:eastAsia="SimSun" w:cs="Times New Roman"/>
                <w:kern w:val="0"/>
                <w:szCs w:val="20"/>
                <w:lang w:val="en-GB"/>
              </w:rPr>
              <w:t xml:space="preserve">First, we tend to agree with ZTE that the gNB-gNB channel measurement is also important for gNB-gNB co-channel CLI handling. Moreover, we think the gNB-gNB co-channel </w:t>
            </w:r>
            <w:r>
              <w:rPr>
                <w:rFonts w:eastAsiaTheme="majorEastAsia"/>
              </w:rPr>
              <w:t>CLI</w:t>
            </w:r>
            <w:r w:rsidRPr="00C11AA4">
              <w:rPr>
                <w:rFonts w:eastAsiaTheme="majorEastAsia"/>
              </w:rPr>
              <w:t xml:space="preserve"> </w:t>
            </w:r>
            <w:r>
              <w:rPr>
                <w:rFonts w:eastAsiaTheme="majorEastAsia"/>
              </w:rPr>
              <w:t xml:space="preserve">measurement should also cover </w:t>
            </w:r>
            <w:r w:rsidRPr="00C11AA4">
              <w:rPr>
                <w:rFonts w:eastAsiaTheme="majorEastAsia"/>
              </w:rPr>
              <w:t xml:space="preserve">spatial </w:t>
            </w:r>
            <w:r w:rsidRPr="0087676B">
              <w:t>characteristics</w:t>
            </w:r>
            <w:r>
              <w:rPr>
                <w:rFonts w:eastAsiaTheme="majorEastAsia"/>
              </w:rPr>
              <w:t xml:space="preserve"> measurement of </w:t>
            </w:r>
            <w:r>
              <w:rPr>
                <w:rFonts w:eastAsia="SimSun" w:cs="Times New Roman"/>
                <w:kern w:val="0"/>
                <w:szCs w:val="20"/>
                <w:lang w:val="en-GB"/>
              </w:rPr>
              <w:t xml:space="preserve">gNB-gNB co-channel </w:t>
            </w:r>
            <w:r>
              <w:rPr>
                <w:rFonts w:eastAsiaTheme="majorEastAsia"/>
              </w:rPr>
              <w:t>CLI, which is beneficial for gNB-gNB CLI suppression at the receiver of victim gNB. Note that the above acutally has been brought up several times in previous discussions. We suggest t</w:t>
            </w:r>
            <w:r>
              <w:rPr>
                <w:rFonts w:eastAsia="SimSun" w:cs="Times New Roman"/>
                <w:kern w:val="0"/>
                <w:szCs w:val="20"/>
                <w:lang w:val="en-GB"/>
              </w:rPr>
              <w:t>he following modification to the proposal:</w:t>
            </w:r>
          </w:p>
          <w:p w14:paraId="48E7E985" w14:textId="77777777" w:rsidR="009F4254" w:rsidRPr="00C13FDC" w:rsidRDefault="009F4254">
            <w:pPr>
              <w:rPr>
                <w:rFonts w:eastAsia="SimSun" w:cs="Times New Roman"/>
                <w:kern w:val="0"/>
                <w:szCs w:val="20"/>
                <w:lang w:val="en-GB"/>
              </w:rPr>
            </w:pPr>
          </w:p>
          <w:p w14:paraId="03F67ADF" w14:textId="77777777" w:rsidR="009F4254" w:rsidRPr="00C13FDC" w:rsidRDefault="001617DA">
            <w:pPr>
              <w:rPr>
                <w:rFonts w:eastAsiaTheme="minorEastAsia"/>
                <w:lang w:val="en-GB" w:eastAsia="ko-KR"/>
              </w:rPr>
            </w:pPr>
            <w:r w:rsidRPr="0063166F">
              <w:rPr>
                <w:rFonts w:eastAsia="맑은 고딕" w:cs="Times New Roman"/>
                <w:kern w:val="0"/>
                <w:szCs w:val="20"/>
                <w:lang w:val="en-GB" w:eastAsia="ko-KR"/>
              </w:rPr>
              <w:t>For gNB-to-gNB co-channel CLI measurement</w:t>
            </w:r>
            <w:r>
              <w:rPr>
                <w:rFonts w:eastAsia="맑은 고딕" w:cs="Times New Roman"/>
                <w:kern w:val="0"/>
                <w:szCs w:val="20"/>
                <w:lang w:val="en-GB" w:eastAsia="ko-KR"/>
              </w:rPr>
              <w:t xml:space="preserve"> </w:t>
            </w:r>
            <w:r w:rsidRPr="00FE7934">
              <w:rPr>
                <w:rFonts w:eastAsia="맑은 고딕" w:cs="Times New Roman"/>
                <w:color w:val="FF0000"/>
                <w:kern w:val="0"/>
                <w:szCs w:val="20"/>
                <w:lang w:val="en-GB" w:eastAsia="ko-KR"/>
              </w:rPr>
              <w:t xml:space="preserve">including </w:t>
            </w:r>
            <w:r>
              <w:rPr>
                <w:rFonts w:eastAsia="맑은 고딕" w:cs="Times New Roman"/>
                <w:color w:val="FF0000"/>
                <w:kern w:val="0"/>
                <w:szCs w:val="20"/>
                <w:lang w:val="en-GB" w:eastAsia="ko-KR"/>
              </w:rPr>
              <w:t xml:space="preserve">gNB-gNB </w:t>
            </w:r>
            <w:r w:rsidRPr="00FE7934">
              <w:rPr>
                <w:rFonts w:eastAsia="맑은 고딕" w:cs="Times New Roman"/>
                <w:color w:val="FF0000"/>
                <w:kern w:val="0"/>
                <w:szCs w:val="20"/>
                <w:lang w:val="en-GB" w:eastAsia="ko-KR"/>
              </w:rPr>
              <w:t xml:space="preserve">channel measurement, </w:t>
            </w:r>
            <w:r>
              <w:rPr>
                <w:rFonts w:eastAsia="맑은 고딕" w:cs="Times New Roman"/>
                <w:color w:val="FF0000"/>
                <w:kern w:val="0"/>
                <w:szCs w:val="20"/>
                <w:lang w:val="en-GB" w:eastAsia="ko-KR"/>
              </w:rPr>
              <w:t>gNB-gNB CLI</w:t>
            </w:r>
            <w:r w:rsidRPr="00FE7934">
              <w:rPr>
                <w:rFonts w:eastAsia="맑은 고딕" w:cs="Times New Roman"/>
                <w:color w:val="FF0000"/>
                <w:kern w:val="0"/>
                <w:szCs w:val="20"/>
                <w:lang w:val="en-GB" w:eastAsia="ko-KR"/>
              </w:rPr>
              <w:t xml:space="preserve"> RSSI/RSRP measurement and </w:t>
            </w:r>
            <w:r>
              <w:rPr>
                <w:rFonts w:eastAsia="맑은 고딕" w:cs="Times New Roman"/>
                <w:color w:val="FF0000"/>
                <w:kern w:val="0"/>
                <w:szCs w:val="20"/>
                <w:lang w:val="en-GB" w:eastAsia="ko-KR"/>
              </w:rPr>
              <w:t>gNB-gNB</w:t>
            </w:r>
            <w:r w:rsidRPr="00FE7934">
              <w:rPr>
                <w:rFonts w:eastAsiaTheme="majorEastAsia"/>
                <w:color w:val="FF0000"/>
              </w:rPr>
              <w:t xml:space="preserve"> CLI spatial </w:t>
            </w:r>
            <w:r w:rsidRPr="00FE7934">
              <w:rPr>
                <w:color w:val="FF0000"/>
              </w:rPr>
              <w:t>characteristics</w:t>
            </w:r>
            <w:r w:rsidRPr="00FE7934">
              <w:rPr>
                <w:rFonts w:eastAsiaTheme="majorEastAsia"/>
                <w:color w:val="FF0000"/>
              </w:rPr>
              <w:t xml:space="preserve"> measurement</w:t>
            </w:r>
            <w:r>
              <w:rPr>
                <w:rFonts w:eastAsia="맑은 고딕" w:cs="Times New Roman"/>
                <w:kern w:val="0"/>
                <w:szCs w:val="20"/>
                <w:lang w:val="en-GB" w:eastAsia="ko-KR"/>
              </w:rPr>
              <w:t>,</w:t>
            </w:r>
            <w:r w:rsidRPr="0063166F">
              <w:rPr>
                <w:rFonts w:eastAsia="맑은 고딕" w:cs="Times New Roman"/>
                <w:kern w:val="0"/>
                <w:szCs w:val="20"/>
                <w:lang w:val="en-GB" w:eastAsia="ko-KR"/>
              </w:rPr>
              <w:t xml:space="preserve"> </w:t>
            </w:r>
            <w:r w:rsidRPr="00C13FDC">
              <w:rPr>
                <w:rFonts w:eastAsia="맑은 고딕" w:cs="Times New Roman"/>
                <w:color w:val="FF0000"/>
                <w:kern w:val="0"/>
                <w:szCs w:val="20"/>
                <w:lang w:val="en-GB" w:eastAsia="ko-KR"/>
              </w:rPr>
              <w:t xml:space="preserve">study </w:t>
            </w:r>
            <w:r>
              <w:rPr>
                <w:rFonts w:eastAsia="맑은 고딕" w:cs="Times New Roman"/>
                <w:color w:val="FF0000"/>
                <w:kern w:val="0"/>
                <w:szCs w:val="20"/>
                <w:lang w:val="en-GB" w:eastAsia="ko-KR"/>
              </w:rPr>
              <w:t xml:space="preserve">the </w:t>
            </w:r>
            <w:r w:rsidRPr="00C13FDC">
              <w:rPr>
                <w:rFonts w:eastAsia="맑은 고딕" w:cs="Times New Roman"/>
                <w:color w:val="FF0000"/>
                <w:kern w:val="0"/>
                <w:szCs w:val="20"/>
                <w:lang w:val="en-GB" w:eastAsia="ko-KR"/>
              </w:rPr>
              <w:t xml:space="preserve">neccessity and performance of sharing </w:t>
            </w:r>
            <w:r w:rsidRPr="0063166F">
              <w:rPr>
                <w:rFonts w:eastAsia="맑은 고딕" w:cs="Times New Roman"/>
                <w:kern w:val="0"/>
                <w:szCs w:val="20"/>
                <w:lang w:val="en-GB" w:eastAsia="ko-KR"/>
              </w:rPr>
              <w:t>the configuration on the time/frequency/sequence/spatial information on the CLI-RS (</w:t>
            </w:r>
            <w:r w:rsidRPr="00C13FDC">
              <w:rPr>
                <w:rFonts w:eastAsia="맑은 고딕" w:cs="Times New Roman"/>
                <w:color w:val="FF0000"/>
                <w:kern w:val="0"/>
                <w:szCs w:val="20"/>
                <w:lang w:val="en-GB" w:eastAsia="ko-KR"/>
              </w:rPr>
              <w:t>e.g., NZP CSI-RS, CD-SSB, or NCD-SSB</w:t>
            </w:r>
            <w:r w:rsidRPr="0063166F">
              <w:rPr>
                <w:rFonts w:eastAsia="맑은 고딕" w:cs="Times New Roman"/>
                <w:kern w:val="0"/>
                <w:szCs w:val="20"/>
                <w:lang w:val="en-GB" w:eastAsia="ko-KR"/>
              </w:rPr>
              <w:t>)</w:t>
            </w:r>
            <w:r w:rsidRPr="00C13FDC">
              <w:rPr>
                <w:rFonts w:eastAsia="맑은 고딕" w:cs="Times New Roman"/>
                <w:strike/>
                <w:color w:val="FF0000"/>
                <w:kern w:val="0"/>
                <w:szCs w:val="20"/>
                <w:lang w:val="en-GB" w:eastAsia="ko-KR"/>
              </w:rPr>
              <w:t xml:space="preserve"> needs to be exchanged</w:t>
            </w:r>
            <w:r w:rsidRPr="0063166F">
              <w:rPr>
                <w:rFonts w:eastAsia="맑은 고딕" w:cs="Times New Roman"/>
                <w:kern w:val="0"/>
                <w:szCs w:val="20"/>
                <w:lang w:val="en-GB" w:eastAsia="ko-KR"/>
              </w:rPr>
              <w:t xml:space="preserve"> between gNBs.</w:t>
            </w:r>
          </w:p>
        </w:tc>
      </w:tr>
      <w:tr w:rsidR="00EB7EE2" w14:paraId="386878F5" w14:textId="77777777">
        <w:tc>
          <w:tcPr>
            <w:tcW w:w="2547" w:type="dxa"/>
          </w:tcPr>
          <w:p w14:paraId="6E147B45" w14:textId="77777777" w:rsidR="00EB7EE2" w:rsidRDefault="00EB7EE2" w:rsidP="00EB7EE2">
            <w:pPr>
              <w:rPr>
                <w:rFonts w:eastAsia="SimSun"/>
              </w:rPr>
            </w:pPr>
            <w:r>
              <w:rPr>
                <w:rFonts w:eastAsia="SimSun"/>
              </w:rPr>
              <w:t>CATT</w:t>
            </w:r>
          </w:p>
        </w:tc>
        <w:tc>
          <w:tcPr>
            <w:tcW w:w="7080" w:type="dxa"/>
          </w:tcPr>
          <w:p w14:paraId="22C9F27D" w14:textId="77777777" w:rsidR="00EB7EE2" w:rsidRDefault="00EB7EE2" w:rsidP="00EB7EE2">
            <w:pPr>
              <w:rPr>
                <w:rFonts w:eastAsia="SimSun" w:cs="Times New Roman"/>
                <w:kern w:val="0"/>
                <w:szCs w:val="20"/>
                <w:lang w:val="en-GB"/>
              </w:rPr>
            </w:pPr>
            <w:r>
              <w:rPr>
                <w:rFonts w:eastAsia="SimSun" w:cs="Times New Roman"/>
                <w:kern w:val="0"/>
                <w:szCs w:val="20"/>
                <w:lang w:val="en-GB"/>
              </w:rPr>
              <w:t>Support the current proposal. Channel measurement can be addressed via separate bullet</w:t>
            </w:r>
          </w:p>
        </w:tc>
      </w:tr>
      <w:tr w:rsidR="00636D8F" w14:paraId="3C80546C" w14:textId="77777777">
        <w:tc>
          <w:tcPr>
            <w:tcW w:w="2547" w:type="dxa"/>
          </w:tcPr>
          <w:p w14:paraId="1AF516CA" w14:textId="77777777" w:rsidR="00636D8F" w:rsidRDefault="00636D8F" w:rsidP="00636D8F">
            <w:pPr>
              <w:rPr>
                <w:rFonts w:eastAsia="SimSun"/>
              </w:rPr>
            </w:pPr>
            <w:r>
              <w:rPr>
                <w:rFonts w:eastAsia="SimSun"/>
              </w:rPr>
              <w:t>Samsung</w:t>
            </w:r>
          </w:p>
        </w:tc>
        <w:tc>
          <w:tcPr>
            <w:tcW w:w="7080" w:type="dxa"/>
          </w:tcPr>
          <w:p w14:paraId="4777F74F" w14:textId="77777777" w:rsidR="00636D8F" w:rsidRPr="001B6E14" w:rsidRDefault="00636D8F" w:rsidP="00636D8F">
            <w:pPr>
              <w:rPr>
                <w:rFonts w:eastAsiaTheme="minorEastAsia"/>
                <w:color w:val="000000" w:themeColor="text1"/>
              </w:rPr>
            </w:pPr>
            <w:r w:rsidRPr="001B6E14">
              <w:rPr>
                <w:rFonts w:eastAsiaTheme="minorEastAsia" w:hint="eastAsia"/>
                <w:color w:val="000000" w:themeColor="text1"/>
              </w:rPr>
              <w:t xml:space="preserve">We </w:t>
            </w:r>
            <w:r w:rsidRPr="001B6E14">
              <w:rPr>
                <w:rFonts w:eastAsiaTheme="minorEastAsia"/>
                <w:color w:val="000000" w:themeColor="text1"/>
              </w:rPr>
              <w:t xml:space="preserve">do not see the additional value of </w:t>
            </w:r>
            <w:r>
              <w:rPr>
                <w:rFonts w:eastAsiaTheme="minorEastAsia"/>
                <w:color w:val="000000" w:themeColor="text1"/>
              </w:rPr>
              <w:t xml:space="preserve">the </w:t>
            </w:r>
            <w:r w:rsidRPr="001B6E14">
              <w:rPr>
                <w:rFonts w:eastAsiaTheme="minorEastAsia"/>
                <w:color w:val="000000" w:themeColor="text1"/>
              </w:rPr>
              <w:t xml:space="preserve">moderator proposal when compared to the existing RAN1 agreements. We have already agreed that RAN1 assumes “exchange of configuration for NZP CSI-RS/SSB can be enabler” and that “both CD-SSB and NCD-SSB”. Configuration includes time/frequency/sequence/spatial information. </w:t>
            </w:r>
            <w:r>
              <w:rPr>
                <w:rFonts w:eastAsiaTheme="minorEastAsia"/>
                <w:color w:val="000000" w:themeColor="text1"/>
              </w:rPr>
              <w:t>The TDD system can function without additional &amp; new gNB-to-gNB CLI measurements or can rely on gNB implementation-specific CLI estimation. In this sense, we can’t say the configuration needs to be exchanged. The next step would be to assess and quantify the benefits of the inter-gNB co-channel CLI measurements assuming gNBs can exchange configurations and if agreeable, document such observations in the SI TR.</w:t>
            </w:r>
          </w:p>
          <w:p w14:paraId="605766D1" w14:textId="77777777" w:rsidR="00636D8F" w:rsidRPr="001B6E14" w:rsidRDefault="00636D8F" w:rsidP="00636D8F">
            <w:pPr>
              <w:rPr>
                <w:rFonts w:eastAsiaTheme="minorEastAsia"/>
                <w:color w:val="000000" w:themeColor="text1"/>
              </w:rPr>
            </w:pPr>
          </w:p>
          <w:p w14:paraId="141046F5" w14:textId="77777777" w:rsidR="00636D8F" w:rsidRPr="001B6E14" w:rsidRDefault="00636D8F" w:rsidP="00636D8F">
            <w:pPr>
              <w:rPr>
                <w:b/>
                <w:bCs/>
                <w:color w:val="000000" w:themeColor="text1"/>
                <w:highlight w:val="green"/>
                <w:lang w:eastAsia="ko-KR"/>
              </w:rPr>
            </w:pPr>
            <w:r w:rsidRPr="001B6E14">
              <w:rPr>
                <w:b/>
                <w:bCs/>
                <w:color w:val="000000" w:themeColor="text1"/>
                <w:highlight w:val="green"/>
                <w:lang w:eastAsia="ko-KR"/>
              </w:rPr>
              <w:t>Agreement</w:t>
            </w:r>
          </w:p>
          <w:p w14:paraId="4F7ECF1D" w14:textId="77777777" w:rsidR="00636D8F" w:rsidRPr="001B6E14" w:rsidRDefault="00636D8F" w:rsidP="00636D8F">
            <w:pPr>
              <w:pStyle w:val="ListParagraph1"/>
              <w:tabs>
                <w:tab w:val="left" w:pos="0"/>
              </w:tabs>
              <w:spacing w:after="0"/>
              <w:ind w:firstLine="0"/>
              <w:rPr>
                <w:rFonts w:eastAsia="맑은 고딕"/>
                <w:color w:val="000000" w:themeColor="text1"/>
                <w:lang w:eastAsia="ko-KR"/>
              </w:rPr>
            </w:pPr>
            <w:r w:rsidRPr="001B6E14">
              <w:rPr>
                <w:rFonts w:eastAsia="맑은 고딕"/>
                <w:color w:val="000000" w:themeColor="text1"/>
                <w:lang w:eastAsia="ko-KR"/>
              </w:rPr>
              <w:t>For gNB-to-gNB co-channel CLI measurement and/or channel measurement, at least periodic NZP CSI-RS/SSB is the baseline in RAN1 study.</w:t>
            </w:r>
          </w:p>
          <w:p w14:paraId="4EDC6885" w14:textId="77777777" w:rsidR="00636D8F" w:rsidRPr="001B6E14" w:rsidRDefault="00636D8F" w:rsidP="00636D8F">
            <w:pPr>
              <w:pStyle w:val="ListParagraph1"/>
              <w:numPr>
                <w:ilvl w:val="0"/>
                <w:numId w:val="93"/>
              </w:numPr>
              <w:spacing w:after="0" w:line="240" w:lineRule="auto"/>
              <w:rPr>
                <w:rFonts w:eastAsia="맑은 고딕"/>
                <w:color w:val="000000" w:themeColor="text1"/>
                <w:lang w:eastAsia="ko-KR"/>
              </w:rPr>
            </w:pPr>
            <w:r w:rsidRPr="001B6E14">
              <w:rPr>
                <w:rFonts w:eastAsia="맑은 고딕"/>
                <w:color w:val="000000" w:themeColor="text1"/>
                <w:lang w:eastAsia="ko-KR"/>
              </w:rPr>
              <w:t>FFS: Whether SSB is CD-SSB or NCD-SSB</w:t>
            </w:r>
          </w:p>
          <w:p w14:paraId="78A2A01D" w14:textId="77777777" w:rsidR="00636D8F" w:rsidRPr="001B6E14" w:rsidRDefault="00636D8F" w:rsidP="00636D8F">
            <w:pPr>
              <w:rPr>
                <w:rFonts w:eastAsia="맑은 고딕"/>
                <w:color w:val="000000" w:themeColor="text1"/>
                <w:szCs w:val="20"/>
                <w:lang w:eastAsia="ko-KR"/>
              </w:rPr>
            </w:pPr>
            <w:r w:rsidRPr="001B6E14">
              <w:rPr>
                <w:rFonts w:eastAsia="맑은 고딕"/>
                <w:color w:val="000000" w:themeColor="text1"/>
                <w:szCs w:val="20"/>
                <w:lang w:eastAsia="ko-KR"/>
              </w:rPr>
              <w:t xml:space="preserve">In the study RAN1 assumes that exchange of configuration for NZP CSI-RS /SSB can be an enabler for gNB-to-gNB CLI measurement and/or channel measurement. </w:t>
            </w:r>
          </w:p>
          <w:p w14:paraId="11E564A9" w14:textId="77777777" w:rsidR="00636D8F" w:rsidRPr="001B6E14" w:rsidRDefault="00636D8F" w:rsidP="00636D8F">
            <w:pPr>
              <w:pStyle w:val="proposal20"/>
              <w:spacing w:beforeAutospacing="0" w:afterAutospacing="0" w:line="240" w:lineRule="auto"/>
              <w:ind w:left="862" w:hanging="862"/>
              <w:rPr>
                <w:rStyle w:val="a3"/>
                <w:rFonts w:ascii="Times New Roman" w:hAnsi="Times New Roman"/>
                <w:color w:val="000000" w:themeColor="text1"/>
                <w:sz w:val="20"/>
                <w:szCs w:val="20"/>
                <w:highlight w:val="green"/>
              </w:rPr>
            </w:pPr>
          </w:p>
          <w:p w14:paraId="28535F11" w14:textId="77777777" w:rsidR="00636D8F" w:rsidRPr="001B6E14" w:rsidRDefault="00636D8F" w:rsidP="00636D8F">
            <w:pPr>
              <w:spacing w:line="240" w:lineRule="auto"/>
              <w:rPr>
                <w:rStyle w:val="a3"/>
                <w:rFonts w:eastAsia="SimSun"/>
                <w:b w:val="0"/>
                <w:bCs w:val="0"/>
                <w:color w:val="000000" w:themeColor="text1"/>
                <w:szCs w:val="20"/>
              </w:rPr>
            </w:pPr>
            <w:r w:rsidRPr="001B6E14">
              <w:rPr>
                <w:rStyle w:val="a3"/>
                <w:rFonts w:eastAsia="바탕"/>
                <w:color w:val="000000" w:themeColor="text1"/>
                <w:szCs w:val="20"/>
                <w:lang w:eastAsia="ko-KR"/>
              </w:rPr>
              <w:t>RAN1#112</w:t>
            </w:r>
          </w:p>
          <w:p w14:paraId="2172E772" w14:textId="77777777" w:rsidR="00636D8F" w:rsidRPr="001B6E14" w:rsidRDefault="00636D8F" w:rsidP="00636D8F">
            <w:pPr>
              <w:rPr>
                <w:b/>
                <w:color w:val="000000" w:themeColor="text1"/>
                <w:highlight w:val="green"/>
                <w:lang w:eastAsia="ko-KR"/>
              </w:rPr>
            </w:pPr>
            <w:r w:rsidRPr="001B6E14">
              <w:rPr>
                <w:b/>
                <w:color w:val="000000" w:themeColor="text1"/>
                <w:highlight w:val="green"/>
                <w:lang w:eastAsia="ko-KR"/>
              </w:rPr>
              <w:t>Agreement</w:t>
            </w:r>
          </w:p>
          <w:p w14:paraId="5025B2D7" w14:textId="77777777" w:rsidR="00636D8F" w:rsidRPr="001B6E14" w:rsidRDefault="00636D8F" w:rsidP="00636D8F">
            <w:pPr>
              <w:pStyle w:val="proposal20"/>
              <w:spacing w:beforeAutospacing="0" w:afterAutospacing="0" w:line="240" w:lineRule="auto"/>
              <w:rPr>
                <w:rStyle w:val="a3"/>
                <w:rFonts w:ascii="Times New Roman" w:hAnsi="Times New Roman"/>
                <w:color w:val="000000" w:themeColor="text1"/>
                <w:sz w:val="20"/>
                <w:szCs w:val="20"/>
                <w:highlight w:val="green"/>
              </w:rPr>
            </w:pPr>
            <w:r w:rsidRPr="001B6E14">
              <w:rPr>
                <w:rFonts w:ascii="Times New Roman" w:eastAsia="맑은 고딕" w:hAnsi="Times New Roman" w:cstheme="minorBidi" w:hint="eastAsia"/>
                <w:color w:val="000000" w:themeColor="text1"/>
                <w:kern w:val="2"/>
                <w:sz w:val="20"/>
                <w:szCs w:val="22"/>
                <w:lang w:eastAsia="ko-KR"/>
              </w:rPr>
              <w:t xml:space="preserve">For the study of gNB-to-gNB co-channel interference </w:t>
            </w:r>
            <w:r w:rsidRPr="001B6E14">
              <w:rPr>
                <w:rFonts w:ascii="Times New Roman" w:eastAsia="맑은 고딕" w:hAnsi="Times New Roman" w:cstheme="minorBidi"/>
                <w:color w:val="000000" w:themeColor="text1"/>
                <w:kern w:val="2"/>
                <w:sz w:val="20"/>
                <w:szCs w:val="22"/>
                <w:lang w:eastAsia="ko-KR"/>
              </w:rPr>
              <w:t>measurement</w:t>
            </w:r>
            <w:r w:rsidRPr="001B6E14">
              <w:rPr>
                <w:rFonts w:ascii="Times New Roman" w:eastAsia="맑은 고딕" w:hAnsi="Times New Roman" w:cstheme="minorBidi" w:hint="eastAsia"/>
                <w:color w:val="000000" w:themeColor="text1"/>
                <w:kern w:val="2"/>
                <w:sz w:val="20"/>
                <w:szCs w:val="22"/>
                <w:lang w:eastAsia="ko-KR"/>
              </w:rPr>
              <w:t xml:space="preserve">, </w:t>
            </w:r>
            <w:r w:rsidRPr="001B6E14">
              <w:rPr>
                <w:rFonts w:ascii="Times New Roman" w:eastAsia="맑은 고딕" w:hAnsi="Times New Roman" w:cstheme="minorBidi"/>
                <w:color w:val="000000" w:themeColor="text1"/>
                <w:kern w:val="2"/>
                <w:sz w:val="20"/>
                <w:szCs w:val="22"/>
                <w:lang w:eastAsia="ko-KR"/>
              </w:rPr>
              <w:t xml:space="preserve">it is assumed that </w:t>
            </w:r>
            <w:r w:rsidRPr="001B6E14">
              <w:rPr>
                <w:rFonts w:ascii="Times New Roman" w:eastAsia="맑은 고딕" w:hAnsi="Times New Roman" w:cstheme="minorBidi" w:hint="eastAsia"/>
                <w:color w:val="000000" w:themeColor="text1"/>
                <w:kern w:val="2"/>
                <w:sz w:val="20"/>
                <w:szCs w:val="22"/>
                <w:lang w:eastAsia="ko-KR"/>
              </w:rPr>
              <w:t xml:space="preserve">both </w:t>
            </w:r>
            <w:r w:rsidRPr="001B6E14">
              <w:rPr>
                <w:rFonts w:ascii="Times New Roman" w:eastAsia="맑은 고딕" w:hAnsi="Times New Roman" w:cstheme="minorBidi"/>
                <w:color w:val="000000" w:themeColor="text1"/>
                <w:kern w:val="2"/>
                <w:sz w:val="20"/>
                <w:szCs w:val="22"/>
                <w:lang w:eastAsia="ko-KR"/>
              </w:rPr>
              <w:t>CD-SSB and NCD-SSB can be used for gNB-to-gNB CLI measurement.</w:t>
            </w:r>
          </w:p>
          <w:p w14:paraId="514AC54F" w14:textId="77777777" w:rsidR="00636D8F" w:rsidRDefault="00636D8F" w:rsidP="00636D8F">
            <w:pPr>
              <w:rPr>
                <w:rFonts w:eastAsia="SimSun" w:cs="Times New Roman"/>
                <w:kern w:val="0"/>
                <w:szCs w:val="20"/>
                <w:lang w:val="en-GB"/>
              </w:rPr>
            </w:pPr>
          </w:p>
        </w:tc>
      </w:tr>
      <w:tr w:rsidR="00851546" w14:paraId="6517441A" w14:textId="77777777">
        <w:tc>
          <w:tcPr>
            <w:tcW w:w="2547" w:type="dxa"/>
          </w:tcPr>
          <w:p w14:paraId="22337C37" w14:textId="77777777" w:rsidR="00851546" w:rsidRDefault="00851546" w:rsidP="00851546">
            <w:pPr>
              <w:rPr>
                <w:rFonts w:eastAsia="SimSun"/>
              </w:rPr>
            </w:pPr>
            <w:r>
              <w:rPr>
                <w:rFonts w:eastAsia="SimSun"/>
              </w:rPr>
              <w:t>Ericsson</w:t>
            </w:r>
          </w:p>
        </w:tc>
        <w:tc>
          <w:tcPr>
            <w:tcW w:w="7080" w:type="dxa"/>
          </w:tcPr>
          <w:p w14:paraId="2C3120AD" w14:textId="77777777" w:rsidR="00851546" w:rsidRDefault="00851546" w:rsidP="00851546">
            <w:pPr>
              <w:rPr>
                <w:rFonts w:eastAsia="SimSun" w:cs="Times New Roman"/>
                <w:kern w:val="0"/>
                <w:szCs w:val="20"/>
                <w:lang w:val="en-GB"/>
              </w:rPr>
            </w:pPr>
            <w:r>
              <w:rPr>
                <w:rFonts w:eastAsia="SimSun" w:cs="Times New Roman"/>
                <w:kern w:val="0"/>
                <w:szCs w:val="20"/>
                <w:lang w:val="en-GB"/>
              </w:rPr>
              <w:t>Mostly agree with Huawei’s revision, although we would like to avoid the term “CLI-RS” since we are not inventing a new RS. Also, we think “configuration info” is sufficient, since different companies have different ideas on what should be shared. Similar to the comment from vivo, we don’t think configuration info on CD-SSB needs to be shared; it can be acquired by cell search.</w:t>
            </w:r>
          </w:p>
          <w:p w14:paraId="73BF4664" w14:textId="77777777" w:rsidR="00851546" w:rsidRDefault="00851546" w:rsidP="00851546">
            <w:pPr>
              <w:rPr>
                <w:rFonts w:eastAsia="SimSun" w:cs="Times New Roman"/>
                <w:kern w:val="0"/>
                <w:szCs w:val="20"/>
                <w:lang w:val="en-GB"/>
              </w:rPr>
            </w:pPr>
          </w:p>
          <w:p w14:paraId="0BFC575A" w14:textId="77777777" w:rsidR="00851546" w:rsidRDefault="00851546" w:rsidP="00851546">
            <w:pPr>
              <w:rPr>
                <w:rFonts w:eastAsia="맑은 고딕" w:cs="Times New Roman"/>
                <w:kern w:val="0"/>
                <w:szCs w:val="20"/>
                <w:lang w:val="en-GB" w:eastAsia="ko-KR"/>
              </w:rPr>
            </w:pPr>
            <w:r w:rsidRPr="0063166F">
              <w:rPr>
                <w:rFonts w:eastAsia="맑은 고딕" w:cs="Times New Roman"/>
                <w:kern w:val="0"/>
                <w:szCs w:val="20"/>
                <w:lang w:val="en-GB" w:eastAsia="ko-KR"/>
              </w:rPr>
              <w:t>For gNB-to-gNB co-channel CLI measurement</w:t>
            </w:r>
            <w:r>
              <w:rPr>
                <w:rFonts w:eastAsia="맑은 고딕" w:cs="Times New Roman"/>
                <w:kern w:val="0"/>
                <w:szCs w:val="20"/>
                <w:lang w:val="en-GB" w:eastAsia="ko-KR"/>
              </w:rPr>
              <w:t xml:space="preserve"> </w:t>
            </w:r>
            <w:r w:rsidRPr="00FE7934">
              <w:rPr>
                <w:rFonts w:eastAsia="맑은 고딕" w:cs="Times New Roman"/>
                <w:color w:val="FF0000"/>
                <w:kern w:val="0"/>
                <w:szCs w:val="20"/>
                <w:lang w:val="en-GB" w:eastAsia="ko-KR"/>
              </w:rPr>
              <w:t xml:space="preserve">including </w:t>
            </w:r>
            <w:r>
              <w:rPr>
                <w:rFonts w:eastAsia="맑은 고딕" w:cs="Times New Roman"/>
                <w:color w:val="FF0000"/>
                <w:kern w:val="0"/>
                <w:szCs w:val="20"/>
                <w:lang w:val="en-GB" w:eastAsia="ko-KR"/>
              </w:rPr>
              <w:t xml:space="preserve">gNB-gNB </w:t>
            </w:r>
            <w:r w:rsidRPr="00FE7934">
              <w:rPr>
                <w:rFonts w:eastAsia="맑은 고딕" w:cs="Times New Roman"/>
                <w:color w:val="FF0000"/>
                <w:kern w:val="0"/>
                <w:szCs w:val="20"/>
                <w:lang w:val="en-GB" w:eastAsia="ko-KR"/>
              </w:rPr>
              <w:t xml:space="preserve">channel measurement, </w:t>
            </w:r>
            <w:r>
              <w:rPr>
                <w:rFonts w:eastAsia="맑은 고딕" w:cs="Times New Roman"/>
                <w:color w:val="FF0000"/>
                <w:kern w:val="0"/>
                <w:szCs w:val="20"/>
                <w:lang w:val="en-GB" w:eastAsia="ko-KR"/>
              </w:rPr>
              <w:t>gNB-gNB CLI</w:t>
            </w:r>
            <w:r w:rsidRPr="00FE7934">
              <w:rPr>
                <w:rFonts w:eastAsia="맑은 고딕" w:cs="Times New Roman"/>
                <w:color w:val="FF0000"/>
                <w:kern w:val="0"/>
                <w:szCs w:val="20"/>
                <w:lang w:val="en-GB" w:eastAsia="ko-KR"/>
              </w:rPr>
              <w:t xml:space="preserve"> RSSI/RSRP measurement </w:t>
            </w:r>
            <w:r>
              <w:rPr>
                <w:rFonts w:eastAsia="맑은 고딕" w:cs="Times New Roman"/>
                <w:color w:val="0070C0"/>
                <w:kern w:val="0"/>
                <w:szCs w:val="20"/>
                <w:lang w:val="en-GB" w:eastAsia="ko-KR"/>
              </w:rPr>
              <w:t>[</w:t>
            </w:r>
            <w:r w:rsidRPr="00FE7934">
              <w:rPr>
                <w:rFonts w:eastAsia="맑은 고딕" w:cs="Times New Roman"/>
                <w:color w:val="FF0000"/>
                <w:kern w:val="0"/>
                <w:szCs w:val="20"/>
                <w:lang w:val="en-GB" w:eastAsia="ko-KR"/>
              </w:rPr>
              <w:t xml:space="preserve">and </w:t>
            </w:r>
            <w:r>
              <w:rPr>
                <w:rFonts w:eastAsia="맑은 고딕" w:cs="Times New Roman"/>
                <w:color w:val="FF0000"/>
                <w:kern w:val="0"/>
                <w:szCs w:val="20"/>
                <w:lang w:val="en-GB" w:eastAsia="ko-KR"/>
              </w:rPr>
              <w:t>gNB-gNB</w:t>
            </w:r>
            <w:r w:rsidRPr="00FE7934">
              <w:rPr>
                <w:rFonts w:eastAsiaTheme="majorEastAsia"/>
                <w:color w:val="FF0000"/>
              </w:rPr>
              <w:t xml:space="preserve"> CLI spatial </w:t>
            </w:r>
            <w:r w:rsidRPr="00FE7934">
              <w:rPr>
                <w:color w:val="FF0000"/>
              </w:rPr>
              <w:t>characteristics</w:t>
            </w:r>
            <w:r w:rsidRPr="00FE7934">
              <w:rPr>
                <w:rFonts w:eastAsiaTheme="majorEastAsia"/>
                <w:color w:val="FF0000"/>
              </w:rPr>
              <w:t xml:space="preserve"> measurement</w:t>
            </w:r>
            <w:r>
              <w:rPr>
                <w:rFonts w:eastAsiaTheme="majorEastAsia"/>
                <w:color w:val="0070C0"/>
              </w:rPr>
              <w:t>]</w:t>
            </w:r>
            <w:r>
              <w:rPr>
                <w:rFonts w:eastAsia="맑은 고딕" w:cs="Times New Roman"/>
                <w:kern w:val="0"/>
                <w:szCs w:val="20"/>
                <w:lang w:val="en-GB" w:eastAsia="ko-KR"/>
              </w:rPr>
              <w:t>,</w:t>
            </w:r>
            <w:r w:rsidRPr="0063166F">
              <w:rPr>
                <w:rFonts w:eastAsia="맑은 고딕" w:cs="Times New Roman"/>
                <w:kern w:val="0"/>
                <w:szCs w:val="20"/>
                <w:lang w:val="en-GB" w:eastAsia="ko-KR"/>
              </w:rPr>
              <w:t xml:space="preserve"> </w:t>
            </w:r>
            <w:r w:rsidRPr="00C13FDC">
              <w:rPr>
                <w:rFonts w:eastAsia="맑은 고딕" w:cs="Times New Roman"/>
                <w:color w:val="FF0000"/>
                <w:kern w:val="0"/>
                <w:szCs w:val="20"/>
                <w:lang w:val="en-GB" w:eastAsia="ko-KR"/>
              </w:rPr>
              <w:t xml:space="preserve">study </w:t>
            </w:r>
            <w:r>
              <w:rPr>
                <w:rFonts w:eastAsia="맑은 고딕" w:cs="Times New Roman"/>
                <w:color w:val="FF0000"/>
                <w:kern w:val="0"/>
                <w:szCs w:val="20"/>
                <w:lang w:val="en-GB" w:eastAsia="ko-KR"/>
              </w:rPr>
              <w:t xml:space="preserve">the </w:t>
            </w:r>
            <w:r>
              <w:rPr>
                <w:rFonts w:eastAsia="맑은 고딕" w:cs="Times New Roman"/>
                <w:color w:val="0070C0"/>
                <w:kern w:val="0"/>
                <w:szCs w:val="20"/>
                <w:lang w:val="en-GB" w:eastAsia="ko-KR"/>
              </w:rPr>
              <w:t>potential need</w:t>
            </w:r>
            <w:r>
              <w:rPr>
                <w:rFonts w:eastAsia="맑은 고딕" w:cs="Times New Roman"/>
                <w:color w:val="FF0000"/>
                <w:kern w:val="0"/>
                <w:szCs w:val="20"/>
                <w:lang w:val="en-GB" w:eastAsia="ko-KR"/>
              </w:rPr>
              <w:t xml:space="preserve"> </w:t>
            </w:r>
            <w:r w:rsidRPr="00164DA8">
              <w:rPr>
                <w:rFonts w:eastAsia="맑은 고딕" w:cs="Times New Roman"/>
                <w:strike/>
                <w:color w:val="0070C0"/>
                <w:kern w:val="0"/>
                <w:szCs w:val="20"/>
                <w:lang w:val="en-GB" w:eastAsia="ko-KR"/>
              </w:rPr>
              <w:t>neccessity</w:t>
            </w:r>
            <w:r w:rsidRPr="00164DA8">
              <w:rPr>
                <w:rFonts w:eastAsia="맑은 고딕" w:cs="Times New Roman"/>
                <w:color w:val="0070C0"/>
                <w:kern w:val="0"/>
                <w:szCs w:val="20"/>
                <w:lang w:val="en-GB" w:eastAsia="ko-KR"/>
              </w:rPr>
              <w:t xml:space="preserve"> </w:t>
            </w:r>
            <w:r w:rsidRPr="00C13FDC">
              <w:rPr>
                <w:rFonts w:eastAsia="맑은 고딕" w:cs="Times New Roman"/>
                <w:color w:val="FF0000"/>
                <w:kern w:val="0"/>
                <w:szCs w:val="20"/>
                <w:lang w:val="en-GB" w:eastAsia="ko-KR"/>
              </w:rPr>
              <w:t xml:space="preserve">and performance of sharing </w:t>
            </w:r>
            <w:r w:rsidRPr="00164DA8">
              <w:rPr>
                <w:rFonts w:eastAsia="맑은 고딕" w:cs="Times New Roman"/>
                <w:strike/>
                <w:color w:val="0070C0"/>
                <w:kern w:val="0"/>
                <w:szCs w:val="20"/>
                <w:lang w:val="en-GB" w:eastAsia="ko-KR"/>
              </w:rPr>
              <w:t xml:space="preserve">the </w:t>
            </w:r>
            <w:r w:rsidRPr="0063166F">
              <w:rPr>
                <w:rFonts w:eastAsia="맑은 고딕" w:cs="Times New Roman"/>
                <w:kern w:val="0"/>
                <w:szCs w:val="20"/>
                <w:lang w:val="en-GB" w:eastAsia="ko-KR"/>
              </w:rPr>
              <w:t xml:space="preserve">configuration </w:t>
            </w:r>
            <w:r>
              <w:rPr>
                <w:rFonts w:eastAsia="맑은 고딕" w:cs="Times New Roman"/>
                <w:color w:val="0070C0"/>
                <w:kern w:val="0"/>
                <w:szCs w:val="20"/>
                <w:lang w:val="en-GB" w:eastAsia="ko-KR"/>
              </w:rPr>
              <w:t xml:space="preserve">info of </w:t>
            </w:r>
            <w:r w:rsidRPr="00164DA8">
              <w:rPr>
                <w:rFonts w:eastAsia="맑은 고딕" w:cs="Times New Roman"/>
                <w:strike/>
                <w:color w:val="0070C0"/>
                <w:kern w:val="0"/>
                <w:szCs w:val="20"/>
                <w:lang w:val="en-GB" w:eastAsia="ko-KR"/>
              </w:rPr>
              <w:t>on the time/frequency/sequence/spatial information on</w:t>
            </w:r>
            <w:r w:rsidRPr="0063166F">
              <w:rPr>
                <w:rFonts w:eastAsia="맑은 고딕" w:cs="Times New Roman"/>
                <w:kern w:val="0"/>
                <w:szCs w:val="20"/>
                <w:lang w:val="en-GB" w:eastAsia="ko-KR"/>
              </w:rPr>
              <w:t xml:space="preserve"> the </w:t>
            </w:r>
            <w:r w:rsidRPr="00164DA8">
              <w:rPr>
                <w:rFonts w:eastAsia="맑은 고딕" w:cs="Times New Roman"/>
                <w:color w:val="0070C0"/>
                <w:kern w:val="0"/>
                <w:szCs w:val="20"/>
                <w:lang w:val="en-GB" w:eastAsia="ko-KR"/>
              </w:rPr>
              <w:t>CLI</w:t>
            </w:r>
            <w:r w:rsidRPr="00164DA8">
              <w:rPr>
                <w:rFonts w:eastAsia="맑은 고딕" w:cs="Times New Roman"/>
                <w:strike/>
                <w:color w:val="0070C0"/>
                <w:kern w:val="0"/>
                <w:szCs w:val="20"/>
                <w:lang w:val="en-GB" w:eastAsia="ko-KR"/>
              </w:rPr>
              <w:t>-RS</w:t>
            </w:r>
            <w:r w:rsidRPr="00164DA8">
              <w:rPr>
                <w:rFonts w:eastAsia="맑은 고딕" w:cs="Times New Roman"/>
                <w:color w:val="0070C0"/>
                <w:kern w:val="0"/>
                <w:szCs w:val="20"/>
                <w:lang w:val="en-GB" w:eastAsia="ko-KR"/>
              </w:rPr>
              <w:t xml:space="preserve"> </w:t>
            </w:r>
            <w:r>
              <w:rPr>
                <w:rFonts w:eastAsia="맑은 고딕" w:cs="Times New Roman"/>
                <w:color w:val="0070C0"/>
                <w:kern w:val="0"/>
                <w:szCs w:val="20"/>
                <w:lang w:val="en-GB" w:eastAsia="ko-KR"/>
              </w:rPr>
              <w:t xml:space="preserve">measurement resource </w:t>
            </w:r>
            <w:r w:rsidRPr="0063166F">
              <w:rPr>
                <w:rFonts w:eastAsia="맑은 고딕" w:cs="Times New Roman"/>
                <w:kern w:val="0"/>
                <w:szCs w:val="20"/>
                <w:lang w:val="en-GB" w:eastAsia="ko-KR"/>
              </w:rPr>
              <w:t>(</w:t>
            </w:r>
            <w:r w:rsidRPr="00C13FDC">
              <w:rPr>
                <w:rFonts w:eastAsia="맑은 고딕" w:cs="Times New Roman"/>
                <w:color w:val="FF0000"/>
                <w:kern w:val="0"/>
                <w:szCs w:val="20"/>
                <w:lang w:val="en-GB" w:eastAsia="ko-KR"/>
              </w:rPr>
              <w:t xml:space="preserve">e.g., NZP CSI-RS, </w:t>
            </w:r>
            <w:r w:rsidRPr="00164DA8">
              <w:rPr>
                <w:rFonts w:eastAsia="맑은 고딕" w:cs="Times New Roman"/>
                <w:strike/>
                <w:color w:val="0070C0"/>
                <w:kern w:val="0"/>
                <w:szCs w:val="20"/>
                <w:lang w:val="en-GB" w:eastAsia="ko-KR"/>
              </w:rPr>
              <w:t>CD-SSB,</w:t>
            </w:r>
            <w:r w:rsidRPr="00164DA8">
              <w:rPr>
                <w:rFonts w:eastAsia="맑은 고딕" w:cs="Times New Roman"/>
                <w:color w:val="0070C0"/>
                <w:kern w:val="0"/>
                <w:szCs w:val="20"/>
                <w:lang w:val="en-GB" w:eastAsia="ko-KR"/>
              </w:rPr>
              <w:t xml:space="preserve"> </w:t>
            </w:r>
            <w:r w:rsidRPr="00C13FDC">
              <w:rPr>
                <w:rFonts w:eastAsia="맑은 고딕" w:cs="Times New Roman"/>
                <w:color w:val="FF0000"/>
                <w:kern w:val="0"/>
                <w:szCs w:val="20"/>
                <w:lang w:val="en-GB" w:eastAsia="ko-KR"/>
              </w:rPr>
              <w:t>or NCD-SSB</w:t>
            </w:r>
            <w:r w:rsidRPr="0063166F">
              <w:rPr>
                <w:rFonts w:eastAsia="맑은 고딕" w:cs="Times New Roman"/>
                <w:kern w:val="0"/>
                <w:szCs w:val="20"/>
                <w:lang w:val="en-GB" w:eastAsia="ko-KR"/>
              </w:rPr>
              <w:t>)</w:t>
            </w:r>
            <w:r w:rsidRPr="00C13FDC">
              <w:rPr>
                <w:rFonts w:eastAsia="맑은 고딕" w:cs="Times New Roman"/>
                <w:strike/>
                <w:color w:val="FF0000"/>
                <w:kern w:val="0"/>
                <w:szCs w:val="20"/>
                <w:lang w:val="en-GB" w:eastAsia="ko-KR"/>
              </w:rPr>
              <w:t xml:space="preserve"> needs to be exchanged</w:t>
            </w:r>
            <w:r w:rsidRPr="0063166F">
              <w:rPr>
                <w:rFonts w:eastAsia="맑은 고딕" w:cs="Times New Roman"/>
                <w:kern w:val="0"/>
                <w:szCs w:val="20"/>
                <w:lang w:val="en-GB" w:eastAsia="ko-KR"/>
              </w:rPr>
              <w:t xml:space="preserve"> between gNBs.</w:t>
            </w:r>
          </w:p>
          <w:p w14:paraId="6AAFD642" w14:textId="77777777" w:rsidR="00851546" w:rsidRDefault="00851546" w:rsidP="00851546">
            <w:pPr>
              <w:rPr>
                <w:rFonts w:eastAsia="맑은 고딕" w:cs="Times New Roman"/>
                <w:kern w:val="0"/>
                <w:szCs w:val="20"/>
                <w:lang w:val="en-GB" w:eastAsia="ko-KR"/>
              </w:rPr>
            </w:pPr>
          </w:p>
          <w:p w14:paraId="76BB9583" w14:textId="77777777" w:rsidR="00851546" w:rsidRDefault="00851546" w:rsidP="00851546">
            <w:pPr>
              <w:rPr>
                <w:rFonts w:eastAsia="맑은 고딕" w:cs="Times New Roman"/>
                <w:kern w:val="0"/>
                <w:szCs w:val="20"/>
                <w:lang w:val="en-GB" w:eastAsia="ko-KR"/>
              </w:rPr>
            </w:pPr>
            <w:r>
              <w:rPr>
                <w:rFonts w:eastAsia="맑은 고딕" w:cs="Times New Roman"/>
                <w:kern w:val="0"/>
                <w:szCs w:val="20"/>
                <w:lang w:val="en-GB" w:eastAsia="ko-KR"/>
              </w:rPr>
              <w:t>Question to Huawei:</w:t>
            </w:r>
          </w:p>
          <w:p w14:paraId="1563C63E" w14:textId="77777777" w:rsidR="00851546" w:rsidRDefault="00851546" w:rsidP="00851546">
            <w:pPr>
              <w:rPr>
                <w:rFonts w:eastAsia="맑은 고딕" w:cs="Times New Roman"/>
                <w:kern w:val="0"/>
                <w:szCs w:val="20"/>
                <w:lang w:val="en-GB" w:eastAsia="ko-KR"/>
              </w:rPr>
            </w:pPr>
          </w:p>
          <w:p w14:paraId="2FB8F18C" w14:textId="77777777" w:rsidR="00851546" w:rsidRPr="001B6E14" w:rsidRDefault="00851546" w:rsidP="00851546">
            <w:pPr>
              <w:rPr>
                <w:rFonts w:eastAsiaTheme="minorEastAsia"/>
                <w:color w:val="000000" w:themeColor="text1"/>
              </w:rPr>
            </w:pPr>
            <w:r>
              <w:rPr>
                <w:rFonts w:eastAsia="맑은 고딕" w:cs="Times New Roman"/>
                <w:kern w:val="0"/>
                <w:szCs w:val="20"/>
                <w:lang w:val="en-GB" w:eastAsia="ko-KR"/>
              </w:rPr>
              <w:t>Could Huawei please clarify what is meant by “gNB-gNB CLI spatial characteristics measurement?” Is this not captured already by “channel measurement”?</w:t>
            </w:r>
          </w:p>
        </w:tc>
      </w:tr>
      <w:tr w:rsidR="00A12B9E" w14:paraId="2E6DC815" w14:textId="77777777">
        <w:tc>
          <w:tcPr>
            <w:tcW w:w="2547" w:type="dxa"/>
          </w:tcPr>
          <w:p w14:paraId="489C74C8" w14:textId="77777777" w:rsidR="00A12B9E" w:rsidRDefault="00A12B9E" w:rsidP="00A12B9E">
            <w:pPr>
              <w:rPr>
                <w:rFonts w:eastAsia="SimSun"/>
              </w:rPr>
            </w:pPr>
            <w:r>
              <w:rPr>
                <w:rFonts w:eastAsia="SimSun"/>
              </w:rPr>
              <w:t>IDC</w:t>
            </w:r>
          </w:p>
        </w:tc>
        <w:tc>
          <w:tcPr>
            <w:tcW w:w="7080" w:type="dxa"/>
          </w:tcPr>
          <w:p w14:paraId="3539069B" w14:textId="77777777" w:rsidR="00A12B9E" w:rsidRDefault="00A12B9E" w:rsidP="00A12B9E">
            <w:pPr>
              <w:rPr>
                <w:rFonts w:eastAsia="SimSun"/>
              </w:rPr>
            </w:pPr>
            <w:r>
              <w:rPr>
                <w:rFonts w:eastAsia="SimSun"/>
              </w:rPr>
              <w:t>Support the proposal in general. As for the CLI-RS, since other reference signals (e.g., ZP CSI-RS) could also be used for CLI measurement, we suggest to add “at least” to the list of CLI-RS resources. That is:</w:t>
            </w:r>
          </w:p>
          <w:p w14:paraId="67BF3C00" w14:textId="77777777" w:rsidR="00A12B9E" w:rsidRDefault="00A12B9E" w:rsidP="00A12B9E">
            <w:pPr>
              <w:rPr>
                <w:rFonts w:eastAsia="SimSun" w:cs="Times New Roman"/>
                <w:kern w:val="0"/>
                <w:szCs w:val="20"/>
                <w:lang w:val="en-GB"/>
              </w:rPr>
            </w:pPr>
            <w:r w:rsidRPr="001D2A17">
              <w:rPr>
                <w:rFonts w:eastAsia="맑은 고딕" w:cs="Times New Roman"/>
                <w:kern w:val="0"/>
                <w:szCs w:val="20"/>
                <w:lang w:val="en-GB" w:eastAsia="ko-KR"/>
              </w:rPr>
              <w:t>CLI-RS (</w:t>
            </w:r>
            <w:r w:rsidRPr="001D2A17">
              <w:rPr>
                <w:rFonts w:eastAsia="맑은 고딕" w:cs="Times New Roman"/>
                <w:i/>
                <w:iCs/>
                <w:color w:val="FF0000"/>
                <w:kern w:val="0"/>
                <w:szCs w:val="20"/>
                <w:lang w:val="en-GB" w:eastAsia="ko-KR"/>
              </w:rPr>
              <w:t>at least</w:t>
            </w:r>
            <w:r w:rsidRPr="001D2A17">
              <w:rPr>
                <w:rFonts w:eastAsia="맑은 고딕" w:cs="Times New Roman"/>
                <w:kern w:val="0"/>
                <w:szCs w:val="20"/>
                <w:lang w:val="en-GB" w:eastAsia="ko-KR"/>
              </w:rPr>
              <w:t xml:space="preserve"> NZP CSI-RS, both CD-SSB and NCD-SSB)</w:t>
            </w:r>
          </w:p>
        </w:tc>
      </w:tr>
      <w:tr w:rsidR="00133AF9" w14:paraId="0F519D78" w14:textId="77777777">
        <w:tc>
          <w:tcPr>
            <w:tcW w:w="2547" w:type="dxa"/>
          </w:tcPr>
          <w:p w14:paraId="44A19FAD" w14:textId="77777777" w:rsidR="00133AF9" w:rsidRDefault="00133AF9" w:rsidP="00133AF9">
            <w:pPr>
              <w:rPr>
                <w:rFonts w:eastAsia="SimSun"/>
              </w:rPr>
            </w:pPr>
            <w:r>
              <w:rPr>
                <w:rFonts w:eastAsia="SimSun"/>
              </w:rPr>
              <w:t>Lenovo, Motorola Mobility</w:t>
            </w:r>
          </w:p>
        </w:tc>
        <w:tc>
          <w:tcPr>
            <w:tcW w:w="7080" w:type="dxa"/>
          </w:tcPr>
          <w:p w14:paraId="077785B8" w14:textId="77777777" w:rsidR="00133AF9" w:rsidRDefault="00133AF9" w:rsidP="00133AF9">
            <w:pPr>
              <w:rPr>
                <w:rFonts w:eastAsia="SimSun"/>
              </w:rPr>
            </w:pPr>
            <w:r>
              <w:rPr>
                <w:rFonts w:eastAsiaTheme="minorEastAsia"/>
                <w:color w:val="000000" w:themeColor="text1"/>
              </w:rPr>
              <w:t xml:space="preserve">Agree with New H3C that agreements so far do not preclude other types of CLI-RS or whether the existing RS needs enhancement. We support this proposal if slightly modified as: </w:t>
            </w:r>
            <w:r w:rsidRPr="00296BFC">
              <w:rPr>
                <w:rFonts w:eastAsiaTheme="minorEastAsia"/>
                <w:color w:val="000000" w:themeColor="text1"/>
                <w:highlight w:val="yellow"/>
              </w:rPr>
              <w:t xml:space="preserve">… </w:t>
            </w:r>
            <w:r w:rsidRPr="00296BFC">
              <w:rPr>
                <w:rFonts w:eastAsia="맑은 고딕" w:cs="Times New Roman"/>
                <w:kern w:val="0"/>
                <w:szCs w:val="20"/>
                <w:highlight w:val="yellow"/>
                <w:lang w:val="en-GB" w:eastAsia="ko-KR"/>
              </w:rPr>
              <w:t>(e.g., NZP CSI-RS, CD-SSB, NCD-SSB) …</w:t>
            </w:r>
          </w:p>
        </w:tc>
      </w:tr>
      <w:tr w:rsidR="00FC1C34" w14:paraId="7D6FEEEC" w14:textId="77777777">
        <w:tc>
          <w:tcPr>
            <w:tcW w:w="2547" w:type="dxa"/>
          </w:tcPr>
          <w:p w14:paraId="4912ABDB" w14:textId="77777777" w:rsidR="00FC1C34" w:rsidRDefault="00FC1C34" w:rsidP="00FC1C34">
            <w:pPr>
              <w:rPr>
                <w:rFonts w:eastAsia="SimSun"/>
              </w:rPr>
            </w:pPr>
            <w:r>
              <w:rPr>
                <w:rFonts w:eastAsia="SimSun"/>
              </w:rPr>
              <w:t>QC</w:t>
            </w:r>
          </w:p>
        </w:tc>
        <w:tc>
          <w:tcPr>
            <w:tcW w:w="7080" w:type="dxa"/>
          </w:tcPr>
          <w:p w14:paraId="6C57D14A" w14:textId="77777777" w:rsidR="00FC1C34" w:rsidRDefault="00FC1C34" w:rsidP="00FC1C34">
            <w:pPr>
              <w:rPr>
                <w:rFonts w:eastAsiaTheme="minorEastAsia"/>
                <w:color w:val="000000" w:themeColor="text1"/>
                <w:lang w:val="en-GB"/>
              </w:rPr>
            </w:pPr>
            <w:r>
              <w:rPr>
                <w:rFonts w:eastAsiaTheme="minorEastAsia"/>
                <w:color w:val="000000" w:themeColor="text1"/>
                <w:lang w:val="en-GB"/>
              </w:rPr>
              <w:t xml:space="preserve">We are generally ok with the proposal. </w:t>
            </w:r>
          </w:p>
          <w:p w14:paraId="0004F0D5" w14:textId="77777777" w:rsidR="00FC1C34" w:rsidRDefault="00FC1C34" w:rsidP="00FC1C34">
            <w:pPr>
              <w:rPr>
                <w:rFonts w:eastAsiaTheme="minorEastAsia"/>
                <w:color w:val="000000" w:themeColor="text1"/>
                <w:lang w:val="en-GB"/>
              </w:rPr>
            </w:pPr>
          </w:p>
          <w:p w14:paraId="5897D30D" w14:textId="77777777" w:rsidR="00FC1C34" w:rsidRDefault="00FC1C34" w:rsidP="00FC1C34">
            <w:pPr>
              <w:rPr>
                <w:rFonts w:eastAsiaTheme="minorEastAsia"/>
                <w:color w:val="000000" w:themeColor="text1"/>
                <w:lang w:val="en-GB"/>
              </w:rPr>
            </w:pPr>
            <w:r>
              <w:rPr>
                <w:rFonts w:eastAsiaTheme="minorEastAsia"/>
                <w:color w:val="000000" w:themeColor="text1"/>
                <w:lang w:val="en-GB"/>
              </w:rPr>
              <w:t>And we also agree with ZTE and HW that this could be useful for channel measurement as well. We think an easier way to capture it could be “</w:t>
            </w:r>
            <w:r>
              <w:rPr>
                <w:rFonts w:eastAsia="맑은 고딕" w:cs="Times New Roman"/>
                <w:kern w:val="0"/>
                <w:szCs w:val="20"/>
                <w:lang w:val="en-GB" w:eastAsia="ko-KR"/>
              </w:rPr>
              <w:t>gNB-to-gNB co-channel CLI</w:t>
            </w:r>
            <w:r w:rsidRPr="00D16E8D">
              <w:rPr>
                <w:rFonts w:eastAsia="맑은 고딕" w:cs="Times New Roman"/>
                <w:color w:val="FF0000"/>
                <w:kern w:val="0"/>
                <w:szCs w:val="20"/>
                <w:lang w:val="en-GB" w:eastAsia="ko-KR"/>
              </w:rPr>
              <w:t>/channel</w:t>
            </w:r>
            <w:r>
              <w:rPr>
                <w:rFonts w:eastAsia="맑은 고딕" w:cs="Times New Roman"/>
                <w:kern w:val="0"/>
                <w:szCs w:val="20"/>
                <w:lang w:val="en-GB" w:eastAsia="ko-KR"/>
              </w:rPr>
              <w:t xml:space="preserve"> measurement</w:t>
            </w:r>
            <w:r>
              <w:rPr>
                <w:rFonts w:eastAsiaTheme="minorEastAsia"/>
                <w:color w:val="000000" w:themeColor="text1"/>
                <w:lang w:val="en-GB"/>
              </w:rPr>
              <w:t>”.</w:t>
            </w:r>
          </w:p>
          <w:p w14:paraId="538871FD" w14:textId="77777777" w:rsidR="00FC1C34" w:rsidRDefault="00FC1C34" w:rsidP="00FC1C34">
            <w:pPr>
              <w:rPr>
                <w:rFonts w:eastAsiaTheme="minorEastAsia"/>
                <w:color w:val="000000" w:themeColor="text1"/>
                <w:lang w:val="en-GB"/>
              </w:rPr>
            </w:pPr>
            <w:r>
              <w:rPr>
                <w:rFonts w:eastAsiaTheme="minorEastAsia"/>
                <w:color w:val="000000" w:themeColor="text1"/>
                <w:lang w:val="en-GB"/>
              </w:rPr>
              <w:t>And we have the same question as E/// on the part of “</w:t>
            </w:r>
            <w:r>
              <w:rPr>
                <w:rFonts w:eastAsia="맑은 고딕" w:cs="Times New Roman"/>
                <w:color w:val="FF0000"/>
                <w:kern w:val="0"/>
                <w:szCs w:val="20"/>
                <w:lang w:val="en-GB" w:eastAsia="ko-KR"/>
              </w:rPr>
              <w:t>gNB-gNB</w:t>
            </w:r>
            <w:r w:rsidRPr="00FE7934">
              <w:rPr>
                <w:rFonts w:eastAsiaTheme="majorEastAsia"/>
                <w:color w:val="FF0000"/>
              </w:rPr>
              <w:t xml:space="preserve"> CLI spatial </w:t>
            </w:r>
            <w:r w:rsidRPr="00FE7934">
              <w:rPr>
                <w:color w:val="FF0000"/>
              </w:rPr>
              <w:t>characteristics</w:t>
            </w:r>
            <w:r w:rsidRPr="00FE7934">
              <w:rPr>
                <w:rFonts w:eastAsiaTheme="majorEastAsia"/>
                <w:color w:val="FF0000"/>
              </w:rPr>
              <w:t xml:space="preserve"> measurement</w:t>
            </w:r>
            <w:r>
              <w:rPr>
                <w:rFonts w:eastAsiaTheme="majorEastAsia"/>
                <w:color w:val="FF0000"/>
              </w:rPr>
              <w:t>.</w:t>
            </w:r>
            <w:r w:rsidRPr="00B05360">
              <w:rPr>
                <w:rFonts w:eastAsiaTheme="majorEastAsia"/>
              </w:rPr>
              <w:t>”</w:t>
            </w:r>
          </w:p>
          <w:p w14:paraId="3489DD90" w14:textId="77777777" w:rsidR="00FC1C34" w:rsidRDefault="00FC1C34" w:rsidP="00FC1C34">
            <w:pPr>
              <w:rPr>
                <w:rFonts w:eastAsiaTheme="minorEastAsia"/>
                <w:color w:val="000000" w:themeColor="text1"/>
                <w:lang w:val="en-GB"/>
              </w:rPr>
            </w:pPr>
          </w:p>
          <w:p w14:paraId="2805B14F" w14:textId="77777777" w:rsidR="00FC1C34" w:rsidRDefault="00FC1C34" w:rsidP="00FC1C34">
            <w:pPr>
              <w:rPr>
                <w:rFonts w:eastAsiaTheme="minorEastAsia"/>
                <w:color w:val="000000" w:themeColor="text1"/>
              </w:rPr>
            </w:pPr>
            <w:r>
              <w:rPr>
                <w:rFonts w:eastAsiaTheme="minorEastAsia"/>
                <w:color w:val="000000" w:themeColor="text1"/>
                <w:lang w:val="en-GB"/>
              </w:rPr>
              <w:t>Regarding “spatial information” in the proposal, we think that is necessary to exchange. However, we want to clarify the meaning of the spatial information here. Does that align with our earlier agreement that “r</w:t>
            </w:r>
            <w:r w:rsidRPr="00F0077A">
              <w:rPr>
                <w:rFonts w:eastAsiaTheme="minorEastAsia"/>
                <w:color w:val="000000" w:themeColor="text1"/>
                <w:lang w:val="en-GB"/>
              </w:rPr>
              <w:t>eference signal resource ID (e.g., NZP-CSI-RS resource ID, SSB index) can be used as beam information exchange between gNBs</w:t>
            </w:r>
            <w:r>
              <w:rPr>
                <w:rFonts w:eastAsiaTheme="minorEastAsia"/>
                <w:color w:val="000000" w:themeColor="text1"/>
                <w:lang w:val="en-GB"/>
              </w:rPr>
              <w:t>”? We are fine if it is aligned. If it refers to additional info, then further discussion may be needed.</w:t>
            </w:r>
          </w:p>
        </w:tc>
      </w:tr>
      <w:tr w:rsidR="009F4254" w14:paraId="244E0946" w14:textId="77777777">
        <w:tc>
          <w:tcPr>
            <w:tcW w:w="2547" w:type="dxa"/>
          </w:tcPr>
          <w:p w14:paraId="4A2DE206" w14:textId="77777777" w:rsidR="009F4254" w:rsidRPr="009F4254" w:rsidRDefault="009F4254" w:rsidP="00FC1C34">
            <w:pPr>
              <w:rPr>
                <w:rFonts w:eastAsiaTheme="minorEastAsia"/>
                <w:lang w:eastAsia="ko-KR"/>
              </w:rPr>
            </w:pPr>
            <w:r>
              <w:rPr>
                <w:rFonts w:eastAsiaTheme="minorEastAsia" w:hint="eastAsia"/>
                <w:lang w:eastAsia="ko-KR"/>
              </w:rPr>
              <w:t>FL</w:t>
            </w:r>
          </w:p>
        </w:tc>
        <w:tc>
          <w:tcPr>
            <w:tcW w:w="7080" w:type="dxa"/>
          </w:tcPr>
          <w:p w14:paraId="5D44D79F" w14:textId="77777777" w:rsidR="009F4254" w:rsidRDefault="009F4254" w:rsidP="00FC1C34">
            <w:pPr>
              <w:rPr>
                <w:rFonts w:eastAsiaTheme="minorEastAsia"/>
                <w:color w:val="000000" w:themeColor="text1"/>
                <w:lang w:val="en-GB" w:eastAsia="ko-KR"/>
              </w:rPr>
            </w:pPr>
            <w:r>
              <w:rPr>
                <w:rFonts w:eastAsiaTheme="minorEastAsia" w:hint="eastAsia"/>
                <w:color w:val="000000" w:themeColor="text1"/>
                <w:lang w:val="en-GB" w:eastAsia="ko-KR"/>
              </w:rPr>
              <w:t>The intention of the proposal is to capture the result of the study</w:t>
            </w:r>
            <w:r>
              <w:rPr>
                <w:rFonts w:eastAsiaTheme="minorEastAsia"/>
                <w:color w:val="000000" w:themeColor="text1"/>
                <w:lang w:val="en-GB" w:eastAsia="ko-KR"/>
              </w:rPr>
              <w:t xml:space="preserve"> in the TR</w:t>
            </w:r>
            <w:r>
              <w:rPr>
                <w:rFonts w:eastAsiaTheme="minorEastAsia" w:hint="eastAsia"/>
                <w:color w:val="000000" w:themeColor="text1"/>
                <w:lang w:val="en-GB" w:eastAsia="ko-KR"/>
              </w:rPr>
              <w:t xml:space="preserve">. </w:t>
            </w:r>
          </w:p>
          <w:p w14:paraId="3510C7A1" w14:textId="77777777" w:rsidR="009F4254" w:rsidRDefault="009F4254" w:rsidP="00FC1C34">
            <w:pPr>
              <w:rPr>
                <w:rFonts w:eastAsiaTheme="minorEastAsia"/>
                <w:color w:val="000000" w:themeColor="text1"/>
                <w:lang w:val="en-GB" w:eastAsia="ko-KR"/>
              </w:rPr>
            </w:pPr>
            <w:r>
              <w:rPr>
                <w:rFonts w:eastAsiaTheme="minorEastAsia" w:hint="eastAsia"/>
                <w:color w:val="000000" w:themeColor="text1"/>
                <w:lang w:val="en-GB" w:eastAsia="ko-KR"/>
              </w:rPr>
              <w:t xml:space="preserve">In the previous agreements, </w:t>
            </w:r>
            <w:r>
              <w:rPr>
                <w:rFonts w:eastAsiaTheme="minorEastAsia"/>
                <w:color w:val="000000" w:themeColor="text1"/>
                <w:lang w:val="en-GB" w:eastAsia="ko-KR"/>
              </w:rPr>
              <w:t>‘study, assume’</w:t>
            </w:r>
          </w:p>
          <w:p w14:paraId="5FC72F4C" w14:textId="77777777" w:rsidR="009F4254" w:rsidRDefault="009F4254" w:rsidP="00FC1C34">
            <w:pPr>
              <w:rPr>
                <w:rFonts w:eastAsiaTheme="minorEastAsia"/>
                <w:color w:val="000000" w:themeColor="text1"/>
                <w:lang w:val="en-GB" w:eastAsia="ko-KR"/>
              </w:rPr>
            </w:pPr>
            <w:r>
              <w:rPr>
                <w:rFonts w:eastAsiaTheme="minorEastAsia" w:hint="eastAsia"/>
                <w:color w:val="000000" w:themeColor="text1"/>
                <w:lang w:val="en-GB" w:eastAsia="ko-KR"/>
              </w:rPr>
              <w:t>If companies thinks that the previous agreements are enough</w:t>
            </w:r>
            <w:r>
              <w:rPr>
                <w:rFonts w:eastAsiaTheme="minorEastAsia"/>
                <w:color w:val="000000" w:themeColor="text1"/>
                <w:lang w:val="en-GB" w:eastAsia="ko-KR"/>
              </w:rPr>
              <w:t xml:space="preserve"> for capturing in the TR, this proposal seems unnecessary. </w:t>
            </w:r>
          </w:p>
          <w:p w14:paraId="776E5F35" w14:textId="77777777" w:rsidR="009F4254" w:rsidRDefault="009F4254" w:rsidP="00FC1C34">
            <w:pPr>
              <w:rPr>
                <w:rFonts w:eastAsiaTheme="minorEastAsia"/>
                <w:color w:val="000000" w:themeColor="text1"/>
                <w:lang w:val="en-GB" w:eastAsia="ko-KR"/>
              </w:rPr>
            </w:pPr>
          </w:p>
          <w:p w14:paraId="604763F8" w14:textId="77777777" w:rsidR="009F4254" w:rsidRDefault="009F4254" w:rsidP="009F4254">
            <w:pPr>
              <w:pStyle w:val="Proposal2"/>
              <w:ind w:left="864" w:hanging="864"/>
              <w:rPr>
                <w:rFonts w:eastAsia="Yu Mincho"/>
              </w:rPr>
            </w:pPr>
            <w:r>
              <w:rPr>
                <w:rFonts w:eastAsia="Yu Mincho"/>
                <w:highlight w:val="cyan"/>
              </w:rPr>
              <w:t>Moderator Proposal #11-1 (configuration exchange)</w:t>
            </w:r>
            <w:r w:rsidR="00365EE0">
              <w:rPr>
                <w:rFonts w:eastAsia="Yu Mincho"/>
              </w:rPr>
              <w:t xml:space="preserve"> (2</w:t>
            </w:r>
            <w:r>
              <w:rPr>
                <w:rFonts w:eastAsia="Yu Mincho"/>
              </w:rPr>
              <w:t>)</w:t>
            </w:r>
          </w:p>
          <w:p w14:paraId="2DD31AB4" w14:textId="77777777" w:rsidR="00365EE0" w:rsidRPr="00365EE0" w:rsidRDefault="00365EE0" w:rsidP="009F4254">
            <w:pPr>
              <w:rPr>
                <w:rFonts w:eastAsia="맑은 고딕" w:cs="Times New Roman"/>
                <w:color w:val="FF0000"/>
                <w:kern w:val="0"/>
                <w:szCs w:val="20"/>
                <w:lang w:val="en-GB" w:eastAsia="ko-KR"/>
              </w:rPr>
            </w:pPr>
            <w:r w:rsidRPr="00365EE0">
              <w:rPr>
                <w:rFonts w:eastAsia="맑은 고딕" w:cs="Times New Roman" w:hint="eastAsia"/>
                <w:color w:val="FF0000"/>
                <w:kern w:val="0"/>
                <w:szCs w:val="20"/>
                <w:lang w:val="en-GB" w:eastAsia="ko-KR"/>
              </w:rPr>
              <w:t>Capture the text in the TR.</w:t>
            </w:r>
          </w:p>
          <w:p w14:paraId="16B43DAA" w14:textId="77777777" w:rsidR="00365EE0" w:rsidRPr="00365EE0" w:rsidRDefault="009F4254" w:rsidP="009F4254">
            <w:pPr>
              <w:rPr>
                <w:rFonts w:eastAsia="맑은 고딕" w:cs="Times New Roman"/>
                <w:color w:val="FF0000"/>
                <w:kern w:val="0"/>
                <w:szCs w:val="20"/>
                <w:lang w:val="en-GB" w:eastAsia="ko-KR"/>
              </w:rPr>
            </w:pPr>
            <w:r w:rsidRPr="00365EE0">
              <w:rPr>
                <w:rFonts w:eastAsia="맑은 고딕" w:cs="Times New Roman"/>
                <w:color w:val="FF0000"/>
                <w:kern w:val="0"/>
                <w:szCs w:val="20"/>
                <w:lang w:val="en-GB" w:eastAsia="ko-KR"/>
              </w:rPr>
              <w:t xml:space="preserve">For gNB-to-gNB co-channel CLI </w:t>
            </w:r>
            <w:r w:rsidR="00365EE0" w:rsidRPr="00365EE0">
              <w:rPr>
                <w:rFonts w:eastAsia="맑은 고딕" w:cs="Times New Roman"/>
                <w:color w:val="FF0000"/>
                <w:kern w:val="0"/>
                <w:szCs w:val="20"/>
                <w:lang w:val="en-GB" w:eastAsia="ko-KR"/>
              </w:rPr>
              <w:t>measurement and</w:t>
            </w:r>
            <w:r w:rsidRPr="00365EE0">
              <w:rPr>
                <w:rFonts w:eastAsia="맑은 고딕" w:cs="Times New Roman"/>
                <w:color w:val="FF0000"/>
                <w:kern w:val="0"/>
                <w:szCs w:val="20"/>
                <w:lang w:val="en-GB" w:eastAsia="ko-KR"/>
              </w:rPr>
              <w:t>/</w:t>
            </w:r>
            <w:r w:rsidR="00365EE0" w:rsidRPr="00365EE0">
              <w:rPr>
                <w:rFonts w:eastAsia="맑은 고딕" w:cs="Times New Roman"/>
                <w:color w:val="FF0000"/>
                <w:kern w:val="0"/>
                <w:szCs w:val="20"/>
                <w:lang w:val="en-GB" w:eastAsia="ko-KR"/>
              </w:rPr>
              <w:t>or</w:t>
            </w:r>
            <w:r w:rsidRPr="00365EE0">
              <w:rPr>
                <w:rFonts w:eastAsia="맑은 고딕" w:cs="Times New Roman"/>
                <w:color w:val="FF0000"/>
                <w:kern w:val="0"/>
                <w:szCs w:val="20"/>
                <w:lang w:val="en-GB" w:eastAsia="ko-KR"/>
              </w:rPr>
              <w:t xml:space="preserve"> channel measurement, </w:t>
            </w:r>
            <w:r w:rsidR="00365EE0" w:rsidRPr="00365EE0">
              <w:rPr>
                <w:rFonts w:eastAsia="맑은 고딕" w:cs="Times New Roman"/>
                <w:color w:val="FF0000"/>
                <w:kern w:val="0"/>
                <w:szCs w:val="20"/>
                <w:lang w:val="en-GB" w:eastAsia="ko-KR"/>
              </w:rPr>
              <w:t>at least periodic NZP CSI-RS/SSB is the baseline. Both CD-SSB and NCD-SSB can be used.</w:t>
            </w:r>
          </w:p>
          <w:p w14:paraId="1BAE672B" w14:textId="77777777" w:rsidR="00365EE0" w:rsidRPr="00365EE0" w:rsidRDefault="00365EE0" w:rsidP="009F4254">
            <w:pPr>
              <w:rPr>
                <w:rFonts w:eastAsia="맑은 고딕" w:cs="Times New Roman"/>
                <w:color w:val="FF0000"/>
                <w:kern w:val="0"/>
                <w:szCs w:val="20"/>
                <w:lang w:val="en-GB" w:eastAsia="ko-KR"/>
              </w:rPr>
            </w:pPr>
            <w:r w:rsidRPr="00365EE0">
              <w:rPr>
                <w:rFonts w:eastAsia="맑은 고딕" w:cs="Times New Roman"/>
                <w:color w:val="FF0000"/>
                <w:kern w:val="0"/>
                <w:szCs w:val="20"/>
                <w:lang w:val="en-GB" w:eastAsia="ko-KR"/>
              </w:rPr>
              <w:t>It is assumed that exchange of configuration for NZP CSI-RS/SSB can be an enabler for gNB-to-bNB co-channel CLI measurement and/or channel measurement.</w:t>
            </w:r>
          </w:p>
          <w:p w14:paraId="0CB8B03F" w14:textId="77777777" w:rsidR="009F4254" w:rsidRDefault="009F4254" w:rsidP="00FC1C34">
            <w:pPr>
              <w:rPr>
                <w:rFonts w:eastAsiaTheme="minorEastAsia"/>
                <w:color w:val="000000" w:themeColor="text1"/>
                <w:lang w:val="en-GB" w:eastAsia="ko-KR"/>
              </w:rPr>
            </w:pPr>
          </w:p>
        </w:tc>
      </w:tr>
    </w:tbl>
    <w:p w14:paraId="60C69898" w14:textId="77777777" w:rsidR="00526C85" w:rsidRDefault="00526C85">
      <w:pPr>
        <w:rPr>
          <w:rFonts w:eastAsia="SimSun"/>
          <w:lang w:val="en-GB"/>
        </w:rPr>
      </w:pPr>
    </w:p>
    <w:p w14:paraId="3DD8FB13" w14:textId="77777777" w:rsidR="00526C85" w:rsidRDefault="00526C85">
      <w:pPr>
        <w:rPr>
          <w:rFonts w:eastAsia="SimSun"/>
        </w:rPr>
      </w:pPr>
    </w:p>
    <w:p w14:paraId="4824EB68" w14:textId="77777777" w:rsidR="00526C85" w:rsidRDefault="001617DA" w:rsidP="001E7418">
      <w:pPr>
        <w:rPr>
          <w:rFonts w:eastAsia="Yu Mincho"/>
        </w:rPr>
      </w:pPr>
      <w:r>
        <w:rPr>
          <w:rFonts w:eastAsia="Yu Mincho"/>
          <w:highlight w:val="cyan"/>
        </w:rPr>
        <w:t>Moderator Proposal #11-2 (Performance metric)</w:t>
      </w:r>
      <w:r w:rsidR="003E3AAA">
        <w:rPr>
          <w:rFonts w:eastAsia="Yu Mincho"/>
        </w:rPr>
        <w:t xml:space="preserve"> (2)</w:t>
      </w:r>
      <w:r w:rsidR="001E7418">
        <w:rPr>
          <w:rFonts w:eastAsia="Yu Mincho"/>
        </w:rPr>
        <w:t xml:space="preserve"> </w:t>
      </w:r>
      <w:r w:rsidR="001E7418" w:rsidRPr="001E7418">
        <w:rPr>
          <w:rFonts w:eastAsia="Yu Mincho"/>
          <w:highlight w:val="green"/>
        </w:rPr>
        <w:t>Agreed</w:t>
      </w:r>
    </w:p>
    <w:p w14:paraId="4B67D703" w14:textId="77777777" w:rsidR="00526C85" w:rsidRDefault="003E3AAA">
      <w:pPr>
        <w:rPr>
          <w:rFonts w:eastAsia="SimSun"/>
          <w:lang w:val="en-GB"/>
        </w:rPr>
      </w:pPr>
      <w:r>
        <w:rPr>
          <w:rFonts w:eastAsia="맑은 고딕" w:cs="Times New Roman"/>
          <w:kern w:val="0"/>
          <w:szCs w:val="20"/>
          <w:lang w:val="en-GB" w:eastAsia="ko-KR"/>
        </w:rPr>
        <w:t xml:space="preserve">For the gNB-gNB co-channel CLI measurement, both RSRP and RSSI can be used as measurement </w:t>
      </w:r>
      <w:r w:rsidRPr="000A16DF">
        <w:rPr>
          <w:rFonts w:eastAsia="맑은 고딕" w:cs="Times New Roman"/>
          <w:color w:val="FF0000"/>
          <w:kern w:val="0"/>
          <w:szCs w:val="20"/>
          <w:lang w:val="en-GB" w:eastAsia="ko-KR"/>
        </w:rPr>
        <w:t>baseline</w:t>
      </w:r>
      <w:r>
        <w:rPr>
          <w:rFonts w:eastAsia="맑은 고딕" w:cs="Times New Roman"/>
          <w:kern w:val="0"/>
          <w:szCs w:val="20"/>
          <w:lang w:val="en-GB" w:eastAsia="ko-KR"/>
        </w:rPr>
        <w:t xml:space="preserve"> metric </w:t>
      </w:r>
      <w:r w:rsidRPr="000A16DF">
        <w:rPr>
          <w:rFonts w:eastAsia="맑은 고딕" w:cs="Times New Roman"/>
          <w:color w:val="FF0000"/>
          <w:kern w:val="0"/>
          <w:szCs w:val="20"/>
          <w:lang w:val="en-GB" w:eastAsia="ko-KR"/>
        </w:rPr>
        <w:t>for the study</w:t>
      </w:r>
    </w:p>
    <w:p w14:paraId="69B06CF2" w14:textId="77777777" w:rsidR="003E3AAA" w:rsidRPr="003E3AAA" w:rsidRDefault="003E3AAA">
      <w:pPr>
        <w:rPr>
          <w:rFonts w:eastAsia="SimSun"/>
          <w:lang w:val="en-GB"/>
        </w:rPr>
      </w:pPr>
    </w:p>
    <w:p w14:paraId="30507E78" w14:textId="77777777" w:rsidR="00526C85" w:rsidRDefault="001617DA">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526C85" w14:paraId="640247B9" w14:textId="77777777">
        <w:tc>
          <w:tcPr>
            <w:tcW w:w="2547" w:type="dxa"/>
            <w:shd w:val="clear" w:color="auto" w:fill="DBDBDB" w:themeFill="accent3" w:themeFillTint="66"/>
          </w:tcPr>
          <w:p w14:paraId="1B10936B" w14:textId="77777777" w:rsidR="00526C85" w:rsidRDefault="00526C85">
            <w:pPr>
              <w:jc w:val="center"/>
              <w:rPr>
                <w:lang w:val="en-GB"/>
              </w:rPr>
            </w:pPr>
          </w:p>
        </w:tc>
        <w:tc>
          <w:tcPr>
            <w:tcW w:w="7079" w:type="dxa"/>
            <w:shd w:val="clear" w:color="auto" w:fill="DBDBDB" w:themeFill="accent3" w:themeFillTint="66"/>
          </w:tcPr>
          <w:p w14:paraId="65F430D5" w14:textId="77777777" w:rsidR="00526C85" w:rsidRDefault="001617DA">
            <w:pPr>
              <w:jc w:val="center"/>
              <w:rPr>
                <w:lang w:val="en-GB"/>
              </w:rPr>
            </w:pPr>
            <w:r>
              <w:rPr>
                <w:rFonts w:eastAsia="SimSun" w:cs="Times New Roman"/>
                <w:b/>
              </w:rPr>
              <w:t>Companies</w:t>
            </w:r>
          </w:p>
        </w:tc>
      </w:tr>
      <w:tr w:rsidR="00526C85" w14:paraId="2F9567C7" w14:textId="77777777">
        <w:tc>
          <w:tcPr>
            <w:tcW w:w="2547" w:type="dxa"/>
          </w:tcPr>
          <w:p w14:paraId="46867712" w14:textId="77777777" w:rsidR="00526C85" w:rsidRDefault="001617DA">
            <w:pPr>
              <w:rPr>
                <w:rFonts w:eastAsiaTheme="minorEastAsia"/>
                <w:lang w:val="en-GB" w:eastAsia="ko-KR"/>
              </w:rPr>
            </w:pPr>
            <w:r>
              <w:rPr>
                <w:rFonts w:eastAsiaTheme="minorEastAsia"/>
                <w:lang w:val="en-GB" w:eastAsia="ko-KR"/>
              </w:rPr>
              <w:t>Support</w:t>
            </w:r>
          </w:p>
        </w:tc>
        <w:tc>
          <w:tcPr>
            <w:tcW w:w="7079" w:type="dxa"/>
          </w:tcPr>
          <w:p w14:paraId="2F92D8D6" w14:textId="77777777" w:rsidR="00526C85" w:rsidRDefault="001617DA">
            <w:pPr>
              <w:rPr>
                <w:rFonts w:eastAsia="SimSun"/>
              </w:rPr>
            </w:pPr>
            <w:r>
              <w:rPr>
                <w:rFonts w:eastAsia="SimSun"/>
              </w:rPr>
              <w:t>New  H3C, Panasonic</w:t>
            </w:r>
            <w:r>
              <w:rPr>
                <w:rFonts w:eastAsia="MS Mincho"/>
                <w:lang w:eastAsia="ja-JP"/>
              </w:rPr>
              <w:t>, NTT DOCOMO</w:t>
            </w:r>
            <w:r>
              <w:rPr>
                <w:rFonts w:eastAsia="SimSun"/>
              </w:rPr>
              <w:t>,OPPO, TCL,vivo, ZTE</w:t>
            </w:r>
            <w:r w:rsidR="008B3E9B">
              <w:rPr>
                <w:rFonts w:eastAsia="SimSun"/>
              </w:rPr>
              <w:t>, CMCC</w:t>
            </w:r>
            <w:r w:rsidR="00B6044C">
              <w:rPr>
                <w:rFonts w:eastAsia="SimSun"/>
              </w:rPr>
              <w:t>, Xiaomi</w:t>
            </w:r>
            <w:r w:rsidR="002E524D">
              <w:rPr>
                <w:rFonts w:eastAsia="SimSun"/>
              </w:rPr>
              <w:t>, Sony</w:t>
            </w:r>
            <w:r w:rsidR="00EB7EE2">
              <w:rPr>
                <w:rFonts w:eastAsia="SimSun"/>
              </w:rPr>
              <w:t>, CATT</w:t>
            </w:r>
            <w:r w:rsidR="004D0CAD">
              <w:rPr>
                <w:rFonts w:eastAsia="SimSun"/>
              </w:rPr>
              <w:t>, NEC</w:t>
            </w:r>
            <w:r w:rsidR="00C056B8">
              <w:rPr>
                <w:rFonts w:eastAsia="SimSun"/>
              </w:rPr>
              <w:t>, Nokia/NSB</w:t>
            </w:r>
            <w:r w:rsidR="00A12B9E">
              <w:rPr>
                <w:rFonts w:eastAsia="SimSun"/>
              </w:rPr>
              <w:t>, IDC</w:t>
            </w:r>
            <w:r w:rsidR="00FD6DE0">
              <w:rPr>
                <w:rFonts w:eastAsia="SimSun"/>
              </w:rPr>
              <w:t>, Intel</w:t>
            </w:r>
            <w:r w:rsidR="00133AF9">
              <w:rPr>
                <w:rFonts w:eastAsia="SimSun"/>
              </w:rPr>
              <w:t>, Lenovo/MM</w:t>
            </w:r>
            <w:r w:rsidR="004947E9">
              <w:rPr>
                <w:rFonts w:eastAsia="SimSun"/>
              </w:rPr>
              <w:t>, QC</w:t>
            </w:r>
          </w:p>
        </w:tc>
      </w:tr>
      <w:tr w:rsidR="00526C85" w14:paraId="426520DE" w14:textId="77777777">
        <w:tc>
          <w:tcPr>
            <w:tcW w:w="2547" w:type="dxa"/>
          </w:tcPr>
          <w:p w14:paraId="11BB1590" w14:textId="77777777" w:rsidR="00526C85" w:rsidRDefault="001617DA">
            <w:pPr>
              <w:rPr>
                <w:rFonts w:eastAsiaTheme="minorEastAsia"/>
                <w:lang w:val="en-GB" w:eastAsia="ko-KR"/>
              </w:rPr>
            </w:pPr>
            <w:r>
              <w:rPr>
                <w:rFonts w:eastAsiaTheme="minorEastAsia"/>
                <w:lang w:val="en-GB" w:eastAsia="ko-KR"/>
              </w:rPr>
              <w:t>Not support</w:t>
            </w:r>
          </w:p>
        </w:tc>
        <w:tc>
          <w:tcPr>
            <w:tcW w:w="7079" w:type="dxa"/>
          </w:tcPr>
          <w:p w14:paraId="5136E7BD" w14:textId="77777777" w:rsidR="00526C85" w:rsidRDefault="00636D8F">
            <w:r>
              <w:t>Samsung</w:t>
            </w:r>
            <w:r w:rsidR="00851546">
              <w:t>, Ericsson</w:t>
            </w:r>
          </w:p>
        </w:tc>
      </w:tr>
    </w:tbl>
    <w:p w14:paraId="3CAAAB02" w14:textId="77777777" w:rsidR="00526C85" w:rsidRDefault="00526C85">
      <w:pPr>
        <w:rPr>
          <w:rFonts w:eastAsia="SimSun" w:cs="Times New Roman"/>
          <w:b/>
        </w:rPr>
      </w:pPr>
    </w:p>
    <w:p w14:paraId="7A6F34B4" w14:textId="77777777" w:rsidR="00526C85" w:rsidRDefault="00526C85">
      <w:pPr>
        <w:rPr>
          <w:lang w:val="en-GB"/>
        </w:rPr>
      </w:pPr>
    </w:p>
    <w:tbl>
      <w:tblPr>
        <w:tblStyle w:val="afb"/>
        <w:tblW w:w="9627" w:type="dxa"/>
        <w:tblLook w:val="04A0" w:firstRow="1" w:lastRow="0" w:firstColumn="1" w:lastColumn="0" w:noHBand="0" w:noVBand="1"/>
      </w:tblPr>
      <w:tblGrid>
        <w:gridCol w:w="2547"/>
        <w:gridCol w:w="7080"/>
      </w:tblGrid>
      <w:tr w:rsidR="00526C85" w14:paraId="652641AE" w14:textId="77777777" w:rsidTr="00636D8F">
        <w:tc>
          <w:tcPr>
            <w:tcW w:w="2547" w:type="dxa"/>
            <w:shd w:val="clear" w:color="auto" w:fill="DBDBDB" w:themeFill="accent3" w:themeFillTint="66"/>
          </w:tcPr>
          <w:p w14:paraId="1745DA73" w14:textId="77777777" w:rsidR="00526C85" w:rsidRDefault="001617DA">
            <w:pPr>
              <w:jc w:val="center"/>
              <w:rPr>
                <w:lang w:val="en-GB"/>
              </w:rPr>
            </w:pPr>
            <w:r>
              <w:rPr>
                <w:rFonts w:eastAsia="SimSun" w:cs="Times New Roman"/>
                <w:b/>
              </w:rPr>
              <w:t>Companies</w:t>
            </w:r>
          </w:p>
        </w:tc>
        <w:tc>
          <w:tcPr>
            <w:tcW w:w="7080" w:type="dxa"/>
            <w:shd w:val="clear" w:color="auto" w:fill="DBDBDB" w:themeFill="accent3" w:themeFillTint="66"/>
          </w:tcPr>
          <w:p w14:paraId="6DDA2765" w14:textId="77777777" w:rsidR="00526C85" w:rsidRDefault="001617DA">
            <w:pPr>
              <w:jc w:val="center"/>
              <w:rPr>
                <w:lang w:val="en-GB"/>
              </w:rPr>
            </w:pPr>
            <w:r>
              <w:rPr>
                <w:rFonts w:eastAsia="SimSun" w:cs="Times New Roman"/>
                <w:b/>
              </w:rPr>
              <w:t>Views</w:t>
            </w:r>
          </w:p>
        </w:tc>
      </w:tr>
      <w:tr w:rsidR="00526C85" w14:paraId="12EF9806" w14:textId="77777777" w:rsidTr="00636D8F">
        <w:tc>
          <w:tcPr>
            <w:tcW w:w="2547" w:type="dxa"/>
          </w:tcPr>
          <w:p w14:paraId="07B290F2" w14:textId="77777777" w:rsidR="00526C85" w:rsidRDefault="001617DA">
            <w:r>
              <w:t>ZTE</w:t>
            </w:r>
          </w:p>
        </w:tc>
        <w:tc>
          <w:tcPr>
            <w:tcW w:w="7080" w:type="dxa"/>
          </w:tcPr>
          <w:p w14:paraId="686F5A7F" w14:textId="77777777" w:rsidR="00526C85" w:rsidRDefault="001617DA">
            <w:r>
              <w:t>We support this proposal due to both RSRP and RSSI have the</w:t>
            </w:r>
            <w:r>
              <w:rPr>
                <w:rFonts w:eastAsia="SimSun"/>
              </w:rPr>
              <w:t xml:space="preserve"> its own applicable </w:t>
            </w:r>
            <w:r>
              <w:t>scenario.</w:t>
            </w:r>
          </w:p>
        </w:tc>
      </w:tr>
      <w:tr w:rsidR="009F4254" w14:paraId="57143DBC" w14:textId="77777777">
        <w:tc>
          <w:tcPr>
            <w:tcW w:w="2547" w:type="dxa"/>
          </w:tcPr>
          <w:p w14:paraId="0CA7E883" w14:textId="77777777" w:rsidR="009F4254" w:rsidRDefault="001617DA">
            <w:pPr>
              <w:rPr>
                <w:lang w:val="en-GB"/>
              </w:rPr>
            </w:pPr>
            <w:r>
              <w:rPr>
                <w:rFonts w:eastAsia="SimSun" w:hint="eastAsia"/>
              </w:rPr>
              <w:t>H</w:t>
            </w:r>
            <w:r>
              <w:rPr>
                <w:rFonts w:eastAsia="SimSun"/>
              </w:rPr>
              <w:t>uawei, HiSilicon</w:t>
            </w:r>
          </w:p>
        </w:tc>
        <w:tc>
          <w:tcPr>
            <w:tcW w:w="7080" w:type="dxa"/>
          </w:tcPr>
          <w:p w14:paraId="208FA443" w14:textId="77777777" w:rsidR="009F4254" w:rsidRDefault="001617DA">
            <w:pPr>
              <w:rPr>
                <w:rFonts w:eastAsia="맑은 고딕" w:cs="Times New Roman"/>
                <w:kern w:val="0"/>
                <w:szCs w:val="20"/>
                <w:lang w:val="en-GB" w:eastAsia="ko-KR"/>
              </w:rPr>
            </w:pPr>
            <w:r>
              <w:rPr>
                <w:rFonts w:eastAsia="SimSun" w:cs="Times New Roman"/>
                <w:kern w:val="0"/>
                <w:szCs w:val="20"/>
                <w:lang w:val="en-GB"/>
              </w:rPr>
              <w:t xml:space="preserve">To us, </w:t>
            </w:r>
            <w:r>
              <w:rPr>
                <w:rFonts w:eastAsia="맑은 고딕" w:cs="Times New Roman"/>
                <w:kern w:val="0"/>
                <w:szCs w:val="20"/>
                <w:lang w:val="en-GB" w:eastAsia="ko-KR"/>
              </w:rPr>
              <w:t>the following can be studied for gNB-gNB co-channel CLI measurement</w:t>
            </w:r>
          </w:p>
          <w:p w14:paraId="419D5A6F" w14:textId="77777777" w:rsidR="009F4254" w:rsidRDefault="001617DA" w:rsidP="009F4254">
            <w:pPr>
              <w:numPr>
                <w:ilvl w:val="0"/>
                <w:numId w:val="92"/>
              </w:numPr>
              <w:rPr>
                <w:rFonts w:eastAsia="맑은 고딕" w:cs="Times New Roman"/>
                <w:kern w:val="0"/>
                <w:szCs w:val="20"/>
                <w:lang w:val="en-GB" w:eastAsia="ko-KR"/>
              </w:rPr>
            </w:pPr>
            <w:r>
              <w:rPr>
                <w:rFonts w:eastAsia="맑은 고딕" w:cs="Times New Roman"/>
                <w:kern w:val="0"/>
                <w:szCs w:val="20"/>
                <w:lang w:val="en-GB" w:eastAsia="ko-KR"/>
              </w:rPr>
              <w:t xml:space="preserve">For </w:t>
            </w:r>
            <w:r w:rsidRPr="009F0151">
              <w:rPr>
                <w:rFonts w:eastAsia="맑은 고딕" w:cs="Times New Roman"/>
                <w:kern w:val="0"/>
                <w:szCs w:val="20"/>
                <w:lang w:val="en-GB" w:eastAsia="ko-KR"/>
              </w:rPr>
              <w:t>gNB-gNB co-channel CLI handling</w:t>
            </w:r>
            <w:r>
              <w:rPr>
                <w:rFonts w:eastAsia="맑은 고딕" w:cs="Times New Roman"/>
                <w:kern w:val="0"/>
                <w:szCs w:val="20"/>
                <w:lang w:val="en-GB" w:eastAsia="ko-KR"/>
              </w:rPr>
              <w:t>, the</w:t>
            </w:r>
            <w:r w:rsidRPr="009F0151">
              <w:rPr>
                <w:rFonts w:eastAsia="맑은 고딕" w:cs="Times New Roman"/>
                <w:kern w:val="0"/>
                <w:szCs w:val="20"/>
                <w:lang w:val="en-GB" w:eastAsia="ko-KR"/>
              </w:rPr>
              <w:t xml:space="preserve"> </w:t>
            </w:r>
            <w:r>
              <w:rPr>
                <w:rFonts w:eastAsia="맑은 고딕" w:cs="Times New Roman"/>
                <w:kern w:val="0"/>
                <w:szCs w:val="20"/>
                <w:lang w:val="en-GB" w:eastAsia="ko-KR"/>
              </w:rPr>
              <w:t xml:space="preserve">gNB-gNB CLI handling </w:t>
            </w:r>
            <w:r w:rsidRPr="009F0151">
              <w:rPr>
                <w:rFonts w:eastAsia="맑은 고딕" w:cs="Times New Roman"/>
                <w:kern w:val="0"/>
                <w:szCs w:val="20"/>
                <w:lang w:val="en-GB" w:eastAsia="ko-KR"/>
              </w:rPr>
              <w:t>schemes based on gNB-gNB RSRP</w:t>
            </w:r>
            <w:r>
              <w:rPr>
                <w:rFonts w:eastAsia="맑은 고딕" w:cs="Times New Roman"/>
                <w:kern w:val="0"/>
                <w:szCs w:val="20"/>
                <w:lang w:val="en-GB" w:eastAsia="ko-KR"/>
              </w:rPr>
              <w:t xml:space="preserve"> and </w:t>
            </w:r>
            <w:r w:rsidRPr="009F0151">
              <w:rPr>
                <w:rFonts w:eastAsia="맑은 고딕" w:cs="Times New Roman"/>
                <w:kern w:val="0"/>
                <w:szCs w:val="20"/>
                <w:lang w:val="en-GB" w:eastAsia="ko-KR"/>
              </w:rPr>
              <w:t xml:space="preserve">RSSI measurement </w:t>
            </w:r>
            <w:r>
              <w:rPr>
                <w:rFonts w:eastAsia="맑은 고딕" w:cs="Times New Roman"/>
                <w:kern w:val="0"/>
                <w:szCs w:val="20"/>
                <w:lang w:val="en-GB" w:eastAsia="ko-KR"/>
              </w:rPr>
              <w:t>can be studied considering at least the following</w:t>
            </w:r>
          </w:p>
          <w:p w14:paraId="4CA321BA" w14:textId="77777777" w:rsidR="009F4254" w:rsidRPr="009F0151" w:rsidRDefault="001617DA" w:rsidP="009F4254">
            <w:pPr>
              <w:numPr>
                <w:ilvl w:val="1"/>
                <w:numId w:val="92"/>
              </w:numPr>
              <w:rPr>
                <w:rFonts w:eastAsia="맑은 고딕" w:cs="Times New Roman"/>
                <w:kern w:val="0"/>
                <w:szCs w:val="20"/>
                <w:lang w:val="en-GB" w:eastAsia="ko-KR"/>
              </w:rPr>
            </w:pPr>
            <w:r>
              <w:rPr>
                <w:rFonts w:eastAsia="맑은 고딕" w:cs="Times New Roman"/>
                <w:kern w:val="0"/>
                <w:szCs w:val="20"/>
                <w:lang w:val="en-GB" w:eastAsia="ko-KR"/>
              </w:rPr>
              <w:t>M</w:t>
            </w:r>
            <w:r w:rsidRPr="009F0151">
              <w:rPr>
                <w:rFonts w:eastAsia="맑은 고딕" w:cs="Times New Roman"/>
                <w:kern w:val="0"/>
                <w:szCs w:val="20"/>
                <w:lang w:val="en-GB" w:eastAsia="ko-KR"/>
              </w:rPr>
              <w:t xml:space="preserve">easurement </w:t>
            </w:r>
            <w:r>
              <w:rPr>
                <w:rFonts w:eastAsia="맑은 고딕" w:cs="Times New Roman"/>
                <w:kern w:val="0"/>
                <w:szCs w:val="20"/>
                <w:lang w:val="en-GB" w:eastAsia="ko-KR"/>
              </w:rPr>
              <w:t>resources</w:t>
            </w:r>
            <w:r w:rsidRPr="009F0151">
              <w:rPr>
                <w:rFonts w:eastAsia="맑은 고딕" w:cs="Times New Roman"/>
                <w:kern w:val="0"/>
                <w:szCs w:val="20"/>
                <w:lang w:val="en-GB" w:eastAsia="ko-KR"/>
              </w:rPr>
              <w:t xml:space="preserve"> which enables the gNB-gNB RSRP/RSSI measurement </w:t>
            </w:r>
          </w:p>
          <w:p w14:paraId="2951A866" w14:textId="77777777" w:rsidR="009F4254" w:rsidRPr="0002460C" w:rsidRDefault="001617DA" w:rsidP="009F4254">
            <w:pPr>
              <w:numPr>
                <w:ilvl w:val="1"/>
                <w:numId w:val="92"/>
              </w:numPr>
              <w:rPr>
                <w:rFonts w:eastAsia="맑은 고딕" w:cs="Times New Roman"/>
                <w:kern w:val="0"/>
                <w:szCs w:val="20"/>
                <w:lang w:val="en-GB" w:eastAsia="ko-KR"/>
              </w:rPr>
            </w:pPr>
            <w:r>
              <w:rPr>
                <w:rFonts w:eastAsia="맑은 고딕" w:cs="Times New Roman"/>
                <w:kern w:val="0"/>
                <w:szCs w:val="20"/>
                <w:lang w:val="en-GB" w:eastAsia="ko-KR"/>
              </w:rPr>
              <w:t>Note: T</w:t>
            </w:r>
            <w:r w:rsidRPr="0002460C">
              <w:rPr>
                <w:rFonts w:eastAsia="맑은 고딕" w:cs="Times New Roman"/>
                <w:kern w:val="0"/>
                <w:szCs w:val="20"/>
                <w:lang w:val="en-GB" w:eastAsia="ko-KR"/>
              </w:rPr>
              <w:t>he RSRP</w:t>
            </w:r>
            <w:r>
              <w:rPr>
                <w:rFonts w:eastAsia="맑은 고딕" w:cs="Times New Roman"/>
                <w:kern w:val="0"/>
                <w:szCs w:val="20"/>
                <w:lang w:val="en-GB" w:eastAsia="ko-KR"/>
              </w:rPr>
              <w:t xml:space="preserve"> and </w:t>
            </w:r>
            <w:r w:rsidRPr="0002460C">
              <w:rPr>
                <w:rFonts w:eastAsia="맑은 고딕" w:cs="Times New Roman"/>
                <w:kern w:val="0"/>
                <w:szCs w:val="20"/>
                <w:lang w:val="en-GB" w:eastAsia="ko-KR"/>
              </w:rPr>
              <w:t xml:space="preserve">RSSI measurement </w:t>
            </w:r>
            <w:r>
              <w:rPr>
                <w:rFonts w:eastAsia="맑은 고딕" w:cs="Times New Roman"/>
                <w:kern w:val="0"/>
                <w:szCs w:val="20"/>
                <w:lang w:val="en-GB" w:eastAsia="ko-KR"/>
              </w:rPr>
              <w:t>may</w:t>
            </w:r>
            <w:r w:rsidRPr="0002460C">
              <w:rPr>
                <w:rFonts w:eastAsia="맑은 고딕" w:cs="Times New Roman"/>
                <w:kern w:val="0"/>
                <w:szCs w:val="20"/>
                <w:lang w:val="en-GB" w:eastAsia="ko-KR"/>
              </w:rPr>
              <w:t xml:space="preserve"> be up to gNB implementation. </w:t>
            </w:r>
          </w:p>
          <w:p w14:paraId="3CB62400" w14:textId="77777777" w:rsidR="009F4254" w:rsidRDefault="009F4254">
            <w:pPr>
              <w:rPr>
                <w:rFonts w:eastAsia="SimSun" w:cs="Times New Roman"/>
                <w:kern w:val="0"/>
                <w:szCs w:val="20"/>
                <w:lang w:val="en-GB"/>
              </w:rPr>
            </w:pPr>
          </w:p>
          <w:p w14:paraId="328FF0C3" w14:textId="77777777" w:rsidR="009F4254" w:rsidRPr="00C34CF4" w:rsidRDefault="001617DA">
            <w:pPr>
              <w:rPr>
                <w:rFonts w:eastAsia="SimSun" w:cs="Times New Roman"/>
                <w:kern w:val="0"/>
                <w:szCs w:val="20"/>
                <w:lang w:val="en-GB"/>
              </w:rPr>
            </w:pPr>
            <w:r>
              <w:rPr>
                <w:rFonts w:eastAsia="SimSun" w:cs="Times New Roman" w:hint="eastAsia"/>
                <w:kern w:val="0"/>
                <w:szCs w:val="20"/>
                <w:lang w:val="en-GB"/>
              </w:rPr>
              <w:t>A</w:t>
            </w:r>
            <w:r>
              <w:rPr>
                <w:rFonts w:eastAsia="SimSun" w:cs="Times New Roman"/>
                <w:kern w:val="0"/>
                <w:szCs w:val="20"/>
                <w:lang w:val="en-GB"/>
              </w:rPr>
              <w:t>s also replied for proposal #11-1, channel measurement and g</w:t>
            </w:r>
            <w:r w:rsidRPr="00017EF6">
              <w:rPr>
                <w:rFonts w:eastAsia="SimSun" w:cs="Times New Roman"/>
                <w:kern w:val="0"/>
                <w:szCs w:val="20"/>
                <w:lang w:val="en-GB"/>
              </w:rPr>
              <w:t>NB-gNB CLI spatial characteristics measurement</w:t>
            </w:r>
            <w:r>
              <w:rPr>
                <w:rFonts w:eastAsia="SimSun" w:cs="Times New Roman"/>
                <w:kern w:val="0"/>
                <w:szCs w:val="20"/>
                <w:lang w:val="en-GB"/>
              </w:rPr>
              <w:t xml:space="preserve"> are also important, if we could reach consensus the proposed modified proposal from us, maybe there is no need to agree on this proposal. </w:t>
            </w:r>
          </w:p>
        </w:tc>
      </w:tr>
      <w:tr w:rsidR="00636D8F" w14:paraId="2167CB9E" w14:textId="77777777">
        <w:tc>
          <w:tcPr>
            <w:tcW w:w="2547" w:type="dxa"/>
          </w:tcPr>
          <w:p w14:paraId="3E91276B" w14:textId="77777777" w:rsidR="00636D8F" w:rsidRDefault="00636D8F" w:rsidP="00636D8F">
            <w:pPr>
              <w:rPr>
                <w:rFonts w:eastAsia="SimSun"/>
              </w:rPr>
            </w:pPr>
            <w:r>
              <w:rPr>
                <w:rFonts w:eastAsia="SimSun"/>
              </w:rPr>
              <w:t>Samsung</w:t>
            </w:r>
          </w:p>
        </w:tc>
        <w:tc>
          <w:tcPr>
            <w:tcW w:w="7080" w:type="dxa"/>
          </w:tcPr>
          <w:p w14:paraId="61A210B5" w14:textId="77777777" w:rsidR="00636D8F" w:rsidRDefault="00636D8F" w:rsidP="00636D8F">
            <w:pPr>
              <w:rPr>
                <w:rFonts w:eastAsia="SimSun" w:cs="Times New Roman"/>
                <w:kern w:val="0"/>
                <w:szCs w:val="20"/>
                <w:lang w:val="en-GB"/>
              </w:rPr>
            </w:pPr>
            <w:r>
              <w:rPr>
                <w:rFonts w:eastAsiaTheme="minorEastAsia"/>
                <w:color w:val="000000" w:themeColor="text1"/>
                <w:lang w:val="en-GB" w:eastAsia="ko-KR"/>
              </w:rPr>
              <w:t>We do agree that gNB-side RSRP based and/or RSSI based metrics are typical/expected measurements which the gNB-side measurement implementation would choose. We do not expect that a formal introduction and definition of such NG-RAN (=gNB-side) measurements is necessary, however. The moderator proposal should clarify if the gNB-side use of RSRP/RRSP is assumed for evaluation purposes in the study or if we actually intend to recommend new gNB-side measurements for CLI estimation in 38.215.</w:t>
            </w:r>
          </w:p>
        </w:tc>
      </w:tr>
      <w:tr w:rsidR="00851546" w14:paraId="42964533" w14:textId="77777777">
        <w:tc>
          <w:tcPr>
            <w:tcW w:w="2547" w:type="dxa"/>
          </w:tcPr>
          <w:p w14:paraId="25FB3A67" w14:textId="77777777" w:rsidR="00851546" w:rsidRDefault="00851546" w:rsidP="00851546">
            <w:pPr>
              <w:rPr>
                <w:rFonts w:eastAsia="SimSun"/>
              </w:rPr>
            </w:pPr>
            <w:r>
              <w:rPr>
                <w:rFonts w:eastAsia="SimSun"/>
              </w:rPr>
              <w:t>Ericsson</w:t>
            </w:r>
          </w:p>
        </w:tc>
        <w:tc>
          <w:tcPr>
            <w:tcW w:w="7080" w:type="dxa"/>
          </w:tcPr>
          <w:p w14:paraId="31FC3844" w14:textId="77777777" w:rsidR="00851546" w:rsidRDefault="00851546" w:rsidP="00851546">
            <w:pPr>
              <w:rPr>
                <w:rFonts w:eastAsia="SimSun" w:cs="Times New Roman"/>
                <w:kern w:val="0"/>
                <w:szCs w:val="20"/>
                <w:lang w:val="en-GB"/>
              </w:rPr>
            </w:pPr>
            <w:r>
              <w:rPr>
                <w:rFonts w:eastAsia="SimSun" w:cs="Times New Roman"/>
                <w:kern w:val="0"/>
                <w:szCs w:val="20"/>
                <w:lang w:val="en-GB"/>
              </w:rPr>
              <w:t>With Huawei’s revision of Proposal 11-1, this proposal seems not needed.</w:t>
            </w:r>
          </w:p>
          <w:p w14:paraId="3407610B" w14:textId="77777777" w:rsidR="00851546" w:rsidRDefault="00851546" w:rsidP="00851546">
            <w:pPr>
              <w:rPr>
                <w:rFonts w:eastAsia="SimSun" w:cs="Times New Roman"/>
                <w:kern w:val="0"/>
                <w:szCs w:val="20"/>
                <w:lang w:val="en-GB"/>
              </w:rPr>
            </w:pPr>
          </w:p>
          <w:p w14:paraId="1A22C2C2" w14:textId="77777777" w:rsidR="00851546" w:rsidRDefault="00851546" w:rsidP="00851546">
            <w:pPr>
              <w:rPr>
                <w:rFonts w:eastAsiaTheme="minorEastAsia"/>
                <w:color w:val="000000" w:themeColor="text1"/>
                <w:lang w:val="en-GB" w:eastAsia="ko-KR"/>
              </w:rPr>
            </w:pPr>
            <w:r>
              <w:rPr>
                <w:rFonts w:eastAsia="SimSun" w:cs="Times New Roman"/>
                <w:kern w:val="0"/>
                <w:szCs w:val="20"/>
                <w:lang w:val="en-GB"/>
              </w:rPr>
              <w:t>We still want to better understand what is meant by “spatial characteristics.” See our question in the table below Proposal 11-1.</w:t>
            </w:r>
          </w:p>
        </w:tc>
      </w:tr>
      <w:tr w:rsidR="004947E9" w14:paraId="193494BC" w14:textId="77777777">
        <w:tc>
          <w:tcPr>
            <w:tcW w:w="2547" w:type="dxa"/>
          </w:tcPr>
          <w:p w14:paraId="19E97C43" w14:textId="77777777" w:rsidR="004947E9" w:rsidRDefault="004947E9" w:rsidP="004947E9">
            <w:pPr>
              <w:rPr>
                <w:rFonts w:eastAsia="SimSun"/>
              </w:rPr>
            </w:pPr>
            <w:r>
              <w:rPr>
                <w:rFonts w:eastAsia="SimSun"/>
              </w:rPr>
              <w:t>QC</w:t>
            </w:r>
          </w:p>
        </w:tc>
        <w:tc>
          <w:tcPr>
            <w:tcW w:w="7080" w:type="dxa"/>
          </w:tcPr>
          <w:p w14:paraId="2D50DBCD" w14:textId="77777777" w:rsidR="004947E9" w:rsidRDefault="004947E9" w:rsidP="004947E9">
            <w:pPr>
              <w:rPr>
                <w:rFonts w:eastAsia="맑은 고딕" w:cs="Times New Roman"/>
                <w:kern w:val="0"/>
                <w:szCs w:val="20"/>
                <w:lang w:val="en-GB" w:eastAsia="ko-KR"/>
              </w:rPr>
            </w:pPr>
            <w:r>
              <w:rPr>
                <w:rFonts w:eastAsia="맑은 고딕" w:cs="Times New Roman"/>
                <w:kern w:val="0"/>
                <w:szCs w:val="20"/>
                <w:lang w:val="en-GB" w:eastAsia="ko-KR"/>
              </w:rPr>
              <w:t>Generally fine with the proposal. And suggested edit:</w:t>
            </w:r>
          </w:p>
          <w:p w14:paraId="120D0990" w14:textId="77777777" w:rsidR="004947E9" w:rsidRDefault="004947E9" w:rsidP="004947E9">
            <w:pPr>
              <w:rPr>
                <w:rFonts w:eastAsia="SimSun" w:cs="Times New Roman"/>
                <w:kern w:val="0"/>
                <w:szCs w:val="20"/>
                <w:lang w:val="en-GB"/>
              </w:rPr>
            </w:pPr>
            <w:r>
              <w:rPr>
                <w:rFonts w:eastAsia="맑은 고딕" w:cs="Times New Roman"/>
                <w:kern w:val="0"/>
                <w:szCs w:val="20"/>
                <w:lang w:val="en-GB" w:eastAsia="ko-KR"/>
              </w:rPr>
              <w:t xml:space="preserve">For the gNB-gNB co-channel CLI measurement, both RSRP and RSSI can be used as measurement </w:t>
            </w:r>
            <w:r w:rsidRPr="000A16DF">
              <w:rPr>
                <w:rFonts w:eastAsia="맑은 고딕" w:cs="Times New Roman"/>
                <w:color w:val="FF0000"/>
                <w:kern w:val="0"/>
                <w:szCs w:val="20"/>
                <w:lang w:val="en-GB" w:eastAsia="ko-KR"/>
              </w:rPr>
              <w:t>baseline</w:t>
            </w:r>
            <w:r>
              <w:rPr>
                <w:rFonts w:eastAsia="맑은 고딕" w:cs="Times New Roman"/>
                <w:kern w:val="0"/>
                <w:szCs w:val="20"/>
                <w:lang w:val="en-GB" w:eastAsia="ko-KR"/>
              </w:rPr>
              <w:t xml:space="preserve"> metric </w:t>
            </w:r>
            <w:r w:rsidRPr="000A16DF">
              <w:rPr>
                <w:rFonts w:eastAsia="맑은 고딕" w:cs="Times New Roman"/>
                <w:color w:val="FF0000"/>
                <w:kern w:val="0"/>
                <w:szCs w:val="20"/>
                <w:lang w:val="en-GB" w:eastAsia="ko-KR"/>
              </w:rPr>
              <w:t>for the study</w:t>
            </w:r>
          </w:p>
        </w:tc>
      </w:tr>
      <w:tr w:rsidR="003E3AAA" w14:paraId="05B9B2BB" w14:textId="77777777">
        <w:tc>
          <w:tcPr>
            <w:tcW w:w="2547" w:type="dxa"/>
          </w:tcPr>
          <w:p w14:paraId="113AA559" w14:textId="77777777" w:rsidR="003E3AAA" w:rsidRPr="003E3AAA" w:rsidRDefault="003E3AAA" w:rsidP="004947E9">
            <w:pPr>
              <w:rPr>
                <w:rFonts w:eastAsiaTheme="minorEastAsia"/>
                <w:lang w:eastAsia="ko-KR"/>
              </w:rPr>
            </w:pPr>
            <w:r>
              <w:rPr>
                <w:rFonts w:eastAsiaTheme="minorEastAsia" w:hint="eastAsia"/>
                <w:lang w:eastAsia="ko-KR"/>
              </w:rPr>
              <w:t>FL</w:t>
            </w:r>
          </w:p>
        </w:tc>
        <w:tc>
          <w:tcPr>
            <w:tcW w:w="7080" w:type="dxa"/>
          </w:tcPr>
          <w:p w14:paraId="11E611E4" w14:textId="77777777" w:rsidR="003E3AAA" w:rsidRDefault="003E3AAA" w:rsidP="004947E9">
            <w:pPr>
              <w:rPr>
                <w:rFonts w:eastAsia="맑은 고딕" w:cs="Times New Roman"/>
                <w:kern w:val="0"/>
                <w:szCs w:val="20"/>
                <w:lang w:val="en-GB" w:eastAsia="ko-KR"/>
              </w:rPr>
            </w:pPr>
            <w:r>
              <w:rPr>
                <w:rFonts w:eastAsia="맑은 고딕" w:cs="Times New Roman" w:hint="eastAsia"/>
                <w:kern w:val="0"/>
                <w:szCs w:val="20"/>
                <w:lang w:val="en-GB" w:eastAsia="ko-KR"/>
              </w:rPr>
              <w:t>Thanks for the suggestion.</w:t>
            </w:r>
          </w:p>
          <w:p w14:paraId="4249010A" w14:textId="77777777" w:rsidR="003E3AAA" w:rsidRDefault="003E3AAA" w:rsidP="004947E9">
            <w:pPr>
              <w:rPr>
                <w:rFonts w:eastAsia="맑은 고딕" w:cs="Times New Roman"/>
                <w:kern w:val="0"/>
                <w:szCs w:val="20"/>
                <w:lang w:val="en-GB" w:eastAsia="ko-KR"/>
              </w:rPr>
            </w:pPr>
          </w:p>
        </w:tc>
      </w:tr>
    </w:tbl>
    <w:p w14:paraId="400A5818" w14:textId="77777777" w:rsidR="00526C85" w:rsidRDefault="00526C85">
      <w:pPr>
        <w:rPr>
          <w:rFonts w:eastAsia="SimSun"/>
          <w:lang w:val="en-GB"/>
        </w:rPr>
      </w:pPr>
    </w:p>
    <w:p w14:paraId="67E27858" w14:textId="77777777" w:rsidR="00526C85" w:rsidRDefault="00526C85">
      <w:pPr>
        <w:rPr>
          <w:rFonts w:eastAsia="SimSun"/>
        </w:rPr>
      </w:pPr>
    </w:p>
    <w:p w14:paraId="762FA9D2" w14:textId="77777777" w:rsidR="00526C85" w:rsidRDefault="001617DA" w:rsidP="001E7418">
      <w:pPr>
        <w:rPr>
          <w:rFonts w:eastAsia="Yu Mincho"/>
        </w:rPr>
      </w:pPr>
      <w:r>
        <w:rPr>
          <w:rFonts w:eastAsia="Yu Mincho"/>
          <w:highlight w:val="cyan"/>
        </w:rPr>
        <w:t>Moderator Proposal #11-3 (UL rate-matching/resource muting)</w:t>
      </w:r>
      <w:r w:rsidR="003E3AAA">
        <w:rPr>
          <w:rFonts w:eastAsia="Yu Mincho"/>
        </w:rPr>
        <w:t xml:space="preserve"> (1)</w:t>
      </w:r>
      <w:r w:rsidR="001E7418" w:rsidRPr="001E7418">
        <w:rPr>
          <w:rFonts w:eastAsia="Yu Mincho"/>
        </w:rPr>
        <w:t xml:space="preserve"> </w:t>
      </w:r>
      <w:r w:rsidR="001E7418" w:rsidRPr="001E7418">
        <w:rPr>
          <w:rFonts w:eastAsia="Yu Mincho"/>
        </w:rPr>
        <w:sym w:font="Wingdings" w:char="F0E8"/>
      </w:r>
      <w:r w:rsidR="001E7418" w:rsidRPr="001E7418">
        <w:rPr>
          <w:rFonts w:eastAsia="Yu Mincho"/>
        </w:rPr>
        <w:t xml:space="preserve"> </w:t>
      </w:r>
      <w:r w:rsidR="001E7418">
        <w:rPr>
          <w:rFonts w:eastAsia="Yu Mincho"/>
        </w:rPr>
        <w:t xml:space="preserve">discussed in online session and </w:t>
      </w:r>
      <w:r w:rsidR="001E7418" w:rsidRPr="001E7418">
        <w:rPr>
          <w:rFonts w:eastAsia="Yu Mincho"/>
        </w:rPr>
        <w:t>continue to discuss in 2</w:t>
      </w:r>
      <w:r w:rsidR="001E7418" w:rsidRPr="001E7418">
        <w:rPr>
          <w:rFonts w:eastAsia="Yu Mincho"/>
          <w:vertAlign w:val="superscript"/>
        </w:rPr>
        <w:t>nd</w:t>
      </w:r>
      <w:r w:rsidR="001E7418" w:rsidRPr="001E7418">
        <w:rPr>
          <w:rFonts w:eastAsia="Yu Mincho"/>
        </w:rPr>
        <w:t xml:space="preserve"> round</w:t>
      </w:r>
    </w:p>
    <w:p w14:paraId="1D92E609"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enhancement of gNB-to-gNB co-channel CLI measurement</w:t>
      </w:r>
      <w:r w:rsidR="003E3AAA" w:rsidRPr="003E3AAA">
        <w:rPr>
          <w:rFonts w:eastAsia="맑은 고딕" w:cs="Times New Roman"/>
          <w:color w:val="FF0000"/>
          <w:kern w:val="0"/>
          <w:szCs w:val="20"/>
          <w:lang w:val="en-GB" w:eastAsia="ko-KR"/>
        </w:rPr>
        <w:t xml:space="preserve"> and/or channel measurement</w:t>
      </w:r>
      <w:r>
        <w:rPr>
          <w:rFonts w:eastAsia="맑은 고딕" w:cs="Times New Roman"/>
          <w:kern w:val="0"/>
          <w:szCs w:val="20"/>
          <w:lang w:val="en-GB" w:eastAsia="ko-KR"/>
        </w:rPr>
        <w:t xml:space="preserve">, UL rate-matching/resource muting can be applied. Following options can be studied. </w:t>
      </w:r>
    </w:p>
    <w:p w14:paraId="278FADC7" w14:textId="77777777" w:rsidR="00526C85" w:rsidRDefault="001617DA">
      <w:pPr>
        <w:pStyle w:val="17"/>
        <w:widowControl/>
        <w:numPr>
          <w:ilvl w:val="0"/>
          <w:numId w:val="10"/>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1: Transparent UL resource muting method (e.g., avoid the scheduling on measurement resource, use UL muting patterns based on RB-level and symbol level muting)</w:t>
      </w:r>
    </w:p>
    <w:p w14:paraId="4E0A8236" w14:textId="77777777" w:rsidR="00526C85" w:rsidRDefault="001617DA">
      <w:pPr>
        <w:pStyle w:val="17"/>
        <w:widowControl/>
        <w:numPr>
          <w:ilvl w:val="0"/>
          <w:numId w:val="10"/>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2: Non-transparent UL resource muting method (e.g., define UL rate-matching/muting pattern with one or more RE muting patterns)</w:t>
      </w:r>
    </w:p>
    <w:p w14:paraId="04322012" w14:textId="77777777" w:rsidR="00526C85" w:rsidRDefault="00526C85">
      <w:pPr>
        <w:rPr>
          <w:rFonts w:eastAsia="SimSun"/>
          <w:lang w:val="en-GB"/>
        </w:rPr>
      </w:pPr>
    </w:p>
    <w:p w14:paraId="12050CD6" w14:textId="77777777" w:rsidR="003E3AAA" w:rsidRPr="003E3AAA" w:rsidRDefault="003E3AAA">
      <w:pPr>
        <w:rPr>
          <w:rFonts w:eastAsia="SimSun"/>
          <w:lang w:val="en-GB"/>
        </w:rPr>
      </w:pPr>
    </w:p>
    <w:p w14:paraId="66CA2D5B" w14:textId="77777777" w:rsidR="00526C85" w:rsidRDefault="001617DA">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526C85" w14:paraId="5986629E" w14:textId="77777777">
        <w:tc>
          <w:tcPr>
            <w:tcW w:w="2547" w:type="dxa"/>
            <w:shd w:val="clear" w:color="auto" w:fill="DBDBDB" w:themeFill="accent3" w:themeFillTint="66"/>
          </w:tcPr>
          <w:p w14:paraId="753ADE10" w14:textId="77777777" w:rsidR="00526C85" w:rsidRDefault="00526C85">
            <w:pPr>
              <w:jc w:val="center"/>
              <w:rPr>
                <w:lang w:val="en-GB"/>
              </w:rPr>
            </w:pPr>
          </w:p>
        </w:tc>
        <w:tc>
          <w:tcPr>
            <w:tcW w:w="7079" w:type="dxa"/>
            <w:shd w:val="clear" w:color="auto" w:fill="DBDBDB" w:themeFill="accent3" w:themeFillTint="66"/>
          </w:tcPr>
          <w:p w14:paraId="6E65FC21" w14:textId="77777777" w:rsidR="00526C85" w:rsidRDefault="001617DA">
            <w:pPr>
              <w:jc w:val="center"/>
              <w:rPr>
                <w:lang w:val="en-GB"/>
              </w:rPr>
            </w:pPr>
            <w:r>
              <w:rPr>
                <w:rFonts w:eastAsia="SimSun" w:cs="Times New Roman"/>
                <w:b/>
              </w:rPr>
              <w:t>Companies</w:t>
            </w:r>
          </w:p>
        </w:tc>
      </w:tr>
      <w:tr w:rsidR="00526C85" w14:paraId="275A19D5" w14:textId="77777777">
        <w:tc>
          <w:tcPr>
            <w:tcW w:w="2547" w:type="dxa"/>
          </w:tcPr>
          <w:p w14:paraId="13821F24" w14:textId="77777777" w:rsidR="00526C85" w:rsidRDefault="001617DA">
            <w:pPr>
              <w:rPr>
                <w:rFonts w:eastAsiaTheme="minorEastAsia"/>
                <w:lang w:val="en-GB" w:eastAsia="ko-KR"/>
              </w:rPr>
            </w:pPr>
            <w:r>
              <w:rPr>
                <w:rFonts w:eastAsiaTheme="minorEastAsia"/>
                <w:lang w:val="en-GB" w:eastAsia="ko-KR"/>
              </w:rPr>
              <w:t>Support</w:t>
            </w:r>
          </w:p>
        </w:tc>
        <w:tc>
          <w:tcPr>
            <w:tcW w:w="7079" w:type="dxa"/>
          </w:tcPr>
          <w:p w14:paraId="01F17675" w14:textId="77777777" w:rsidR="00D24FA9" w:rsidRDefault="001617DA">
            <w:r>
              <w:t>New  H3C, Panasonic, NTT DOCOMO,OPPO, TCL, CEWiT, Huawei, HiSilicon</w:t>
            </w:r>
            <w:r w:rsidR="00B6044C">
              <w:rPr>
                <w:rFonts w:eastAsia="SimSun"/>
              </w:rPr>
              <w:t>, Xiaomi</w:t>
            </w:r>
            <w:r w:rsidR="002E524D">
              <w:rPr>
                <w:rFonts w:eastAsia="SimSun"/>
              </w:rPr>
              <w:t>, Sony (</w:t>
            </w:r>
            <w:r w:rsidR="002E524D" w:rsidRPr="00206735">
              <w:rPr>
                <w:rFonts w:eastAsia="SimSun"/>
                <w:i/>
                <w:iCs/>
              </w:rPr>
              <w:t>also consider puncturing in non-transparent mode</w:t>
            </w:r>
            <w:r w:rsidR="002E524D">
              <w:rPr>
                <w:rFonts w:eastAsia="SimSun"/>
              </w:rPr>
              <w:t>)</w:t>
            </w:r>
            <w:r w:rsidR="00EB7EE2">
              <w:rPr>
                <w:rFonts w:eastAsia="SimSun"/>
              </w:rPr>
              <w:t>, CATT</w:t>
            </w:r>
            <w:r w:rsidR="00891E25">
              <w:rPr>
                <w:rFonts w:eastAsia="SimSun"/>
              </w:rPr>
              <w:t>, NEC</w:t>
            </w:r>
            <w:r w:rsidR="00C056B8">
              <w:rPr>
                <w:rFonts w:eastAsia="SimSun"/>
              </w:rPr>
              <w:t>, Nokia/NSB</w:t>
            </w:r>
            <w:r w:rsidR="00851546">
              <w:rPr>
                <w:rFonts w:eastAsia="SimSun"/>
              </w:rPr>
              <w:t>, Ericsson (with revision)</w:t>
            </w:r>
            <w:r w:rsidR="00A12B9E">
              <w:rPr>
                <w:rFonts w:eastAsia="SimSun"/>
              </w:rPr>
              <w:t>, IDC</w:t>
            </w:r>
            <w:r w:rsidR="00133AF9">
              <w:rPr>
                <w:rFonts w:eastAsia="SimSun"/>
              </w:rPr>
              <w:t>, Lenovo/MM</w:t>
            </w:r>
            <w:r w:rsidR="004947E9">
              <w:rPr>
                <w:rFonts w:eastAsia="SimSun"/>
              </w:rPr>
              <w:t>, QC</w:t>
            </w:r>
          </w:p>
        </w:tc>
      </w:tr>
      <w:tr w:rsidR="00526C85" w14:paraId="29F6AD65" w14:textId="77777777">
        <w:tc>
          <w:tcPr>
            <w:tcW w:w="2547" w:type="dxa"/>
          </w:tcPr>
          <w:p w14:paraId="469DC41E" w14:textId="77777777" w:rsidR="00526C85" w:rsidRDefault="001617DA">
            <w:pPr>
              <w:rPr>
                <w:rFonts w:eastAsiaTheme="minorEastAsia"/>
                <w:lang w:val="en-GB" w:eastAsia="ko-KR"/>
              </w:rPr>
            </w:pPr>
            <w:r>
              <w:rPr>
                <w:rFonts w:eastAsiaTheme="minorEastAsia"/>
                <w:lang w:val="en-GB" w:eastAsia="ko-KR"/>
              </w:rPr>
              <w:t>Not support</w:t>
            </w:r>
          </w:p>
        </w:tc>
        <w:tc>
          <w:tcPr>
            <w:tcW w:w="7079" w:type="dxa"/>
          </w:tcPr>
          <w:p w14:paraId="2D79852C" w14:textId="77777777" w:rsidR="00526C85" w:rsidRDefault="00636D8F">
            <w:r>
              <w:t>Samsung</w:t>
            </w:r>
          </w:p>
        </w:tc>
      </w:tr>
    </w:tbl>
    <w:p w14:paraId="7766CF4F" w14:textId="77777777" w:rsidR="00526C85" w:rsidRDefault="00526C85">
      <w:pPr>
        <w:rPr>
          <w:rFonts w:eastAsia="SimSun" w:cs="Times New Roman"/>
          <w:b/>
        </w:rPr>
      </w:pPr>
    </w:p>
    <w:p w14:paraId="3E2BFED0" w14:textId="77777777" w:rsidR="00526C85" w:rsidRDefault="00526C85">
      <w:pPr>
        <w:rPr>
          <w:lang w:val="en-GB"/>
        </w:rPr>
      </w:pPr>
    </w:p>
    <w:tbl>
      <w:tblPr>
        <w:tblStyle w:val="afb"/>
        <w:tblW w:w="9627" w:type="dxa"/>
        <w:tblLook w:val="04A0" w:firstRow="1" w:lastRow="0" w:firstColumn="1" w:lastColumn="0" w:noHBand="0" w:noVBand="1"/>
      </w:tblPr>
      <w:tblGrid>
        <w:gridCol w:w="2547"/>
        <w:gridCol w:w="7080"/>
      </w:tblGrid>
      <w:tr w:rsidR="00526C85" w14:paraId="7852F0FD" w14:textId="77777777" w:rsidTr="008B3E9B">
        <w:tc>
          <w:tcPr>
            <w:tcW w:w="2547" w:type="dxa"/>
            <w:shd w:val="clear" w:color="auto" w:fill="DBDBDB" w:themeFill="accent3" w:themeFillTint="66"/>
          </w:tcPr>
          <w:p w14:paraId="38DB47CE" w14:textId="77777777" w:rsidR="00526C85" w:rsidRDefault="001617DA">
            <w:pPr>
              <w:jc w:val="center"/>
              <w:rPr>
                <w:lang w:val="en-GB"/>
              </w:rPr>
            </w:pPr>
            <w:r>
              <w:rPr>
                <w:rFonts w:eastAsia="SimSun" w:cs="Times New Roman"/>
                <w:b/>
              </w:rPr>
              <w:t>Companies</w:t>
            </w:r>
          </w:p>
        </w:tc>
        <w:tc>
          <w:tcPr>
            <w:tcW w:w="7080" w:type="dxa"/>
            <w:shd w:val="clear" w:color="auto" w:fill="DBDBDB" w:themeFill="accent3" w:themeFillTint="66"/>
          </w:tcPr>
          <w:p w14:paraId="4F5E864C" w14:textId="77777777" w:rsidR="00526C85" w:rsidRDefault="001617DA">
            <w:pPr>
              <w:jc w:val="center"/>
              <w:rPr>
                <w:lang w:val="en-GB"/>
              </w:rPr>
            </w:pPr>
            <w:r>
              <w:rPr>
                <w:rFonts w:eastAsia="SimSun" w:cs="Times New Roman"/>
                <w:b/>
              </w:rPr>
              <w:t>Views</w:t>
            </w:r>
          </w:p>
        </w:tc>
      </w:tr>
      <w:tr w:rsidR="00526C85" w14:paraId="5F95DBD9" w14:textId="77777777" w:rsidTr="008B3E9B">
        <w:tc>
          <w:tcPr>
            <w:tcW w:w="2547" w:type="dxa"/>
          </w:tcPr>
          <w:p w14:paraId="20F422E2" w14:textId="77777777" w:rsidR="00526C85" w:rsidRDefault="001617DA">
            <w:pPr>
              <w:rPr>
                <w:rFonts w:eastAsia="MS Mincho"/>
                <w:lang w:val="en-GB" w:eastAsia="ja-JP"/>
              </w:rPr>
            </w:pPr>
            <w:r>
              <w:rPr>
                <w:rFonts w:eastAsia="MS Mincho"/>
                <w:lang w:val="en-GB" w:eastAsia="ja-JP"/>
              </w:rPr>
              <w:t>Panasonic</w:t>
            </w:r>
          </w:p>
        </w:tc>
        <w:tc>
          <w:tcPr>
            <w:tcW w:w="7080" w:type="dxa"/>
          </w:tcPr>
          <w:p w14:paraId="50EAED13" w14:textId="77777777" w:rsidR="00526C85" w:rsidRDefault="001617DA">
            <w:pPr>
              <w:rPr>
                <w:rFonts w:eastAsia="MS Mincho"/>
                <w:lang w:val="en-GB" w:eastAsia="ja-JP"/>
              </w:rPr>
            </w:pPr>
            <w:r>
              <w:rPr>
                <w:rFonts w:eastAsia="MS Mincho"/>
                <w:lang w:val="en-GB" w:eastAsia="ja-JP"/>
              </w:rPr>
              <w:t>We support Option 1.</w:t>
            </w:r>
          </w:p>
        </w:tc>
      </w:tr>
      <w:tr w:rsidR="00526C85" w14:paraId="55F801E8" w14:textId="77777777" w:rsidTr="008B3E9B">
        <w:tc>
          <w:tcPr>
            <w:tcW w:w="2547" w:type="dxa"/>
          </w:tcPr>
          <w:p w14:paraId="13200DE5" w14:textId="77777777" w:rsidR="00526C85" w:rsidRDefault="001617DA">
            <w:pPr>
              <w:rPr>
                <w:rFonts w:eastAsia="SimSun"/>
                <w:lang w:val="en-GB"/>
              </w:rPr>
            </w:pPr>
            <w:r>
              <w:rPr>
                <w:rFonts w:eastAsia="SimSun"/>
                <w:lang w:val="en-GB"/>
              </w:rPr>
              <w:t>Spreadtrum</w:t>
            </w:r>
          </w:p>
        </w:tc>
        <w:tc>
          <w:tcPr>
            <w:tcW w:w="7080" w:type="dxa"/>
          </w:tcPr>
          <w:p w14:paraId="4FC1B98C" w14:textId="77777777" w:rsidR="00526C85" w:rsidRDefault="001617DA">
            <w:pPr>
              <w:rPr>
                <w:rFonts w:eastAsia="SimSun"/>
                <w:lang w:val="en-GB"/>
              </w:rPr>
            </w:pPr>
            <w:r>
              <w:rPr>
                <w:rFonts w:eastAsia="SimSun"/>
                <w:lang w:val="en-GB"/>
              </w:rPr>
              <w:t>We are OK with this proposal and think performance evaluation should be provided for those two options.</w:t>
            </w:r>
          </w:p>
        </w:tc>
      </w:tr>
      <w:tr w:rsidR="00526C85" w14:paraId="5721AF02" w14:textId="77777777" w:rsidTr="008B3E9B">
        <w:tc>
          <w:tcPr>
            <w:tcW w:w="2547" w:type="dxa"/>
          </w:tcPr>
          <w:p w14:paraId="266DF727" w14:textId="77777777" w:rsidR="00526C85" w:rsidRDefault="003E3AAA">
            <w:pPr>
              <w:rPr>
                <w:lang w:val="en-GB"/>
              </w:rPr>
            </w:pPr>
            <w:r>
              <w:rPr>
                <w:rFonts w:eastAsia="MS Mincho"/>
                <w:lang w:val="en-GB" w:eastAsia="ja-JP"/>
              </w:rPr>
              <w:t>V</w:t>
            </w:r>
            <w:r w:rsidR="001617DA">
              <w:rPr>
                <w:rFonts w:eastAsia="MS Mincho"/>
                <w:lang w:val="en-GB" w:eastAsia="ja-JP"/>
              </w:rPr>
              <w:t>ivo</w:t>
            </w:r>
          </w:p>
        </w:tc>
        <w:tc>
          <w:tcPr>
            <w:tcW w:w="7080" w:type="dxa"/>
          </w:tcPr>
          <w:p w14:paraId="63AF4CC9" w14:textId="77777777" w:rsidR="00526C85" w:rsidRDefault="001617DA">
            <w:pPr>
              <w:rPr>
                <w:rFonts w:eastAsia="SimSun"/>
                <w:lang w:val="en-GB"/>
              </w:rPr>
            </w:pPr>
            <w:r>
              <w:rPr>
                <w:rFonts w:eastAsia="SimSun"/>
                <w:lang w:val="en-GB"/>
              </w:rPr>
              <w:t>We support option 1. There are different UL trasmisions, such as PUCCH, PUSCH, SRS, PRACH. It is impossible to support UL rate-matching</w:t>
            </w:r>
            <w:r>
              <w:rPr>
                <w:rFonts w:eastAsia="맑은 고딕" w:cs="Times New Roman"/>
                <w:kern w:val="0"/>
                <w:szCs w:val="20"/>
                <w:lang w:val="en-GB" w:eastAsia="ko-KR"/>
              </w:rPr>
              <w:t>/muting pattern for sequenced based PUCCH format, SRS and PRACH. For PUSCH, noting that only consective UL RA acllotion are supported for PUSCH considering low PAPR. We have concen on option 2 from both flexibility and complexity perspectives.</w:t>
            </w:r>
          </w:p>
        </w:tc>
      </w:tr>
      <w:tr w:rsidR="00526C85" w14:paraId="7868F615" w14:textId="77777777" w:rsidTr="008B3E9B">
        <w:tc>
          <w:tcPr>
            <w:tcW w:w="2547" w:type="dxa"/>
          </w:tcPr>
          <w:p w14:paraId="4243C076" w14:textId="77777777" w:rsidR="00526C85" w:rsidRDefault="001617DA">
            <w:r>
              <w:t>ZTE</w:t>
            </w:r>
          </w:p>
        </w:tc>
        <w:tc>
          <w:tcPr>
            <w:tcW w:w="7080" w:type="dxa"/>
          </w:tcPr>
          <w:p w14:paraId="3C3B3573" w14:textId="77777777" w:rsidR="00526C85" w:rsidRDefault="001617DA">
            <w:pPr>
              <w:rPr>
                <w:rFonts w:eastAsia="SimSun"/>
              </w:rPr>
            </w:pPr>
            <w:r>
              <w:rPr>
                <w:rFonts w:eastAsia="SimSun"/>
              </w:rPr>
              <w:t>First, we think what UL rate matching/muting resource is should be clarified so that people have the same understanding on the UL rate matching/muting. It is important to downselect the options.</w:t>
            </w:r>
          </w:p>
          <w:p w14:paraId="467E5AAA" w14:textId="77777777" w:rsidR="00526C85" w:rsidRDefault="001617DA">
            <w:r>
              <w:t>We prefer Option 2 because it is more efficient. For example, for CSI-RS measurement, not all the RE</w:t>
            </w:r>
            <w:r>
              <w:rPr>
                <w:rFonts w:eastAsia="SimSun"/>
              </w:rPr>
              <w:t>s</w:t>
            </w:r>
            <w:r>
              <w:t xml:space="preserve"> in the RB are used for CSI-RS transmission. For Option 2, the UL resource muting only around the CSI-RS and potential guard band is sufficient. It allows the UE can transmit uplink signals/channels on the remaining RE. It can improve the resource utilization. Option 1 cannot achieve this.</w:t>
            </w:r>
          </w:p>
        </w:tc>
      </w:tr>
      <w:tr w:rsidR="008B3E9B" w14:paraId="5B02E58F" w14:textId="77777777" w:rsidTr="008B3E9B">
        <w:tc>
          <w:tcPr>
            <w:tcW w:w="2547" w:type="dxa"/>
          </w:tcPr>
          <w:p w14:paraId="6DB58B06" w14:textId="77777777" w:rsidR="008B3E9B" w:rsidRDefault="008B3E9B" w:rsidP="008B3E9B">
            <w:r>
              <w:rPr>
                <w:rFonts w:eastAsia="SimSun"/>
                <w:lang w:val="en-GB"/>
              </w:rPr>
              <w:t>CMCC</w:t>
            </w:r>
          </w:p>
        </w:tc>
        <w:tc>
          <w:tcPr>
            <w:tcW w:w="7080" w:type="dxa"/>
          </w:tcPr>
          <w:p w14:paraId="68A347B5" w14:textId="77777777" w:rsidR="008B3E9B" w:rsidRDefault="008B3E9B" w:rsidP="008B3E9B">
            <w:pPr>
              <w:rPr>
                <w:rFonts w:eastAsia="SimSun"/>
              </w:rPr>
            </w:pPr>
            <w:r>
              <w:rPr>
                <w:rFonts w:eastAsia="SimSun"/>
                <w:lang w:val="en-GB"/>
              </w:rPr>
              <w:t>F</w:t>
            </w:r>
            <w:r>
              <w:rPr>
                <w:rFonts w:eastAsia="SimSun" w:hint="eastAsia"/>
                <w:lang w:val="en-GB"/>
              </w:rPr>
              <w:t>rom</w:t>
            </w:r>
            <w:r>
              <w:rPr>
                <w:rFonts w:eastAsia="SimSun"/>
                <w:lang w:val="en-GB"/>
              </w:rPr>
              <w:t xml:space="preserve"> </w:t>
            </w:r>
            <w:r>
              <w:rPr>
                <w:rFonts w:eastAsia="SimSun" w:hint="eastAsia"/>
                <w:lang w:val="en-GB"/>
              </w:rPr>
              <w:t>our</w:t>
            </w:r>
            <w:r>
              <w:rPr>
                <w:rFonts w:eastAsia="SimSun"/>
                <w:lang w:val="en-GB"/>
              </w:rPr>
              <w:t xml:space="preserve"> understanding “</w:t>
            </w:r>
            <w:r>
              <w:rPr>
                <w:rFonts w:eastAsia="맑은 고딕" w:cs="Times New Roman"/>
                <w:kern w:val="0"/>
                <w:szCs w:val="20"/>
                <w:lang w:val="en-GB" w:eastAsia="ko-KR"/>
              </w:rPr>
              <w:t>use UL muting patterns based on RB-level and symbol level muting” in option 1 is also Non-transparanet method (with spec impacts) e.g.. the configuration of RB-level and symbol-level UL muting patterns</w:t>
            </w:r>
          </w:p>
        </w:tc>
      </w:tr>
      <w:tr w:rsidR="009F4254" w14:paraId="52C66C0A" w14:textId="77777777">
        <w:tc>
          <w:tcPr>
            <w:tcW w:w="2547" w:type="dxa"/>
          </w:tcPr>
          <w:p w14:paraId="192D93FD" w14:textId="77777777" w:rsidR="009F4254" w:rsidRDefault="001617DA">
            <w:pPr>
              <w:rPr>
                <w:lang w:val="en-GB"/>
              </w:rPr>
            </w:pPr>
            <w:r>
              <w:rPr>
                <w:rFonts w:eastAsia="SimSun" w:hint="eastAsia"/>
              </w:rPr>
              <w:t>H</w:t>
            </w:r>
            <w:r>
              <w:rPr>
                <w:rFonts w:eastAsia="SimSun"/>
              </w:rPr>
              <w:t>uawei, HiSilicon</w:t>
            </w:r>
          </w:p>
        </w:tc>
        <w:tc>
          <w:tcPr>
            <w:tcW w:w="7080" w:type="dxa"/>
          </w:tcPr>
          <w:p w14:paraId="0493201D" w14:textId="77777777" w:rsidR="009F4254" w:rsidRDefault="001617DA" w:rsidP="009F4254">
            <w:pPr>
              <w:rPr>
                <w:rFonts w:eastAsia="SimSun"/>
                <w:lang w:val="en-GB"/>
              </w:rPr>
            </w:pPr>
            <w:r>
              <w:rPr>
                <w:rFonts w:eastAsia="SimSun" w:hint="eastAsia"/>
                <w:lang w:val="en-GB"/>
              </w:rPr>
              <w:t>W</w:t>
            </w:r>
            <w:r>
              <w:rPr>
                <w:rFonts w:eastAsia="SimSun"/>
                <w:lang w:val="en-GB"/>
              </w:rPr>
              <w:t xml:space="preserve">e are fine to study the two options further and support Option 2. </w:t>
            </w:r>
          </w:p>
          <w:p w14:paraId="1B43ABCA" w14:textId="77777777" w:rsidR="009F4254" w:rsidRDefault="009F4254" w:rsidP="009F4254">
            <w:pPr>
              <w:rPr>
                <w:rFonts w:eastAsia="SimSun"/>
                <w:lang w:val="en-GB"/>
              </w:rPr>
            </w:pPr>
          </w:p>
          <w:p w14:paraId="0E222127" w14:textId="77777777" w:rsidR="009F4254" w:rsidRDefault="001617DA" w:rsidP="009F4254">
            <w:pPr>
              <w:rPr>
                <w:rFonts w:eastAsia="SimSun"/>
                <w:lang w:val="en-GB"/>
              </w:rPr>
            </w:pPr>
            <w:r>
              <w:rPr>
                <w:rFonts w:eastAsia="SimSun"/>
                <w:lang w:val="en-GB"/>
              </w:rPr>
              <w:t xml:space="preserve">For Option 1, UL resource muting can only be done on symbol and RB level which is less efficient than Option 2, i.e., RE level muting. As an example, </w:t>
            </w:r>
            <w:r w:rsidRPr="00C13FDC">
              <w:rPr>
                <w:rFonts w:eastAsia="SimSun"/>
                <w:lang w:val="en-GB"/>
              </w:rPr>
              <w:t xml:space="preserve">transparent </w:t>
            </w:r>
            <w:r>
              <w:rPr>
                <w:rFonts w:eastAsia="SimSun"/>
                <w:lang w:val="en-GB"/>
              </w:rPr>
              <w:t>UL</w:t>
            </w:r>
            <w:r w:rsidRPr="00C13FDC">
              <w:rPr>
                <w:rFonts w:eastAsia="SimSun"/>
                <w:lang w:val="en-GB"/>
              </w:rPr>
              <w:t xml:space="preserve"> resource muting </w:t>
            </w:r>
            <w:r>
              <w:rPr>
                <w:rFonts w:eastAsia="SimSun"/>
                <w:lang w:val="en-GB"/>
              </w:rPr>
              <w:t>can be achived by</w:t>
            </w:r>
            <w:r w:rsidRPr="00C13FDC">
              <w:rPr>
                <w:rFonts w:eastAsia="SimSun"/>
                <w:lang w:val="en-GB"/>
              </w:rPr>
              <w:t xml:space="preserve"> not schedul</w:t>
            </w:r>
            <w:r>
              <w:rPr>
                <w:rFonts w:eastAsia="SimSun"/>
                <w:lang w:val="en-GB"/>
              </w:rPr>
              <w:t>ing</w:t>
            </w:r>
            <w:r w:rsidRPr="00C13FDC">
              <w:rPr>
                <w:rFonts w:eastAsia="SimSun"/>
                <w:lang w:val="en-GB"/>
              </w:rPr>
              <w:t xml:space="preserve"> </w:t>
            </w:r>
            <w:r>
              <w:rPr>
                <w:rFonts w:eastAsia="SimSun"/>
                <w:lang w:val="en-GB"/>
              </w:rPr>
              <w:t>a certain</w:t>
            </w:r>
            <w:r w:rsidRPr="00C13FDC">
              <w:rPr>
                <w:rFonts w:eastAsia="SimSun"/>
                <w:lang w:val="en-GB"/>
              </w:rPr>
              <w:t xml:space="preserve"> </w:t>
            </w:r>
            <w:r>
              <w:rPr>
                <w:rFonts w:eastAsia="SimSun"/>
                <w:lang w:val="en-GB"/>
              </w:rPr>
              <w:t xml:space="preserve">UL </w:t>
            </w:r>
            <w:r w:rsidRPr="00C13FDC">
              <w:rPr>
                <w:rFonts w:eastAsia="SimSun"/>
                <w:lang w:val="en-GB"/>
              </w:rPr>
              <w:t xml:space="preserve">symbol to the UE. However, </w:t>
            </w:r>
            <w:r>
              <w:rPr>
                <w:rFonts w:eastAsia="SimSun"/>
                <w:lang w:val="en-GB"/>
              </w:rPr>
              <w:t>this will degrade the UL</w:t>
            </w:r>
            <w:r w:rsidRPr="00C13FDC">
              <w:rPr>
                <w:rFonts w:eastAsia="SimSun"/>
                <w:lang w:val="en-GB"/>
              </w:rPr>
              <w:t xml:space="preserve"> coverage </w:t>
            </w:r>
            <w:r>
              <w:rPr>
                <w:rFonts w:eastAsia="SimSun"/>
                <w:lang w:val="en-GB"/>
              </w:rPr>
              <w:t>performance since the UE will lose the whole symbol for UL transmission</w:t>
            </w:r>
            <w:r w:rsidRPr="00C13FDC">
              <w:rPr>
                <w:rFonts w:eastAsia="SimSun"/>
                <w:lang w:val="en-GB"/>
              </w:rPr>
              <w:t xml:space="preserve">. </w:t>
            </w:r>
            <w:r>
              <w:rPr>
                <w:rFonts w:eastAsia="SimSun"/>
                <w:lang w:val="en-GB"/>
              </w:rPr>
              <w:t>In addition</w:t>
            </w:r>
            <w:r w:rsidRPr="00C13FDC">
              <w:rPr>
                <w:rFonts w:eastAsia="SimSun"/>
                <w:lang w:val="en-GB"/>
              </w:rPr>
              <w:t>, symbol</w:t>
            </w:r>
            <w:r>
              <w:rPr>
                <w:rFonts w:eastAsia="SimSun"/>
                <w:lang w:val="en-GB"/>
              </w:rPr>
              <w:t>-level</w:t>
            </w:r>
            <w:r w:rsidRPr="00C13FDC">
              <w:rPr>
                <w:rFonts w:eastAsia="SimSun"/>
                <w:lang w:val="en-GB"/>
              </w:rPr>
              <w:t xml:space="preserve"> muting</w:t>
            </w:r>
            <w:r>
              <w:rPr>
                <w:rFonts w:eastAsia="SimSun"/>
                <w:lang w:val="en-GB"/>
              </w:rPr>
              <w:t xml:space="preserve"> </w:t>
            </w:r>
            <w:r w:rsidRPr="00C13FDC">
              <w:rPr>
                <w:rFonts w:eastAsia="SimSun"/>
                <w:lang w:val="en-GB"/>
              </w:rPr>
              <w:t>may also lead to the unscheduled symbols before this muting symbol</w:t>
            </w:r>
            <w:r>
              <w:rPr>
                <w:rFonts w:eastAsia="SimSun"/>
                <w:lang w:val="en-GB"/>
              </w:rPr>
              <w:t xml:space="preserve">. This is because a </w:t>
            </w:r>
            <w:r w:rsidRPr="00C13FDC">
              <w:rPr>
                <w:rFonts w:eastAsia="SimSun"/>
                <w:lang w:val="en-GB"/>
              </w:rPr>
              <w:t>UE cannot mute a specific symbol in the middle of the PUSCH. For example, to avoid the strong cross link interference</w:t>
            </w:r>
            <w:r>
              <w:rPr>
                <w:rFonts w:eastAsia="SimSun"/>
                <w:lang w:val="en-GB"/>
              </w:rPr>
              <w:t xml:space="preserve"> caused by </w:t>
            </w:r>
            <w:r w:rsidRPr="00C13FDC">
              <w:rPr>
                <w:rFonts w:eastAsia="SimSun"/>
                <w:lang w:val="en-GB"/>
              </w:rPr>
              <w:t>CSI-RS</w:t>
            </w:r>
            <w:r>
              <w:rPr>
                <w:rFonts w:eastAsia="SimSun"/>
                <w:lang w:val="en-GB"/>
              </w:rPr>
              <w:t xml:space="preserve"> from an aggressor gNB</w:t>
            </w:r>
            <w:r w:rsidRPr="00C13FDC">
              <w:rPr>
                <w:rFonts w:eastAsia="SimSun"/>
                <w:lang w:val="en-GB"/>
              </w:rPr>
              <w:t xml:space="preserve">, the UE needs to mute the symbol corresponding to the interference and symbols before </w:t>
            </w:r>
            <w:r>
              <w:rPr>
                <w:rFonts w:eastAsia="SimSun"/>
                <w:lang w:val="en-GB"/>
              </w:rPr>
              <w:t>and</w:t>
            </w:r>
            <w:r w:rsidRPr="00C13FDC">
              <w:rPr>
                <w:rFonts w:eastAsia="SimSun"/>
                <w:lang w:val="en-GB"/>
              </w:rPr>
              <w:t xml:space="preserve"> after the interference symbol, this will </w:t>
            </w:r>
            <w:r>
              <w:rPr>
                <w:rFonts w:eastAsia="SimSun"/>
                <w:lang w:val="en-GB"/>
              </w:rPr>
              <w:t xml:space="preserve">further </w:t>
            </w:r>
            <w:r w:rsidRPr="00C13FDC">
              <w:rPr>
                <w:rFonts w:eastAsia="SimSun"/>
                <w:lang w:val="en-GB"/>
              </w:rPr>
              <w:t>degrade the uplink performance</w:t>
            </w:r>
            <w:r>
              <w:rPr>
                <w:rFonts w:eastAsia="SimSun"/>
                <w:lang w:val="en-GB"/>
              </w:rPr>
              <w:t xml:space="preserve">. </w:t>
            </w:r>
          </w:p>
          <w:p w14:paraId="4E5E948F" w14:textId="77777777" w:rsidR="009F4254" w:rsidRPr="00A84DF0" w:rsidRDefault="009F4254" w:rsidP="009F4254">
            <w:pPr>
              <w:rPr>
                <w:rFonts w:eastAsia="SimSun"/>
                <w:lang w:val="en-GB"/>
              </w:rPr>
            </w:pPr>
          </w:p>
          <w:p w14:paraId="1D75FF0E" w14:textId="77777777" w:rsidR="009F4254" w:rsidRPr="00283CCE" w:rsidRDefault="001617DA" w:rsidP="009F4254">
            <w:pPr>
              <w:spacing w:after="120" w:line="240" w:lineRule="auto"/>
              <w:rPr>
                <w:rFonts w:eastAsia="맑은 고딕" w:cs="Times New Roman"/>
                <w:kern w:val="0"/>
                <w:szCs w:val="20"/>
                <w:lang w:val="en-GB" w:eastAsia="ko-KR"/>
              </w:rPr>
            </w:pPr>
            <w:r>
              <w:rPr>
                <w:rFonts w:eastAsia="SimSun"/>
                <w:lang w:val="en-GB"/>
              </w:rPr>
              <w:t xml:space="preserve">For </w:t>
            </w:r>
            <w:r w:rsidRPr="00AE778A">
              <w:rPr>
                <w:rFonts w:eastAsia="SimSun"/>
                <w:lang w:val="en-GB"/>
              </w:rPr>
              <w:t>Option 2</w:t>
            </w:r>
            <w:r>
              <w:rPr>
                <w:rFonts w:eastAsia="SimSun"/>
                <w:lang w:val="en-GB"/>
              </w:rPr>
              <w:t>, we have provided some performance evaluations</w:t>
            </w:r>
            <w:r w:rsidRPr="00AE778A">
              <w:rPr>
                <w:rFonts w:eastAsia="SimSun"/>
                <w:lang w:val="en-GB"/>
              </w:rPr>
              <w:t xml:space="preserve"> </w:t>
            </w:r>
            <w:r>
              <w:rPr>
                <w:rFonts w:eastAsia="SimSun"/>
                <w:lang w:val="en-GB"/>
              </w:rPr>
              <w:t>in</w:t>
            </w:r>
            <w:r w:rsidRPr="00AE778A">
              <w:rPr>
                <w:rFonts w:eastAsia="SimSun"/>
                <w:lang w:val="en-GB"/>
              </w:rPr>
              <w:t xml:space="preserve"> our contribution R1-230234</w:t>
            </w:r>
            <w:r>
              <w:rPr>
                <w:rFonts w:eastAsia="SimSun"/>
                <w:lang w:val="en-GB"/>
              </w:rPr>
              <w:t>7 (section 2.3.2)</w:t>
            </w:r>
            <w:r w:rsidRPr="00AE778A">
              <w:rPr>
                <w:rFonts w:eastAsia="SimSun"/>
                <w:lang w:val="en-GB"/>
              </w:rPr>
              <w:t xml:space="preserve">. </w:t>
            </w:r>
            <w:r>
              <w:rPr>
                <w:rFonts w:eastAsia="SimSun"/>
                <w:lang w:val="en-GB"/>
              </w:rPr>
              <w:t xml:space="preserve">It can be observed that the UL RE-level resource muting can help with the gNB-gNB CLI covariance matrix </w:t>
            </w:r>
            <w:r w:rsidR="00032421">
              <w:rPr>
                <w:rFonts w:eastAsia="SimSun"/>
                <w:lang w:val="en-GB"/>
              </w:rPr>
              <w:t>estimation, which</w:t>
            </w:r>
            <w:r>
              <w:rPr>
                <w:rFonts w:eastAsia="SimSun"/>
                <w:lang w:val="en-GB"/>
              </w:rPr>
              <w:t xml:space="preserve"> is beneficial for gNB-gNB CLI suppersssion at the victim gNB receiver. Note that this cannot be achieved by transparent UL resource muting</w:t>
            </w:r>
            <w:r>
              <w:rPr>
                <w:rFonts w:eastAsia="맑은 고딕" w:cs="Times New Roman"/>
                <w:kern w:val="0"/>
                <w:szCs w:val="20"/>
                <w:lang w:val="en-GB" w:eastAsia="ko-KR"/>
              </w:rPr>
              <w:t xml:space="preserve">. For example, the UL muting patterns based on RB-level and symbol level muting in current specification may not work since it is periodic and the UL scheduling may come at any time and it would be impossible to configure an efficient multing resource pattern which would help with </w:t>
            </w:r>
            <w:r>
              <w:rPr>
                <w:rFonts w:eastAsia="SimSun"/>
                <w:lang w:val="en-GB"/>
              </w:rPr>
              <w:t>gNB-gNB CLI covariance matrix estimation with moderate overhead.</w:t>
            </w:r>
          </w:p>
        </w:tc>
      </w:tr>
      <w:tr w:rsidR="00B6044C" w14:paraId="13E32FE3" w14:textId="77777777" w:rsidTr="00B6044C">
        <w:tc>
          <w:tcPr>
            <w:tcW w:w="2547" w:type="dxa"/>
          </w:tcPr>
          <w:p w14:paraId="212B9F11" w14:textId="77777777" w:rsidR="00B6044C" w:rsidRPr="003C6B65" w:rsidRDefault="00B6044C" w:rsidP="009F4254">
            <w:pPr>
              <w:rPr>
                <w:rFonts w:eastAsia="SimSun"/>
              </w:rPr>
            </w:pPr>
            <w:r>
              <w:rPr>
                <w:rFonts w:eastAsia="SimSun" w:hint="eastAsia"/>
              </w:rPr>
              <w:t>X</w:t>
            </w:r>
            <w:r>
              <w:rPr>
                <w:rFonts w:eastAsia="SimSun"/>
              </w:rPr>
              <w:t>iaomi</w:t>
            </w:r>
          </w:p>
        </w:tc>
        <w:tc>
          <w:tcPr>
            <w:tcW w:w="7080" w:type="dxa"/>
          </w:tcPr>
          <w:p w14:paraId="21820414" w14:textId="77777777" w:rsidR="00B6044C" w:rsidRDefault="00B6044C" w:rsidP="009F4254">
            <w:pPr>
              <w:rPr>
                <w:rFonts w:eastAsia="SimSun"/>
              </w:rPr>
            </w:pPr>
            <w:r>
              <w:rPr>
                <w:rFonts w:eastAsia="SimSun" w:hint="eastAsia"/>
              </w:rPr>
              <w:t>Support</w:t>
            </w:r>
            <w:r>
              <w:rPr>
                <w:rFonts w:eastAsia="SimSun"/>
              </w:rPr>
              <w:t xml:space="preserve"> Option 2. gNB scheduling for t</w:t>
            </w:r>
            <w:r w:rsidRPr="003C6B65">
              <w:rPr>
                <w:rFonts w:eastAsia="SimSun"/>
              </w:rPr>
              <w:t>ransparent UL resource muting method</w:t>
            </w:r>
            <w:r>
              <w:rPr>
                <w:rFonts w:eastAsia="SimSun"/>
              </w:rPr>
              <w:t xml:space="preserve"> will reduce the scheduling flexibility, especially for the periodic UL transmission scheduling.</w:t>
            </w:r>
          </w:p>
        </w:tc>
      </w:tr>
      <w:tr w:rsidR="002E524D" w14:paraId="18D9A60D" w14:textId="77777777" w:rsidTr="002E524D">
        <w:tc>
          <w:tcPr>
            <w:tcW w:w="2547" w:type="dxa"/>
          </w:tcPr>
          <w:p w14:paraId="0DB0C8EC" w14:textId="77777777" w:rsidR="002E524D" w:rsidRDefault="002E524D" w:rsidP="009F4254">
            <w:r>
              <w:t>Sony</w:t>
            </w:r>
          </w:p>
        </w:tc>
        <w:tc>
          <w:tcPr>
            <w:tcW w:w="7080" w:type="dxa"/>
          </w:tcPr>
          <w:p w14:paraId="5218B4B7" w14:textId="77777777" w:rsidR="002E524D" w:rsidRDefault="002E524D" w:rsidP="009F4254">
            <w:pPr>
              <w:rPr>
                <w:rFonts w:eastAsia="SimSun"/>
              </w:rPr>
            </w:pPr>
            <w:r>
              <w:rPr>
                <w:rFonts w:eastAsia="SimSun"/>
              </w:rPr>
              <w:t>In addition to rate matching, puncturing of the REs can also be done at the UE.</w:t>
            </w:r>
          </w:p>
        </w:tc>
      </w:tr>
      <w:tr w:rsidR="00EB7EE2" w14:paraId="5D15C3A4" w14:textId="77777777" w:rsidTr="002E524D">
        <w:tc>
          <w:tcPr>
            <w:tcW w:w="2547" w:type="dxa"/>
          </w:tcPr>
          <w:p w14:paraId="70C404D4" w14:textId="77777777" w:rsidR="00EB7EE2" w:rsidRDefault="00EB7EE2" w:rsidP="00EB7EE2">
            <w:r>
              <w:rPr>
                <w:rFonts w:eastAsia="SimSun"/>
              </w:rPr>
              <w:t>Catt</w:t>
            </w:r>
          </w:p>
        </w:tc>
        <w:tc>
          <w:tcPr>
            <w:tcW w:w="7080" w:type="dxa"/>
          </w:tcPr>
          <w:p w14:paraId="2AFA3D7E" w14:textId="77777777" w:rsidR="00EB7EE2" w:rsidRDefault="00EB7EE2" w:rsidP="00EB7EE2">
            <w:pPr>
              <w:rPr>
                <w:rFonts w:eastAsia="SimSun"/>
              </w:rPr>
            </w:pPr>
            <w:r>
              <w:rPr>
                <w:rFonts w:eastAsia="SimSun"/>
                <w:lang w:val="en-GB"/>
              </w:rPr>
              <w:t xml:space="preserve">At this stage both options should be kept for FFS </w:t>
            </w:r>
          </w:p>
        </w:tc>
      </w:tr>
      <w:tr w:rsidR="004E67D4" w14:paraId="60728173" w14:textId="77777777" w:rsidTr="002E524D">
        <w:tc>
          <w:tcPr>
            <w:tcW w:w="2547" w:type="dxa"/>
          </w:tcPr>
          <w:p w14:paraId="26FF659D" w14:textId="77777777" w:rsidR="004E67D4" w:rsidRDefault="004E67D4" w:rsidP="004E67D4">
            <w:pPr>
              <w:rPr>
                <w:rFonts w:eastAsia="SimSun"/>
              </w:rPr>
            </w:pPr>
            <w:r>
              <w:rPr>
                <w:rFonts w:eastAsia="MS Mincho"/>
                <w:lang w:val="en-GB" w:eastAsia="ja-JP"/>
              </w:rPr>
              <w:t>NEC</w:t>
            </w:r>
          </w:p>
        </w:tc>
        <w:tc>
          <w:tcPr>
            <w:tcW w:w="7080" w:type="dxa"/>
          </w:tcPr>
          <w:p w14:paraId="2EE9F541" w14:textId="77777777" w:rsidR="004E67D4" w:rsidRDefault="004E67D4" w:rsidP="004E67D4">
            <w:pPr>
              <w:rPr>
                <w:rFonts w:eastAsia="SimSun"/>
                <w:lang w:val="en-GB"/>
              </w:rPr>
            </w:pPr>
            <w:r>
              <w:rPr>
                <w:lang w:val="en-GB"/>
              </w:rPr>
              <w:t>We understand the intention of the proposal but what are we expecting by agreeing on Option-1? Because this is not expected to have any specification impact. So, I would suggest to only focus on Option-2 whether it is agreeable by companies or not.</w:t>
            </w:r>
          </w:p>
        </w:tc>
      </w:tr>
      <w:tr w:rsidR="00636D8F" w14:paraId="5063B259" w14:textId="77777777" w:rsidTr="002E524D">
        <w:tc>
          <w:tcPr>
            <w:tcW w:w="2547" w:type="dxa"/>
          </w:tcPr>
          <w:p w14:paraId="23DCF384" w14:textId="77777777" w:rsidR="00636D8F" w:rsidRDefault="00636D8F" w:rsidP="00636D8F">
            <w:pPr>
              <w:rPr>
                <w:rFonts w:eastAsia="MS Mincho"/>
                <w:lang w:val="en-GB" w:eastAsia="ja-JP"/>
              </w:rPr>
            </w:pPr>
            <w:r>
              <w:t>Samsung</w:t>
            </w:r>
          </w:p>
        </w:tc>
        <w:tc>
          <w:tcPr>
            <w:tcW w:w="7080" w:type="dxa"/>
          </w:tcPr>
          <w:p w14:paraId="6E76E784" w14:textId="77777777" w:rsidR="00636D8F" w:rsidRDefault="00636D8F" w:rsidP="00636D8F">
            <w:pPr>
              <w:rPr>
                <w:rFonts w:eastAsiaTheme="minorEastAsia"/>
                <w:color w:val="000000" w:themeColor="text1"/>
              </w:rPr>
            </w:pPr>
            <w:r w:rsidRPr="001B6E14">
              <w:rPr>
                <w:rFonts w:eastAsiaTheme="minorEastAsia" w:hint="eastAsia"/>
                <w:color w:val="000000" w:themeColor="text1"/>
              </w:rPr>
              <w:t xml:space="preserve">We </w:t>
            </w:r>
            <w:r w:rsidRPr="001B6E14">
              <w:rPr>
                <w:rFonts w:eastAsiaTheme="minorEastAsia"/>
                <w:color w:val="000000" w:themeColor="text1"/>
              </w:rPr>
              <w:t xml:space="preserve">do not see the additional value of </w:t>
            </w:r>
            <w:r>
              <w:rPr>
                <w:rFonts w:eastAsiaTheme="minorEastAsia"/>
                <w:color w:val="000000" w:themeColor="text1"/>
              </w:rPr>
              <w:t xml:space="preserve">the </w:t>
            </w:r>
            <w:r w:rsidRPr="001B6E14">
              <w:rPr>
                <w:rFonts w:eastAsiaTheme="minorEastAsia"/>
                <w:color w:val="000000" w:themeColor="text1"/>
              </w:rPr>
              <w:t xml:space="preserve">moderator proposal when compared to the existing RAN1 agreements. We have already agreed </w:t>
            </w:r>
            <w:r>
              <w:rPr>
                <w:rFonts w:eastAsiaTheme="minorEastAsia"/>
                <w:color w:val="000000" w:themeColor="text1"/>
              </w:rPr>
              <w:t xml:space="preserve">in </w:t>
            </w:r>
            <w:r w:rsidRPr="001B6E14">
              <w:rPr>
                <w:rFonts w:eastAsiaTheme="minorEastAsia"/>
                <w:color w:val="000000" w:themeColor="text1"/>
              </w:rPr>
              <w:t xml:space="preserve">RAN1 </w:t>
            </w:r>
            <w:r>
              <w:rPr>
                <w:rFonts w:eastAsiaTheme="minorEastAsia"/>
                <w:color w:val="000000" w:themeColor="text1"/>
              </w:rPr>
              <w:t>that proponents of UL resource muting can provide evaluation results to compare transparent and non-transparent.</w:t>
            </w:r>
          </w:p>
          <w:p w14:paraId="629CA79D" w14:textId="77777777" w:rsidR="00636D8F" w:rsidRDefault="00636D8F" w:rsidP="00636D8F">
            <w:pPr>
              <w:rPr>
                <w:rFonts w:eastAsiaTheme="minorEastAsia"/>
                <w:color w:val="000000" w:themeColor="text1"/>
              </w:rPr>
            </w:pPr>
          </w:p>
          <w:p w14:paraId="2ED72B32" w14:textId="77777777" w:rsidR="00636D8F" w:rsidRPr="00ED1DBC" w:rsidRDefault="00636D8F" w:rsidP="00636D8F">
            <w:pPr>
              <w:rPr>
                <w:rFonts w:eastAsiaTheme="minorEastAsia"/>
                <w:color w:val="000000" w:themeColor="text1"/>
                <w:lang w:val="en-GB" w:eastAsia="ko-KR"/>
              </w:rPr>
            </w:pPr>
            <w:r w:rsidRPr="00ED1DBC">
              <w:rPr>
                <w:rFonts w:eastAsiaTheme="minorEastAsia"/>
                <w:color w:val="000000" w:themeColor="text1"/>
                <w:lang w:val="en-GB" w:eastAsia="ko-KR"/>
              </w:rPr>
              <w:t xml:space="preserve">We have several technical concerns which make it overall questionable for us if further exploring UE non-transparent muting is meaningful to pursue. RE-level UL muting is high impact and results in high L1 UE modem impacts. Benefits of UE non-transparent UL muting depend on the penetration rate of later release UEs. RE-level UL muting is difficult to achieve with sub-carrier accuracy and within CP timing due to propagation and frequency-drift. Guard tones/symbols are required to absorb timing and frequency uncertainty. UE transparent muting (RB/symbol level) can rely on gNB scheduling and does not show such dependencies. It should also be considered that support for DFT-s-OFDM Ul transmissions is still required, where RE-level muting has challenges to respect the single-carrier properties </w:t>
            </w:r>
            <w:r>
              <w:rPr>
                <w:rFonts w:eastAsiaTheme="minorEastAsia"/>
                <w:color w:val="000000" w:themeColor="text1"/>
                <w:lang w:val="en-GB" w:eastAsia="ko-KR"/>
              </w:rPr>
              <w:t>and there is risk of higher resulting PAPR and reduced UL link budgets</w:t>
            </w:r>
            <w:r w:rsidRPr="00ED1DBC">
              <w:rPr>
                <w:rFonts w:eastAsiaTheme="minorEastAsia"/>
                <w:color w:val="000000" w:themeColor="text1"/>
                <w:lang w:val="en-GB" w:eastAsia="ko-KR"/>
              </w:rPr>
              <w:t xml:space="preserve">. </w:t>
            </w:r>
          </w:p>
          <w:p w14:paraId="0FA0EBFE" w14:textId="77777777" w:rsidR="00636D8F" w:rsidRPr="001F232F" w:rsidRDefault="00636D8F" w:rsidP="00636D8F">
            <w:pPr>
              <w:rPr>
                <w:rFonts w:eastAsiaTheme="minorEastAsia"/>
                <w:color w:val="FF0000"/>
                <w:lang w:val="en-GB" w:eastAsia="ko-KR"/>
              </w:rPr>
            </w:pPr>
          </w:p>
          <w:p w14:paraId="2B8A260C" w14:textId="77777777" w:rsidR="00636D8F" w:rsidRPr="009155C6" w:rsidRDefault="00636D8F" w:rsidP="00636D8F">
            <w:pPr>
              <w:rPr>
                <w:rFonts w:cs="Times"/>
                <w:b/>
                <w:bCs/>
                <w:szCs w:val="20"/>
                <w:highlight w:val="green"/>
                <w:lang w:eastAsia="ko-KR"/>
              </w:rPr>
            </w:pPr>
            <w:r w:rsidRPr="009155C6">
              <w:rPr>
                <w:rFonts w:cs="Times"/>
                <w:b/>
                <w:bCs/>
                <w:szCs w:val="20"/>
                <w:highlight w:val="green"/>
                <w:lang w:eastAsia="ko-KR"/>
              </w:rPr>
              <w:t>Agreement</w:t>
            </w:r>
            <w:r w:rsidRPr="00FD0FC5">
              <w:rPr>
                <w:b/>
                <w:bCs/>
                <w:lang w:eastAsia="ko-KR"/>
              </w:rPr>
              <w:t xml:space="preserve"> </w:t>
            </w:r>
          </w:p>
          <w:p w14:paraId="6DE26BBB" w14:textId="77777777" w:rsidR="00636D8F" w:rsidRPr="00C30DAF" w:rsidRDefault="00636D8F" w:rsidP="00636D8F">
            <w:pPr>
              <w:rPr>
                <w:rFonts w:cs="Times"/>
                <w:szCs w:val="20"/>
              </w:rPr>
            </w:pPr>
            <w:r w:rsidRPr="00C30DAF">
              <w:rPr>
                <w:rFonts w:cs="Times"/>
                <w:szCs w:val="20"/>
              </w:rPr>
              <w:t>For gNB-to-gNB co-channel CLI measurement, the</w:t>
            </w:r>
            <w:r w:rsidRPr="00C30DAF">
              <w:rPr>
                <w:rStyle w:val="apple-converted-space"/>
                <w:rFonts w:eastAsia="SimSun" w:cs="Times"/>
                <w:szCs w:val="20"/>
              </w:rPr>
              <w:t> </w:t>
            </w:r>
            <w:r w:rsidRPr="00C30DAF">
              <w:rPr>
                <w:rFonts w:cs="Times"/>
                <w:szCs w:val="20"/>
              </w:rPr>
              <w:t>potential</w:t>
            </w:r>
            <w:r w:rsidRPr="00C30DAF">
              <w:rPr>
                <w:rStyle w:val="apple-converted-space"/>
                <w:rFonts w:eastAsia="SimSun" w:cs="Times"/>
                <w:szCs w:val="20"/>
              </w:rPr>
              <w:t> </w:t>
            </w:r>
            <w:r w:rsidRPr="00C30DAF">
              <w:rPr>
                <w:rFonts w:cs="Times"/>
                <w:szCs w:val="20"/>
              </w:rPr>
              <w:t>benefit of uplink resources muting can be studied further.</w:t>
            </w:r>
          </w:p>
          <w:p w14:paraId="224BC8D1" w14:textId="77777777" w:rsidR="00636D8F" w:rsidRDefault="00636D8F" w:rsidP="00636D8F">
            <w:pPr>
              <w:rPr>
                <w:lang w:val="en-GB"/>
              </w:rPr>
            </w:pPr>
            <w:r w:rsidRPr="00C30DAF">
              <w:rPr>
                <w:rFonts w:cs="Times"/>
                <w:szCs w:val="20"/>
              </w:rPr>
              <w:t>Note: Proponents of uplink resource muting are encouraged to provide evaluation result for comparison of performance between two cases when uplink resource muting based gNB-gNB CLI handling schemes including both UE transparent and non-UE transparent schemes is applied or not.</w:t>
            </w:r>
          </w:p>
        </w:tc>
      </w:tr>
      <w:tr w:rsidR="00851546" w14:paraId="412AC4C8" w14:textId="77777777" w:rsidTr="002E524D">
        <w:tc>
          <w:tcPr>
            <w:tcW w:w="2547" w:type="dxa"/>
          </w:tcPr>
          <w:p w14:paraId="1BBDD18F" w14:textId="77777777" w:rsidR="00851546" w:rsidRDefault="00851546" w:rsidP="00851546">
            <w:r>
              <w:t>Ericsson</w:t>
            </w:r>
          </w:p>
        </w:tc>
        <w:tc>
          <w:tcPr>
            <w:tcW w:w="7080" w:type="dxa"/>
          </w:tcPr>
          <w:p w14:paraId="5C1D0A87" w14:textId="77777777" w:rsidR="00851546" w:rsidRDefault="00851546" w:rsidP="00851546">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Okay to study the options. We think Option 1 is sufficient which can be done by gNB implementation. Option 2 clearly has specification impact, and this aspect should be studied.</w:t>
            </w:r>
          </w:p>
          <w:p w14:paraId="6129C3FE" w14:textId="77777777" w:rsidR="00851546" w:rsidRDefault="00851546" w:rsidP="00851546">
            <w:pPr>
              <w:widowControl/>
              <w:suppressAutoHyphens w:val="0"/>
              <w:spacing w:after="180"/>
              <w:ind w:left="40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For </w:t>
            </w:r>
            <w:r w:rsidRPr="00AB4317">
              <w:rPr>
                <w:rFonts w:eastAsia="맑은 고딕" w:cs="Times New Roman"/>
                <w:strike/>
                <w:color w:val="FF0000"/>
                <w:kern w:val="0"/>
                <w:szCs w:val="20"/>
                <w:lang w:val="en-GB" w:eastAsia="ko-KR"/>
              </w:rPr>
              <w:t>enhancement of</w:t>
            </w:r>
            <w:r w:rsidRPr="00AB4317">
              <w:rPr>
                <w:rFonts w:eastAsia="맑은 고딕" w:cs="Times New Roman"/>
                <w:color w:val="FF0000"/>
                <w:kern w:val="0"/>
                <w:szCs w:val="20"/>
                <w:lang w:val="en-GB" w:eastAsia="ko-KR"/>
              </w:rPr>
              <w:t xml:space="preserve"> </w:t>
            </w:r>
            <w:r>
              <w:rPr>
                <w:rFonts w:eastAsia="맑은 고딕" w:cs="Times New Roman"/>
                <w:kern w:val="0"/>
                <w:szCs w:val="20"/>
                <w:lang w:val="en-GB" w:eastAsia="ko-KR"/>
              </w:rPr>
              <w:t xml:space="preserve">gNB-to-gNB co-channel CLI measurement, </w:t>
            </w:r>
            <w:r>
              <w:rPr>
                <w:rFonts w:eastAsia="맑은 고딕" w:cs="Times New Roman"/>
                <w:color w:val="FF0000"/>
                <w:kern w:val="0"/>
                <w:szCs w:val="20"/>
                <w:lang w:val="en-GB" w:eastAsia="ko-KR"/>
              </w:rPr>
              <w:t xml:space="preserve">study the following options for </w:t>
            </w:r>
            <w:r>
              <w:rPr>
                <w:rFonts w:eastAsia="맑은 고딕" w:cs="Times New Roman"/>
                <w:kern w:val="0"/>
                <w:szCs w:val="20"/>
                <w:lang w:val="en-GB" w:eastAsia="ko-KR"/>
              </w:rPr>
              <w:t xml:space="preserve">UL rate-matching/resource muting </w:t>
            </w:r>
            <w:r>
              <w:rPr>
                <w:rFonts w:eastAsia="맑은 고딕" w:cs="Times New Roman"/>
                <w:color w:val="FF0000"/>
                <w:kern w:val="0"/>
                <w:szCs w:val="20"/>
                <w:lang w:val="en-GB" w:eastAsia="ko-KR"/>
              </w:rPr>
              <w:t>including potential specification impact</w:t>
            </w:r>
            <w:r>
              <w:rPr>
                <w:rFonts w:eastAsia="맑은 고딕" w:cs="Times New Roman"/>
                <w:kern w:val="0"/>
                <w:szCs w:val="20"/>
                <w:lang w:val="en-GB" w:eastAsia="ko-KR"/>
              </w:rPr>
              <w:t xml:space="preserve"> </w:t>
            </w:r>
            <w:r w:rsidRPr="00AB4317">
              <w:rPr>
                <w:rFonts w:eastAsia="맑은 고딕" w:cs="Times New Roman"/>
                <w:strike/>
                <w:color w:val="FF0000"/>
                <w:kern w:val="0"/>
                <w:szCs w:val="20"/>
                <w:lang w:val="en-GB" w:eastAsia="ko-KR"/>
              </w:rPr>
              <w:t>can be applied. Following options can be studied.</w:t>
            </w:r>
            <w:r>
              <w:rPr>
                <w:rFonts w:eastAsia="맑은 고딕" w:cs="Times New Roman"/>
                <w:kern w:val="0"/>
                <w:szCs w:val="20"/>
                <w:lang w:val="en-GB" w:eastAsia="ko-KR"/>
              </w:rPr>
              <w:t xml:space="preserve"> </w:t>
            </w:r>
          </w:p>
          <w:p w14:paraId="1A50D725" w14:textId="77777777" w:rsidR="00851546" w:rsidRDefault="00851546" w:rsidP="00851546">
            <w:pPr>
              <w:pStyle w:val="17"/>
              <w:widowControl/>
              <w:numPr>
                <w:ilvl w:val="0"/>
                <w:numId w:val="10"/>
              </w:numPr>
              <w:suppressAutoHyphens w:val="0"/>
              <w:spacing w:after="180"/>
              <w:ind w:left="80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1: Transparent UL resource muting method (e.g., avoid the scheduling on measurement resource, use UL muting patterns based on RB-level and symbol level muting)</w:t>
            </w:r>
          </w:p>
          <w:p w14:paraId="2A5A6130" w14:textId="77777777" w:rsidR="00851546" w:rsidRDefault="00851546" w:rsidP="00851546">
            <w:pPr>
              <w:pStyle w:val="17"/>
              <w:widowControl/>
              <w:numPr>
                <w:ilvl w:val="0"/>
                <w:numId w:val="10"/>
              </w:numPr>
              <w:suppressAutoHyphens w:val="0"/>
              <w:spacing w:after="180"/>
              <w:ind w:left="80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2: Non-transparent UL resource muting method (e.g., define UL rate-matching/muting pattern with one or more RE muting patterns)</w:t>
            </w:r>
          </w:p>
          <w:p w14:paraId="684F317F" w14:textId="77777777" w:rsidR="00851546" w:rsidRPr="001B6E14" w:rsidRDefault="00851546" w:rsidP="00851546">
            <w:pPr>
              <w:rPr>
                <w:rFonts w:eastAsiaTheme="minorEastAsia"/>
                <w:color w:val="000000" w:themeColor="text1"/>
              </w:rPr>
            </w:pPr>
          </w:p>
        </w:tc>
      </w:tr>
      <w:tr w:rsidR="003B12F6" w14:paraId="3E89983A" w14:textId="77777777" w:rsidTr="002E524D">
        <w:tc>
          <w:tcPr>
            <w:tcW w:w="2547" w:type="dxa"/>
          </w:tcPr>
          <w:p w14:paraId="20CBF8DC" w14:textId="77777777" w:rsidR="003B12F6" w:rsidRDefault="003B12F6" w:rsidP="003B12F6">
            <w:r>
              <w:rPr>
                <w:rFonts w:eastAsia="MS Mincho"/>
                <w:lang w:val="en-GB" w:eastAsia="ja-JP"/>
              </w:rPr>
              <w:t>Intel</w:t>
            </w:r>
          </w:p>
        </w:tc>
        <w:tc>
          <w:tcPr>
            <w:tcW w:w="7080" w:type="dxa"/>
          </w:tcPr>
          <w:p w14:paraId="4C16DF58" w14:textId="77777777" w:rsidR="00E70137" w:rsidRDefault="003B12F6" w:rsidP="003B12F6">
            <w:pPr>
              <w:rPr>
                <w:lang w:val="en-GB"/>
              </w:rPr>
            </w:pPr>
            <w:r>
              <w:rPr>
                <w:lang w:val="en-GB"/>
              </w:rPr>
              <w:t xml:space="preserve">In our view, Option 1 is sufficient. </w:t>
            </w:r>
          </w:p>
          <w:p w14:paraId="2483217D" w14:textId="77777777" w:rsidR="003B12F6" w:rsidRDefault="00E70137" w:rsidP="003B12F6">
            <w:pPr>
              <w:rPr>
                <w:lang w:val="en-GB"/>
              </w:rPr>
            </w:pPr>
            <w:r>
              <w:rPr>
                <w:lang w:val="en-GB"/>
              </w:rPr>
              <w:t>Moreover</w:t>
            </w:r>
            <w:r w:rsidR="003B12F6">
              <w:rPr>
                <w:lang w:val="en-GB"/>
              </w:rPr>
              <w:t xml:space="preserve">, we’d like to </w:t>
            </w:r>
            <w:r w:rsidR="003F1092">
              <w:rPr>
                <w:lang w:val="en-GB"/>
              </w:rPr>
              <w:t>highlight that</w:t>
            </w:r>
            <w:r w:rsidR="003B12F6">
              <w:rPr>
                <w:lang w:val="en-GB"/>
              </w:rPr>
              <w:t xml:space="preserve"> Option </w:t>
            </w:r>
            <w:r w:rsidR="003F1092">
              <w:rPr>
                <w:lang w:val="en-GB"/>
              </w:rPr>
              <w:t>1 may also include non-transparent</w:t>
            </w:r>
            <w:r w:rsidR="003B12F6">
              <w:rPr>
                <w:lang w:val="en-GB"/>
              </w:rPr>
              <w:t xml:space="preserve"> </w:t>
            </w:r>
            <w:r w:rsidR="003F1092">
              <w:rPr>
                <w:lang w:val="en-GB"/>
              </w:rPr>
              <w:t xml:space="preserve">but </w:t>
            </w:r>
            <w:r w:rsidR="003B12F6">
              <w:rPr>
                <w:lang w:val="en-GB"/>
              </w:rPr>
              <w:t>existing UL resource muting methods</w:t>
            </w:r>
            <w:r w:rsidR="003F1092">
              <w:rPr>
                <w:lang w:val="en-GB"/>
              </w:rPr>
              <w:t xml:space="preserve"> as well</w:t>
            </w:r>
            <w:r w:rsidR="003B12F6">
              <w:rPr>
                <w:lang w:val="en-GB"/>
              </w:rPr>
              <w:t>. For instance, the current specs supports the option of UL Cancellation Indication (UL CI) that can be used as well.</w:t>
            </w:r>
          </w:p>
          <w:p w14:paraId="55A88F2D" w14:textId="77777777" w:rsidR="003B12F6" w:rsidRDefault="003B12F6" w:rsidP="003B12F6">
            <w:pPr>
              <w:widowControl/>
              <w:suppressAutoHyphens w:val="0"/>
              <w:spacing w:after="180"/>
              <w:jc w:val="left"/>
              <w:textAlignment w:val="baseline"/>
              <w:rPr>
                <w:rFonts w:eastAsia="맑은 고딕" w:cs="Times New Roman"/>
                <w:kern w:val="0"/>
                <w:szCs w:val="20"/>
                <w:lang w:val="en-GB" w:eastAsia="ko-KR"/>
              </w:rPr>
            </w:pPr>
            <w:r>
              <w:rPr>
                <w:lang w:val="en-GB"/>
              </w:rPr>
              <w:t xml:space="preserve">Supporting RE-level (dynamic) rate matching for UL transmissions (e.g., PUSCH/PUCCH) as suggested by proponents of Option 2 would increase UE complexity significantly and not sufficiently justified for this purpose. </w:t>
            </w:r>
          </w:p>
        </w:tc>
      </w:tr>
      <w:tr w:rsidR="00F94A24" w14:paraId="3A08F6D2" w14:textId="77777777" w:rsidTr="002E524D">
        <w:tc>
          <w:tcPr>
            <w:tcW w:w="2547" w:type="dxa"/>
          </w:tcPr>
          <w:p w14:paraId="3FA1AB9B" w14:textId="77777777" w:rsidR="00F94A24" w:rsidRDefault="00F94A24" w:rsidP="00F94A24">
            <w:pPr>
              <w:rPr>
                <w:rFonts w:eastAsia="MS Mincho"/>
                <w:lang w:val="en-GB" w:eastAsia="ja-JP"/>
              </w:rPr>
            </w:pPr>
            <w:r>
              <w:t>Lenovo, Motorola Mobility</w:t>
            </w:r>
          </w:p>
        </w:tc>
        <w:tc>
          <w:tcPr>
            <w:tcW w:w="7080" w:type="dxa"/>
          </w:tcPr>
          <w:p w14:paraId="38413E8A" w14:textId="77777777" w:rsidR="00F94A24" w:rsidRDefault="00F94A24" w:rsidP="00F94A24">
            <w:pPr>
              <w:rPr>
                <w:lang w:val="en-GB"/>
              </w:rPr>
            </w:pPr>
            <w:r>
              <w:rPr>
                <w:rFonts w:eastAsiaTheme="minorEastAsia"/>
                <w:color w:val="000000" w:themeColor="text1"/>
              </w:rPr>
              <w:t>Option 1 is preferred.</w:t>
            </w:r>
          </w:p>
        </w:tc>
      </w:tr>
      <w:tr w:rsidR="004947E9" w14:paraId="39D3F0F7" w14:textId="77777777" w:rsidTr="002E524D">
        <w:tc>
          <w:tcPr>
            <w:tcW w:w="2547" w:type="dxa"/>
          </w:tcPr>
          <w:p w14:paraId="04F1A318" w14:textId="77777777" w:rsidR="004947E9" w:rsidRDefault="004947E9" w:rsidP="004947E9">
            <w:r>
              <w:t>QC</w:t>
            </w:r>
          </w:p>
        </w:tc>
        <w:tc>
          <w:tcPr>
            <w:tcW w:w="7080" w:type="dxa"/>
          </w:tcPr>
          <w:p w14:paraId="450A8A2A" w14:textId="77777777" w:rsidR="004947E9" w:rsidRDefault="004947E9" w:rsidP="004947E9">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From our understanding, UL muting is mainly for more accurate inter-gNB channel measurement, so suggest capturing it in the main bullet as: gNB-to-gNB co-channel CLI</w:t>
            </w:r>
            <w:r w:rsidRPr="008A1E85">
              <w:rPr>
                <w:rFonts w:eastAsia="맑은 고딕" w:cs="Times New Roman"/>
                <w:color w:val="FF0000"/>
                <w:kern w:val="0"/>
                <w:szCs w:val="20"/>
                <w:lang w:val="en-GB" w:eastAsia="ko-KR"/>
              </w:rPr>
              <w:t xml:space="preserve">/channel </w:t>
            </w:r>
            <w:r>
              <w:rPr>
                <w:rFonts w:eastAsia="맑은 고딕" w:cs="Times New Roman"/>
                <w:kern w:val="0"/>
                <w:szCs w:val="20"/>
                <w:lang w:val="en-GB" w:eastAsia="ko-KR"/>
              </w:rPr>
              <w:t>measurement.”</w:t>
            </w:r>
          </w:p>
          <w:p w14:paraId="40633ACF" w14:textId="77777777" w:rsidR="004947E9" w:rsidRDefault="004947E9" w:rsidP="004947E9">
            <w:pPr>
              <w:rPr>
                <w:rFonts w:eastAsiaTheme="minorEastAsia"/>
                <w:color w:val="000000" w:themeColor="text1"/>
              </w:rPr>
            </w:pPr>
            <w:r>
              <w:rPr>
                <w:rFonts w:eastAsia="맑은 고딕" w:cs="Times New Roman"/>
                <w:kern w:val="0"/>
                <w:szCs w:val="20"/>
                <w:lang w:val="en-GB" w:eastAsia="ko-KR"/>
              </w:rPr>
              <w:t>We are open to study both options at this stage. And E///’s edit below looks good to us: “</w:t>
            </w:r>
            <w:r>
              <w:rPr>
                <w:rFonts w:eastAsia="맑은 고딕" w:cs="Times New Roman"/>
                <w:color w:val="FF0000"/>
                <w:kern w:val="0"/>
                <w:szCs w:val="20"/>
                <w:lang w:val="en-GB" w:eastAsia="ko-KR"/>
              </w:rPr>
              <w:t xml:space="preserve">study the following options for </w:t>
            </w:r>
            <w:r>
              <w:rPr>
                <w:rFonts w:eastAsia="맑은 고딕" w:cs="Times New Roman"/>
                <w:kern w:val="0"/>
                <w:szCs w:val="20"/>
                <w:lang w:val="en-GB" w:eastAsia="ko-KR"/>
              </w:rPr>
              <w:t>UL rate-matching/resource muting”</w:t>
            </w:r>
          </w:p>
        </w:tc>
      </w:tr>
      <w:tr w:rsidR="003E3AAA" w14:paraId="2B927098" w14:textId="77777777" w:rsidTr="002E524D">
        <w:tc>
          <w:tcPr>
            <w:tcW w:w="2547" w:type="dxa"/>
          </w:tcPr>
          <w:p w14:paraId="12CFFE70" w14:textId="77777777" w:rsidR="003E3AAA" w:rsidRPr="003E3AAA" w:rsidRDefault="003E3AAA" w:rsidP="004947E9">
            <w:pPr>
              <w:rPr>
                <w:rFonts w:eastAsiaTheme="minorEastAsia"/>
                <w:lang w:eastAsia="ko-KR"/>
              </w:rPr>
            </w:pPr>
            <w:r>
              <w:rPr>
                <w:rFonts w:eastAsiaTheme="minorEastAsia" w:hint="eastAsia"/>
                <w:lang w:eastAsia="ko-KR"/>
              </w:rPr>
              <w:t>FL</w:t>
            </w:r>
          </w:p>
        </w:tc>
        <w:tc>
          <w:tcPr>
            <w:tcW w:w="7080" w:type="dxa"/>
          </w:tcPr>
          <w:p w14:paraId="5060C5D6" w14:textId="77777777" w:rsidR="003E3AAA" w:rsidRDefault="003E3AAA" w:rsidP="004947E9">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hint="eastAsia"/>
                <w:kern w:val="0"/>
                <w:szCs w:val="20"/>
                <w:lang w:val="en-GB" w:eastAsia="ko-KR"/>
              </w:rPr>
              <w:t>Thanks for the suggestion and comment.</w:t>
            </w:r>
          </w:p>
        </w:tc>
      </w:tr>
    </w:tbl>
    <w:p w14:paraId="2BF6467F" w14:textId="77777777" w:rsidR="00526C85" w:rsidRPr="00B6044C" w:rsidRDefault="00526C85">
      <w:pPr>
        <w:rPr>
          <w:rFonts w:eastAsia="SimSun"/>
        </w:rPr>
      </w:pPr>
    </w:p>
    <w:p w14:paraId="21FB305C" w14:textId="77777777" w:rsidR="00526C85" w:rsidRDefault="00526C85">
      <w:pPr>
        <w:rPr>
          <w:rFonts w:eastAsia="Yu Mincho"/>
          <w:lang w:val="en-GB"/>
        </w:rPr>
      </w:pPr>
    </w:p>
    <w:p w14:paraId="3C7AF211" w14:textId="77777777" w:rsidR="00526C85" w:rsidRDefault="001617DA">
      <w:pPr>
        <w:pStyle w:val="3"/>
        <w:numPr>
          <w:ilvl w:val="2"/>
          <w:numId w:val="3"/>
        </w:numPr>
      </w:pPr>
      <w:r>
        <w:rPr>
          <w:rFonts w:eastAsiaTheme="minorEastAsia"/>
          <w:szCs w:val="24"/>
          <w:lang w:eastAsia="ko-KR"/>
        </w:rPr>
        <w:t>Coordinated scheduling for time/frequency resources between gNBs</w:t>
      </w:r>
      <w:r>
        <w:t xml:space="preserve"> </w:t>
      </w:r>
    </w:p>
    <w:p w14:paraId="53A55C4D" w14:textId="77777777" w:rsidR="00526C85" w:rsidRDefault="001617DA">
      <w:pPr>
        <w:spacing w:after="80"/>
        <w:rPr>
          <w:rFonts w:eastAsiaTheme="minorEastAsia"/>
          <w:b/>
          <w:u w:val="single"/>
          <w:lang w:val="en-GB" w:eastAsia="ko-KR"/>
        </w:rPr>
      </w:pPr>
      <w:r>
        <w:rPr>
          <w:rFonts w:eastAsiaTheme="minorEastAsia"/>
          <w:b/>
          <w:sz w:val="28"/>
          <w:szCs w:val="18"/>
          <w:highlight w:val="cyan"/>
          <w:lang w:val="en-GB" w:eastAsia="ko-KR"/>
        </w:rPr>
        <w:t>Summary</w:t>
      </w:r>
    </w:p>
    <w:p w14:paraId="09D2E5EB" w14:textId="77777777" w:rsidR="00526C85" w:rsidRDefault="001617DA">
      <w:pPr>
        <w:rPr>
          <w:rFonts w:eastAsiaTheme="minorEastAsia"/>
          <w:lang w:eastAsia="ko-KR"/>
        </w:rPr>
      </w:pPr>
      <w:r>
        <w:rPr>
          <w:rFonts w:eastAsiaTheme="minorEastAsia"/>
          <w:lang w:eastAsia="ko-KR"/>
        </w:rPr>
        <w:t>From RAN1#110 meeting to RAN1#112 meeting, there were discussions to determine which method(s) of gNB-to-gNB co-channel CLI handling is/are studied, and following(s) were agreed.</w:t>
      </w:r>
    </w:p>
    <w:tbl>
      <w:tblPr>
        <w:tblStyle w:val="afb"/>
        <w:tblW w:w="9628" w:type="dxa"/>
        <w:tblLook w:val="04A0" w:firstRow="1" w:lastRow="0" w:firstColumn="1" w:lastColumn="0" w:noHBand="0" w:noVBand="1"/>
      </w:tblPr>
      <w:tblGrid>
        <w:gridCol w:w="9628"/>
      </w:tblGrid>
      <w:tr w:rsidR="00526C85" w14:paraId="28DF4B56" w14:textId="77777777">
        <w:tc>
          <w:tcPr>
            <w:tcW w:w="9628" w:type="dxa"/>
          </w:tcPr>
          <w:p w14:paraId="7ACB2A14" w14:textId="77777777" w:rsidR="00526C85" w:rsidRDefault="001617DA">
            <w:pPr>
              <w:spacing w:line="240" w:lineRule="auto"/>
              <w:rPr>
                <w:rFonts w:cs="Times New Roman"/>
                <w:b/>
                <w:szCs w:val="20"/>
                <w:u w:val="single"/>
              </w:rPr>
            </w:pPr>
            <w:r>
              <w:rPr>
                <w:rFonts w:cs="Times New Roman"/>
                <w:b/>
                <w:szCs w:val="20"/>
                <w:u w:val="single"/>
              </w:rPr>
              <w:t xml:space="preserve">2. Coordinated scheduling for time/frequency resources between gNBs </w:t>
            </w:r>
          </w:p>
          <w:tbl>
            <w:tblPr>
              <w:tblW w:w="9628" w:type="dxa"/>
              <w:tblLook w:val="04A0" w:firstRow="1" w:lastRow="0" w:firstColumn="1" w:lastColumn="0" w:noHBand="0" w:noVBand="1"/>
            </w:tblPr>
            <w:tblGrid>
              <w:gridCol w:w="9628"/>
            </w:tblGrid>
            <w:tr w:rsidR="00526C85" w14:paraId="6D6F8DA7" w14:textId="77777777">
              <w:tc>
                <w:tcPr>
                  <w:tcW w:w="9628" w:type="dxa"/>
                </w:tcPr>
                <w:p w14:paraId="5F1A4CEE" w14:textId="77777777" w:rsidR="00526C85" w:rsidRDefault="001617DA">
                  <w:pPr>
                    <w:widowControl/>
                    <w:spacing w:line="240" w:lineRule="auto"/>
                    <w:rPr>
                      <w:rFonts w:eastAsia="바탕"/>
                      <w:b/>
                      <w:bCs/>
                      <w:szCs w:val="20"/>
                      <w:lang w:eastAsia="ko-KR"/>
                    </w:rPr>
                  </w:pPr>
                  <w:r>
                    <w:rPr>
                      <w:rFonts w:eastAsia="바탕"/>
                      <w:b/>
                      <w:bCs/>
                      <w:szCs w:val="20"/>
                      <w:lang w:eastAsia="ko-KR"/>
                    </w:rPr>
                    <w:t xml:space="preserve">RAN1#110 </w:t>
                  </w:r>
                </w:p>
                <w:p w14:paraId="0F06367B" w14:textId="77777777" w:rsidR="00526C85" w:rsidRDefault="001617DA">
                  <w:pPr>
                    <w:widowControl/>
                    <w:spacing w:line="240" w:lineRule="auto"/>
                    <w:rPr>
                      <w:rFonts w:eastAsia="바탕"/>
                      <w:b/>
                      <w:bCs/>
                      <w:szCs w:val="20"/>
                      <w:highlight w:val="green"/>
                      <w:lang w:eastAsia="ko-KR"/>
                    </w:rPr>
                  </w:pPr>
                  <w:r>
                    <w:rPr>
                      <w:rFonts w:eastAsia="바탕"/>
                      <w:b/>
                      <w:bCs/>
                      <w:szCs w:val="20"/>
                      <w:highlight w:val="green"/>
                      <w:lang w:eastAsia="ko-KR"/>
                    </w:rPr>
                    <w:t>Agreement</w:t>
                  </w:r>
                </w:p>
                <w:p w14:paraId="7C64D55C" w14:textId="77777777" w:rsidR="00526C85" w:rsidRDefault="001617DA">
                  <w:pPr>
                    <w:widowControl/>
                    <w:spacing w:line="240" w:lineRule="auto"/>
                    <w:rPr>
                      <w:rFonts w:eastAsia="맑은 고딕"/>
                      <w:szCs w:val="20"/>
                      <w:lang w:eastAsia="ko-KR"/>
                    </w:rPr>
                  </w:pPr>
                  <w:r>
                    <w:rPr>
                      <w:rFonts w:eastAsia="맑은 고딕"/>
                      <w:szCs w:val="20"/>
                      <w:lang w:eastAsia="ko-KR"/>
                    </w:rPr>
                    <w:t xml:space="preserve">Study the feasibility and potential benefits of </w:t>
                  </w:r>
                  <w:r>
                    <w:rPr>
                      <w:rFonts w:eastAsia="맑은 고딕"/>
                      <w:b/>
                      <w:szCs w:val="20"/>
                      <w:lang w:eastAsia="ko-KR"/>
                    </w:rPr>
                    <w:t>coordinated scheduling for time/frequency resources between gNBs for gNB-to-gNB co-channel CLI handling</w:t>
                  </w:r>
                  <w:r>
                    <w:rPr>
                      <w:rFonts w:eastAsia="맑은 고딕"/>
                      <w:szCs w:val="20"/>
                      <w:lang w:eastAsia="ko-KR"/>
                    </w:rPr>
                    <w:t xml:space="preserve"> which can be specific for dynamic/flexible TDD and/or common for both SBFD and dynamic/flexible TDD, the study </w:t>
                  </w:r>
                  <w:r>
                    <w:rPr>
                      <w:rFonts w:eastAsia="SimSun"/>
                      <w:szCs w:val="20"/>
                    </w:rPr>
                    <w:t>at least includes:</w:t>
                  </w:r>
                </w:p>
                <w:p w14:paraId="435A31F8" w14:textId="77777777" w:rsidR="00526C85" w:rsidRDefault="001617DA">
                  <w:pPr>
                    <w:widowControl/>
                    <w:numPr>
                      <w:ilvl w:val="0"/>
                      <w:numId w:val="4"/>
                    </w:numPr>
                    <w:spacing w:line="240" w:lineRule="auto"/>
                    <w:rPr>
                      <w:rFonts w:eastAsia="맑은 고딕"/>
                      <w:szCs w:val="20"/>
                      <w:lang w:eastAsia="ko-KR"/>
                    </w:rPr>
                  </w:pPr>
                  <w:r>
                    <w:rPr>
                      <w:rFonts w:eastAsia="맑은 고딕"/>
                      <w:szCs w:val="20"/>
                      <w:lang w:eastAsia="ko-KR"/>
                    </w:rPr>
                    <w:t xml:space="preserve">Details of coordinated scheduling for time/frequency resources </w:t>
                  </w:r>
                </w:p>
                <w:p w14:paraId="763BC132" w14:textId="77777777" w:rsidR="00526C85" w:rsidRDefault="001617DA">
                  <w:pPr>
                    <w:widowControl/>
                    <w:numPr>
                      <w:ilvl w:val="0"/>
                      <w:numId w:val="4"/>
                    </w:numPr>
                    <w:spacing w:line="240" w:lineRule="auto"/>
                    <w:rPr>
                      <w:rFonts w:eastAsia="맑은 고딕"/>
                      <w:szCs w:val="20"/>
                      <w:lang w:eastAsia="ko-KR"/>
                    </w:rPr>
                  </w:pPr>
                  <w:r>
                    <w:rPr>
                      <w:rFonts w:eastAsia="맑은 고딕"/>
                      <w:szCs w:val="20"/>
                      <w:lang w:eastAsia="ko-KR"/>
                    </w:rPr>
                    <w:t>Relevant information exchange</w:t>
                  </w:r>
                </w:p>
              </w:tc>
            </w:tr>
          </w:tbl>
          <w:p w14:paraId="6B9A2E7C" w14:textId="77777777" w:rsidR="00526C85" w:rsidRDefault="00526C85">
            <w:pPr>
              <w:spacing w:line="240" w:lineRule="auto"/>
              <w:rPr>
                <w:rFonts w:eastAsia="SimSun" w:cs="Times New Roman"/>
                <w:szCs w:val="20"/>
                <w:lang w:val="en-GB"/>
              </w:rPr>
            </w:pPr>
          </w:p>
          <w:p w14:paraId="14F63DC4" w14:textId="77777777" w:rsidR="00526C85" w:rsidRDefault="001617DA">
            <w:pPr>
              <w:spacing w:line="240" w:lineRule="auto"/>
              <w:rPr>
                <w:rStyle w:val="a3"/>
                <w:rFonts w:eastAsia="SimSun" w:cs="Times New Roman"/>
                <w:b w:val="0"/>
                <w:bCs w:val="0"/>
                <w:szCs w:val="20"/>
                <w:lang w:val="en-GB"/>
              </w:rPr>
            </w:pPr>
            <w:r>
              <w:rPr>
                <w:rStyle w:val="a3"/>
                <w:szCs w:val="20"/>
                <w:lang w:eastAsia="ko-KR"/>
              </w:rPr>
              <w:t>RAN1#112</w:t>
            </w:r>
          </w:p>
          <w:p w14:paraId="45AC3F47" w14:textId="77777777" w:rsidR="00526C85" w:rsidRDefault="001617DA">
            <w:pPr>
              <w:rPr>
                <w:rFonts w:eastAsia="맑은 고딕"/>
                <w:b/>
                <w:bCs/>
                <w:highlight w:val="green"/>
                <w:lang w:eastAsia="ko-KR"/>
              </w:rPr>
            </w:pPr>
            <w:r>
              <w:rPr>
                <w:rFonts w:eastAsia="맑은 고딕"/>
                <w:b/>
                <w:bCs/>
                <w:highlight w:val="green"/>
                <w:lang w:eastAsia="ko-KR"/>
              </w:rPr>
              <w:t>Agreement</w:t>
            </w:r>
          </w:p>
          <w:p w14:paraId="7C044DAC" w14:textId="77777777" w:rsidR="00526C85" w:rsidRDefault="001617DA">
            <w:pPr>
              <w:rPr>
                <w:rFonts w:eastAsia="맑은 고딕"/>
                <w:lang w:eastAsia="ko-KR"/>
              </w:rPr>
            </w:pPr>
            <w:r>
              <w:rPr>
                <w:rFonts w:eastAsia="맑은 고딕"/>
                <w:lang w:eastAsia="ko-KR"/>
              </w:rPr>
              <w:t>Study the benefit of knowledge among gNBs of configurations such as</w:t>
            </w:r>
          </w:p>
          <w:p w14:paraId="4C24B93E" w14:textId="77777777" w:rsidR="00526C85" w:rsidRDefault="001617DA">
            <w:pPr>
              <w:widowControl/>
              <w:numPr>
                <w:ilvl w:val="0"/>
                <w:numId w:val="11"/>
              </w:numPr>
              <w:suppressAutoHyphens w:val="0"/>
              <w:spacing w:line="240" w:lineRule="auto"/>
              <w:jc w:val="left"/>
              <w:rPr>
                <w:rFonts w:eastAsia="맑은 고딕"/>
                <w:lang w:eastAsia="ko-KR"/>
              </w:rPr>
            </w:pPr>
            <w:r>
              <w:rPr>
                <w:rFonts w:eastAsia="맑은 고딕"/>
                <w:lang w:eastAsia="ko-KR"/>
              </w:rPr>
              <w:t>SBFD time/frequency configuration</w:t>
            </w:r>
          </w:p>
          <w:p w14:paraId="37E35FCF" w14:textId="77777777" w:rsidR="00526C85" w:rsidRDefault="00526C85">
            <w:pPr>
              <w:spacing w:line="240" w:lineRule="auto"/>
              <w:rPr>
                <w:rFonts w:eastAsiaTheme="minorEastAsia"/>
                <w:lang w:eastAsia="ko-KR"/>
              </w:rPr>
            </w:pPr>
          </w:p>
        </w:tc>
      </w:tr>
    </w:tbl>
    <w:p w14:paraId="1959F27E" w14:textId="77777777" w:rsidR="00526C85" w:rsidRDefault="00526C85">
      <w:pPr>
        <w:pStyle w:val="ListParagraph1"/>
        <w:spacing w:after="80"/>
        <w:ind w:firstLine="0"/>
        <w:rPr>
          <w:rFonts w:eastAsiaTheme="minorEastAsia"/>
          <w:sz w:val="18"/>
          <w:szCs w:val="18"/>
          <w:lang w:val="en-US" w:eastAsia="ko-KR"/>
        </w:rPr>
      </w:pPr>
    </w:p>
    <w:p w14:paraId="2AB893DB" w14:textId="77777777" w:rsidR="00526C85" w:rsidRDefault="001617DA">
      <w:pPr>
        <w:pStyle w:val="ListParagraph1"/>
        <w:spacing w:after="80"/>
        <w:ind w:firstLine="0"/>
        <w:rPr>
          <w:rFonts w:eastAsiaTheme="minorEastAsia"/>
          <w:szCs w:val="18"/>
          <w:lang w:eastAsia="ko-KR"/>
        </w:rPr>
      </w:pPr>
      <w:r>
        <w:rPr>
          <w:rFonts w:eastAsiaTheme="minorEastAsia"/>
          <w:szCs w:val="18"/>
          <w:lang w:eastAsia="ko-KR"/>
        </w:rPr>
        <w:t>In RAN1#112-bis-e meeting, followings are proposed.</w:t>
      </w:r>
    </w:p>
    <w:p w14:paraId="060D085C" w14:textId="77777777" w:rsidR="00526C85" w:rsidRDefault="00526C85">
      <w:pPr>
        <w:pStyle w:val="ListParagraph1"/>
        <w:spacing w:after="80"/>
        <w:ind w:firstLine="0"/>
        <w:rPr>
          <w:rFonts w:eastAsiaTheme="minorEastAsia"/>
          <w:sz w:val="18"/>
          <w:szCs w:val="18"/>
          <w:lang w:val="en-US" w:eastAsia="ko-KR"/>
        </w:rPr>
      </w:pPr>
    </w:p>
    <w:p w14:paraId="3D06760F" w14:textId="77777777" w:rsidR="00526C85" w:rsidRDefault="001617DA">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Time/frequency resource</w:t>
      </w:r>
    </w:p>
    <w:p w14:paraId="3BEBDF9D"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TCL</w:t>
      </w:r>
      <w:r>
        <w:rPr>
          <w:rFonts w:eastAsia="맑은 고딕" w:cs="Times New Roman"/>
          <w:kern w:val="0"/>
          <w:szCs w:val="20"/>
          <w:lang w:val="en-GB" w:eastAsia="ko-KR"/>
        </w:rPr>
        <w:t xml:space="preserve"> proposes exchanging the subbands pattern among gNBs to assist in mitigating gNB-to-gNB CLI during SBFD operation. The knowledge among gNBs about </w:t>
      </w:r>
      <w:r>
        <w:rPr>
          <w:rFonts w:eastAsia="맑은 고딕" w:cs="Times New Roman"/>
          <w:b/>
          <w:kern w:val="0"/>
          <w:szCs w:val="20"/>
          <w:lang w:val="en-GB" w:eastAsia="ko-KR"/>
        </w:rPr>
        <w:t>the SBFD time/frequency configuration may assist the gNBs to perform scheduling adaptation</w:t>
      </w:r>
      <w:r>
        <w:rPr>
          <w:rFonts w:eastAsia="맑은 고딕" w:cs="Times New Roman"/>
          <w:kern w:val="0"/>
          <w:szCs w:val="20"/>
          <w:lang w:val="en-GB" w:eastAsia="ko-KR"/>
        </w:rPr>
        <w:t xml:space="preserve"> and mitigate the gNB-to-gNB co-channel CLI.  In addition to the SBFD time/frequency configuration, </w:t>
      </w:r>
      <w:r>
        <w:rPr>
          <w:rFonts w:eastAsia="맑은 고딕" w:cs="Times New Roman"/>
          <w:b/>
          <w:kern w:val="0"/>
          <w:szCs w:val="20"/>
          <w:lang w:val="en-GB" w:eastAsia="ko-KR"/>
        </w:rPr>
        <w:t>the exchanging of DL/UL subbands pattern</w:t>
      </w:r>
      <w:r>
        <w:rPr>
          <w:rFonts w:eastAsia="맑은 고딕" w:cs="Times New Roman"/>
          <w:kern w:val="0"/>
          <w:szCs w:val="20"/>
          <w:lang w:val="en-GB" w:eastAsia="ko-KR"/>
        </w:rPr>
        <w:t xml:space="preserve"> may assist the gNBs for CLI mitigation. During the simultaneous existence of SBFD and dynamic TDD operations among gNBs, consider at-least the following information exchange among gNBs: </w:t>
      </w:r>
      <w:r>
        <w:rPr>
          <w:rFonts w:eastAsia="맑은 고딕" w:cs="Times New Roman"/>
          <w:b/>
          <w:kern w:val="0"/>
          <w:szCs w:val="20"/>
          <w:lang w:val="en-GB" w:eastAsia="ko-KR"/>
        </w:rPr>
        <w:t>TDD slot format, SBFD time/frequency configuration, Subbands pattern</w:t>
      </w:r>
      <w:r>
        <w:rPr>
          <w:rFonts w:eastAsia="맑은 고딕" w:cs="Times New Roman"/>
          <w:kern w:val="0"/>
          <w:szCs w:val="20"/>
          <w:lang w:val="en-GB" w:eastAsia="ko-KR"/>
        </w:rPr>
        <w:t>.</w:t>
      </w:r>
    </w:p>
    <w:p w14:paraId="62EE4C6B"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NEC</w:t>
      </w:r>
      <w:r>
        <w:rPr>
          <w:rFonts w:eastAsia="맑은 고딕" w:cs="Times New Roman"/>
          <w:kern w:val="0"/>
          <w:szCs w:val="20"/>
          <w:lang w:val="en-GB" w:eastAsia="ko-KR"/>
        </w:rPr>
        <w:t xml:space="preserve"> thinks that for inter-gNB CLI mitigation, gNBs exchange with each other </w:t>
      </w:r>
      <w:r>
        <w:rPr>
          <w:rFonts w:eastAsia="맑은 고딕" w:cs="Times New Roman"/>
          <w:b/>
          <w:kern w:val="0"/>
          <w:szCs w:val="20"/>
          <w:lang w:val="en-GB" w:eastAsia="ko-KR"/>
        </w:rPr>
        <w:t>the UL subband frequency resource configuration and SBFD time occasions.</w:t>
      </w:r>
    </w:p>
    <w:p w14:paraId="6AF6A286"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ZTE</w:t>
      </w:r>
      <w:r>
        <w:rPr>
          <w:rFonts w:eastAsia="맑은 고딕" w:cs="Times New Roman"/>
          <w:kern w:val="0"/>
          <w:szCs w:val="20"/>
          <w:lang w:val="en-GB" w:eastAsia="ko-KR"/>
        </w:rPr>
        <w:t xml:space="preserve"> thinks that </w:t>
      </w:r>
      <w:r>
        <w:rPr>
          <w:rFonts w:eastAsia="맑은 고딕" w:cs="Times New Roman"/>
          <w:b/>
          <w:kern w:val="0"/>
          <w:szCs w:val="20"/>
          <w:lang w:val="en-GB" w:eastAsia="ko-KR"/>
        </w:rPr>
        <w:t>the related configuration (e.g., SBFD time/frequency, dynamic TDD)</w:t>
      </w:r>
      <w:r>
        <w:rPr>
          <w:rFonts w:eastAsia="맑은 고딕" w:cs="Times New Roman"/>
          <w:kern w:val="0"/>
          <w:szCs w:val="20"/>
          <w:lang w:val="en-GB" w:eastAsia="ko-KR"/>
        </w:rPr>
        <w:t xml:space="preserve"> should be exchanged among gNBs for more accurate CLI measurement and more effective CLI handling.</w:t>
      </w:r>
    </w:p>
    <w:p w14:paraId="12C5DFF9" w14:textId="77777777" w:rsidR="00526C85" w:rsidRDefault="001617DA">
      <w:pPr>
        <w:widowControl/>
        <w:suppressAutoHyphens w:val="0"/>
        <w:spacing w:after="180"/>
        <w:jc w:val="left"/>
        <w:textAlignment w:val="baseline"/>
        <w:rPr>
          <w:rFonts w:eastAsia="맑은 고딕" w:cs="Times New Roman"/>
          <w:kern w:val="0"/>
          <w:szCs w:val="20"/>
          <w:u w:val="single"/>
          <w:lang w:val="en-GB" w:eastAsia="ko-KR"/>
        </w:rPr>
      </w:pPr>
      <w:r>
        <w:rPr>
          <w:rFonts w:eastAsia="맑은 고딕" w:cs="Times New Roman"/>
          <w:kern w:val="0"/>
          <w:szCs w:val="20"/>
          <w:lang w:val="en-GB" w:eastAsia="ko-KR"/>
        </w:rPr>
        <w:t xml:space="preserve">Samsung thinks that for other gNB-to-gNB co-channel CLI enhancements, Xn/F1AP signaling can be used to indicate the </w:t>
      </w:r>
      <w:r>
        <w:rPr>
          <w:rFonts w:eastAsia="맑은 고딕" w:cs="Times New Roman"/>
          <w:b/>
          <w:kern w:val="0"/>
          <w:szCs w:val="20"/>
          <w:u w:val="single"/>
          <w:lang w:val="en-GB" w:eastAsia="ko-KR"/>
        </w:rPr>
        <w:t>intended SBFD time-/frequency-domain configuration</w:t>
      </w:r>
      <w:r>
        <w:rPr>
          <w:rFonts w:eastAsia="맑은 고딕" w:cs="Times New Roman"/>
          <w:kern w:val="0"/>
          <w:szCs w:val="20"/>
          <w:u w:val="single"/>
          <w:lang w:val="en-GB" w:eastAsia="ko-KR"/>
        </w:rPr>
        <w:t xml:space="preserve"> of the NR TDD cell to other gNBs.</w:t>
      </w:r>
    </w:p>
    <w:p w14:paraId="4C2E1F82"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207BA614"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429F1DAA" w14:textId="77777777" w:rsidR="00526C85" w:rsidRDefault="00025A44">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Scheduling</w:t>
      </w:r>
      <w:r w:rsidR="001617DA">
        <w:rPr>
          <w:rFonts w:eastAsia="맑은 고딕" w:cs="Times New Roman"/>
          <w:b/>
          <w:kern w:val="0"/>
          <w:szCs w:val="20"/>
          <w:u w:val="single"/>
          <w:lang w:val="en-GB" w:eastAsia="ko-KR"/>
        </w:rPr>
        <w:t xml:space="preserve"> </w:t>
      </w:r>
      <w:r>
        <w:rPr>
          <w:rFonts w:eastAsia="맑은 고딕" w:cs="Times New Roman"/>
          <w:b/>
          <w:kern w:val="0"/>
          <w:szCs w:val="20"/>
          <w:u w:val="single"/>
          <w:lang w:val="en-GB" w:eastAsia="ko-KR"/>
        </w:rPr>
        <w:t>information</w:t>
      </w:r>
    </w:p>
    <w:p w14:paraId="6D41D8C6"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CMCC</w:t>
      </w:r>
      <w:r>
        <w:rPr>
          <w:rFonts w:eastAsia="맑은 고딕" w:cs="Times New Roman"/>
          <w:kern w:val="0"/>
          <w:szCs w:val="20"/>
          <w:lang w:val="en-GB" w:eastAsia="ko-KR"/>
        </w:rPr>
        <w:t xml:space="preserve"> proposes to enhance the backhaul </w:t>
      </w:r>
      <w:r w:rsidR="00025A44">
        <w:rPr>
          <w:rFonts w:eastAsia="맑은 고딕" w:cs="Times New Roman"/>
          <w:kern w:val="0"/>
          <w:szCs w:val="20"/>
          <w:lang w:val="en-GB" w:eastAsia="ko-KR"/>
        </w:rPr>
        <w:t>signalling</w:t>
      </w:r>
      <w:r>
        <w:rPr>
          <w:rFonts w:eastAsia="맑은 고딕" w:cs="Times New Roman"/>
          <w:kern w:val="0"/>
          <w:szCs w:val="20"/>
          <w:lang w:val="en-GB" w:eastAsia="ko-KR"/>
        </w:rPr>
        <w:t xml:space="preserve"> to exchange necessary information, e.g., </w:t>
      </w:r>
      <w:r>
        <w:rPr>
          <w:rFonts w:eastAsia="맑은 고딕" w:cs="Times New Roman"/>
          <w:b/>
          <w:kern w:val="0"/>
          <w:szCs w:val="20"/>
          <w:lang w:val="en-GB" w:eastAsia="ko-KR"/>
        </w:rPr>
        <w:t>scheduling information</w:t>
      </w:r>
      <w:r>
        <w:rPr>
          <w:rFonts w:eastAsia="맑은 고딕" w:cs="Times New Roman"/>
          <w:kern w:val="0"/>
          <w:szCs w:val="20"/>
          <w:lang w:val="en-GB" w:eastAsia="ko-KR"/>
        </w:rPr>
        <w:t xml:space="preserve"> in </w:t>
      </w:r>
      <w:r>
        <w:rPr>
          <w:rFonts w:eastAsia="맑은 고딕" w:cs="Times New Roman"/>
          <w:b/>
          <w:kern w:val="0"/>
          <w:szCs w:val="20"/>
          <w:lang w:val="en-GB" w:eastAsia="ko-KR"/>
        </w:rPr>
        <w:t>time-domain, frequency-domain and power domain</w:t>
      </w:r>
      <w:r>
        <w:rPr>
          <w:rFonts w:eastAsia="맑은 고딕" w:cs="Times New Roman"/>
          <w:kern w:val="0"/>
          <w:szCs w:val="20"/>
          <w:lang w:val="en-GB" w:eastAsia="ko-KR"/>
        </w:rPr>
        <w:t>.</w:t>
      </w:r>
    </w:p>
    <w:p w14:paraId="122611DA"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Qualcomm</w:t>
      </w:r>
      <w:r>
        <w:rPr>
          <w:rFonts w:eastAsia="맑은 고딕" w:cs="Times New Roman"/>
          <w:kern w:val="0"/>
          <w:szCs w:val="20"/>
          <w:lang w:val="en-GB" w:eastAsia="ko-KR"/>
        </w:rPr>
        <w:t xml:space="preserve"> proposes that </w:t>
      </w:r>
      <w:r>
        <w:rPr>
          <w:rFonts w:eastAsia="맑은 고딕" w:cs="Times New Roman"/>
          <w:b/>
          <w:kern w:val="0"/>
          <w:szCs w:val="20"/>
          <w:lang w:val="en-GB" w:eastAsia="ko-KR"/>
        </w:rPr>
        <w:t>coordinated scheduling information</w:t>
      </w:r>
      <w:r>
        <w:rPr>
          <w:rFonts w:eastAsia="맑은 고딕" w:cs="Times New Roman"/>
          <w:kern w:val="0"/>
          <w:szCs w:val="20"/>
          <w:lang w:val="en-GB" w:eastAsia="ko-KR"/>
        </w:rPr>
        <w:t xml:space="preserve"> for </w:t>
      </w:r>
      <w:r>
        <w:rPr>
          <w:rFonts w:eastAsia="맑은 고딕" w:cs="Times New Roman"/>
          <w:b/>
          <w:kern w:val="0"/>
          <w:szCs w:val="20"/>
          <w:lang w:val="en-GB" w:eastAsia="ko-KR"/>
        </w:rPr>
        <w:t>time/frequency/spatial domain</w:t>
      </w:r>
      <w:r>
        <w:rPr>
          <w:rFonts w:eastAsia="맑은 고딕" w:cs="Times New Roman"/>
          <w:kern w:val="0"/>
          <w:szCs w:val="20"/>
          <w:lang w:val="en-GB" w:eastAsia="ko-KR"/>
        </w:rPr>
        <w:t xml:space="preserve"> can be exchanged via OTA or BH signalling for inter-gNB CLI mitigation. </w:t>
      </w:r>
      <w:r>
        <w:rPr>
          <w:rFonts w:eastAsia="맑은 고딕" w:cs="Times New Roman"/>
          <w:b/>
          <w:kern w:val="0"/>
          <w:szCs w:val="20"/>
          <w:lang w:val="en-GB" w:eastAsia="ko-KR"/>
        </w:rPr>
        <w:t xml:space="preserve">Qualcomm </w:t>
      </w:r>
      <w:r>
        <w:rPr>
          <w:rFonts w:eastAsia="맑은 고딕" w:cs="Times New Roman"/>
          <w:kern w:val="0"/>
          <w:szCs w:val="20"/>
          <w:lang w:val="en-GB" w:eastAsia="ko-KR"/>
        </w:rPr>
        <w:t>thinks that RAN 1 study semi-static or dynamic coordinated scheduling for inter-gNB CLI mitigation</w:t>
      </w:r>
    </w:p>
    <w:p w14:paraId="59879DA7"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OPPO</w:t>
      </w:r>
      <w:r>
        <w:rPr>
          <w:rFonts w:eastAsia="맑은 고딕" w:cs="Times New Roman"/>
          <w:kern w:val="0"/>
          <w:szCs w:val="20"/>
          <w:lang w:val="en-GB" w:eastAsia="ko-KR"/>
        </w:rPr>
        <w:t xml:space="preserve"> thinks that coordinated scheduling between gNBs, more flexible configuration exchange over Xn/F1 interfaces should be studied, e.g. </w:t>
      </w:r>
      <w:r>
        <w:rPr>
          <w:rFonts w:eastAsia="맑은 고딕" w:cs="Times New Roman"/>
          <w:b/>
          <w:kern w:val="0"/>
          <w:szCs w:val="20"/>
          <w:lang w:val="en-GB" w:eastAsia="ko-KR"/>
        </w:rPr>
        <w:t>SBFD time/frequency configuration and TDD DL-UL configuration</w:t>
      </w:r>
      <w:r>
        <w:rPr>
          <w:rFonts w:eastAsia="맑은 고딕" w:cs="Times New Roman"/>
          <w:kern w:val="0"/>
          <w:szCs w:val="20"/>
          <w:lang w:val="en-GB" w:eastAsia="ko-KR"/>
        </w:rPr>
        <w:t xml:space="preserve"> with periodicity longer than 10-ms.</w:t>
      </w:r>
    </w:p>
    <w:p w14:paraId="42B7F81E" w14:textId="77777777" w:rsidR="00526C85" w:rsidRDefault="00526C85">
      <w:pPr>
        <w:pStyle w:val="ListParagraph1"/>
        <w:spacing w:after="80"/>
        <w:ind w:firstLine="0"/>
        <w:rPr>
          <w:rFonts w:eastAsiaTheme="minorEastAsia"/>
          <w:sz w:val="18"/>
          <w:szCs w:val="18"/>
          <w:lang w:eastAsia="ko-KR"/>
        </w:rPr>
      </w:pPr>
    </w:p>
    <w:p w14:paraId="26B678AF" w14:textId="77777777" w:rsidR="00526C85" w:rsidRDefault="001617DA">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DL resource blanking</w:t>
      </w:r>
    </w:p>
    <w:p w14:paraId="414086A0" w14:textId="77777777" w:rsidR="00526C85" w:rsidRDefault="001617DA">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Huawei</w:t>
      </w:r>
      <w:r>
        <w:rPr>
          <w:rFonts w:eastAsia="맑은 고딕" w:cs="Times New Roman"/>
          <w:kern w:val="0"/>
          <w:szCs w:val="20"/>
          <w:lang w:val="en-GB" w:eastAsia="ko-KR"/>
        </w:rPr>
        <w:t xml:space="preserve"> thinks that for details of coordinated scheduling for time/frequency resources between gNBs for gNB-to-gNB CLI handling, at least followings can be studied: </w:t>
      </w:r>
    </w:p>
    <w:p w14:paraId="637972AD" w14:textId="77777777" w:rsidR="00526C85" w:rsidRDefault="001617DA">
      <w:pPr>
        <w:pStyle w:val="17"/>
        <w:widowControl/>
        <w:numPr>
          <w:ilvl w:val="0"/>
          <w:numId w:val="12"/>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u w:val="single"/>
          <w:lang w:val="en-GB" w:eastAsia="ko-KR"/>
        </w:rPr>
        <w:t>DL resource blanking</w:t>
      </w:r>
      <w:r>
        <w:rPr>
          <w:rFonts w:eastAsia="맑은 고딕" w:cs="Times New Roman"/>
          <w:kern w:val="0"/>
          <w:szCs w:val="20"/>
          <w:lang w:val="en-GB" w:eastAsia="ko-KR"/>
        </w:rPr>
        <w:t xml:space="preserve"> including time/frequency resource at aggressor gNB to avoid strong interference to UL DMRS</w:t>
      </w:r>
    </w:p>
    <w:p w14:paraId="45314CC9" w14:textId="77777777" w:rsidR="00526C85" w:rsidRDefault="001617DA">
      <w:pPr>
        <w:pStyle w:val="17"/>
        <w:widowControl/>
        <w:numPr>
          <w:ilvl w:val="0"/>
          <w:numId w:val="12"/>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UL resource restriction/blanking</w:t>
      </w:r>
      <w:r>
        <w:rPr>
          <w:rFonts w:eastAsia="맑은 고딕" w:cs="Times New Roman"/>
          <w:kern w:val="0"/>
          <w:szCs w:val="20"/>
          <w:lang w:val="en-GB" w:eastAsia="ko-KR"/>
        </w:rPr>
        <w:t xml:space="preserve"> including time/frequency resources among gNBs to avoid UL performance degradation due to downlink CSI-RS etc</w:t>
      </w:r>
    </w:p>
    <w:p w14:paraId="0F5B911E" w14:textId="77777777" w:rsidR="00526C85" w:rsidRDefault="001617DA">
      <w:pPr>
        <w:pStyle w:val="17"/>
        <w:widowControl/>
        <w:numPr>
          <w:ilvl w:val="0"/>
          <w:numId w:val="12"/>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Necessity of information exchange considering signaling overhead, latency and implementation flexibility</w:t>
      </w:r>
    </w:p>
    <w:p w14:paraId="46DAD40F" w14:textId="77777777" w:rsidR="00526C85" w:rsidRDefault="001617DA">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TCL</w:t>
      </w:r>
      <w:r>
        <w:rPr>
          <w:rFonts w:eastAsia="맑은 고딕" w:cs="Times New Roman"/>
          <w:kern w:val="0"/>
          <w:szCs w:val="20"/>
          <w:lang w:val="en-GB" w:eastAsia="ko-KR"/>
        </w:rPr>
        <w:t xml:space="preserve"> thinks for coordinated scheduling of time frequency resources between gNBs for gNB to gNB co-channel CLI handling, consider at least the following. </w:t>
      </w:r>
    </w:p>
    <w:p w14:paraId="54062B13" w14:textId="77777777" w:rsidR="00526C85" w:rsidRDefault="001617DA">
      <w:pPr>
        <w:pStyle w:val="17"/>
        <w:widowControl/>
        <w:numPr>
          <w:ilvl w:val="0"/>
          <w:numId w:val="13"/>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RB based UL and DL Resource muting</w:t>
      </w:r>
      <w:r>
        <w:rPr>
          <w:rFonts w:eastAsia="맑은 고딕" w:cs="Times New Roman"/>
          <w:kern w:val="0"/>
          <w:szCs w:val="20"/>
          <w:lang w:val="en-GB" w:eastAsia="ko-KR"/>
        </w:rPr>
        <w:t xml:space="preserve"> to support CLI mitigation in dynamic TDD and SBFD operation. </w:t>
      </w:r>
    </w:p>
    <w:p w14:paraId="0BAF59C3" w14:textId="77777777" w:rsidR="00526C85" w:rsidRDefault="001617DA">
      <w:pPr>
        <w:pStyle w:val="17"/>
        <w:widowControl/>
        <w:numPr>
          <w:ilvl w:val="0"/>
          <w:numId w:val="13"/>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Time domain window based solution to handle CLI in both dynamic TDD and SBFD operation. </w:t>
      </w:r>
    </w:p>
    <w:p w14:paraId="611349DB" w14:textId="77777777" w:rsidR="00526C85" w:rsidRDefault="001617DA">
      <w:pPr>
        <w:pStyle w:val="af"/>
        <w:jc w:val="center"/>
      </w:pPr>
      <w:r>
        <w:rPr>
          <w:noProof/>
          <w:lang w:eastAsia="ko-KR"/>
        </w:rPr>
        <w:drawing>
          <wp:inline distT="0" distB="0" distL="0" distR="0" wp14:anchorId="2EC55431" wp14:editId="633B9CB0">
            <wp:extent cx="3645535" cy="2089785"/>
            <wp:effectExtent l="0" t="0" r="0" b="0"/>
            <wp:docPr id="1" name="图片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pic:blipFill>
                  <pic:spPr>
                    <a:xfrm>
                      <a:off x="0" y="0"/>
                      <a:ext cx="3645000" cy="2089080"/>
                    </a:xfrm>
                    <a:prstGeom prst="rect">
                      <a:avLst/>
                    </a:prstGeom>
                    <a:ln>
                      <a:noFill/>
                    </a:ln>
                  </pic:spPr>
                </pic:pic>
              </a:graphicData>
            </a:graphic>
          </wp:inline>
        </w:drawing>
      </w:r>
    </w:p>
    <w:p w14:paraId="3C05435B" w14:textId="77777777" w:rsidR="00526C85" w:rsidRDefault="001617DA">
      <w:pPr>
        <w:pStyle w:val="aa"/>
        <w:jc w:val="center"/>
      </w:pPr>
      <w:r>
        <w:t>Figure 1 Scheduling adaptation of dynamic TDD (DL) at gNB1 and SBFD operation at gNB2</w:t>
      </w:r>
    </w:p>
    <w:p w14:paraId="30F5CA02" w14:textId="77777777" w:rsidR="00526C85" w:rsidRDefault="00526C85">
      <w:pPr>
        <w:widowControl/>
        <w:suppressAutoHyphens w:val="0"/>
        <w:spacing w:line="240" w:lineRule="auto"/>
        <w:ind w:left="400"/>
        <w:jc w:val="left"/>
        <w:textAlignment w:val="baseline"/>
        <w:rPr>
          <w:rFonts w:eastAsia="맑은 고딕" w:cs="Times New Roman"/>
          <w:kern w:val="0"/>
          <w:szCs w:val="20"/>
          <w:lang w:eastAsia="ko-KR"/>
        </w:rPr>
      </w:pPr>
    </w:p>
    <w:p w14:paraId="6053814C" w14:textId="77777777" w:rsidR="00526C85" w:rsidRDefault="001617DA">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Spreadtrum</w:t>
      </w:r>
      <w:r>
        <w:rPr>
          <w:rFonts w:eastAsia="맑은 고딕" w:cs="Times New Roman"/>
          <w:kern w:val="0"/>
          <w:szCs w:val="20"/>
          <w:lang w:val="en-GB" w:eastAsia="ko-KR"/>
        </w:rPr>
        <w:t xml:space="preserve"> proposes to use pseudo-sequence based muting scheme for inter-gNB CLI handling</w:t>
      </w:r>
    </w:p>
    <w:p w14:paraId="7E9420E4" w14:textId="77777777" w:rsidR="00526C85" w:rsidRDefault="001617DA">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CATT</w:t>
      </w:r>
      <w:r>
        <w:rPr>
          <w:rFonts w:eastAsia="맑은 고딕" w:cs="Times New Roman"/>
          <w:kern w:val="0"/>
          <w:szCs w:val="20"/>
          <w:lang w:val="en-GB" w:eastAsia="ko-KR"/>
        </w:rPr>
        <w:t xml:space="preserve"> thinks that for details of coordinated scheduling for time/frequency resources between gNBs for gNB-to-gNB co-channel CLI handling, at least followings can be studied. </w:t>
      </w:r>
    </w:p>
    <w:p w14:paraId="13BEB455" w14:textId="77777777" w:rsidR="00526C85" w:rsidRDefault="001617DA">
      <w:pPr>
        <w:widowControl/>
        <w:numPr>
          <w:ilvl w:val="1"/>
          <w:numId w:val="14"/>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u w:val="single"/>
          <w:lang w:val="en-GB" w:eastAsia="ko-KR"/>
        </w:rPr>
        <w:t>DL resource blanking</w:t>
      </w:r>
      <w:r>
        <w:rPr>
          <w:rFonts w:eastAsia="맑은 고딕" w:cs="Times New Roman"/>
          <w:kern w:val="0"/>
          <w:szCs w:val="20"/>
          <w:lang w:val="en-GB" w:eastAsia="ko-KR"/>
        </w:rPr>
        <w:t xml:space="preserve"> including time/frequency resource at aggressor gNB</w:t>
      </w:r>
    </w:p>
    <w:p w14:paraId="1618CAC4" w14:textId="77777777" w:rsidR="00526C85" w:rsidRDefault="001617DA">
      <w:pPr>
        <w:widowControl/>
        <w:numPr>
          <w:ilvl w:val="1"/>
          <w:numId w:val="14"/>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UL resource restriction</w:t>
      </w:r>
      <w:r>
        <w:rPr>
          <w:rFonts w:eastAsia="맑은 고딕" w:cs="Times New Roman"/>
          <w:kern w:val="0"/>
          <w:szCs w:val="20"/>
          <w:lang w:val="en-GB" w:eastAsia="ko-KR"/>
        </w:rPr>
        <w:t xml:space="preserve"> including time/frequency resources among gNBs</w:t>
      </w:r>
    </w:p>
    <w:p w14:paraId="50278949" w14:textId="77777777" w:rsidR="00526C85" w:rsidRDefault="001617DA">
      <w:pPr>
        <w:widowControl/>
        <w:numPr>
          <w:ilvl w:val="1"/>
          <w:numId w:val="14"/>
        </w:numPr>
        <w:suppressAutoHyphens w:val="0"/>
        <w:spacing w:line="240" w:lineRule="auto"/>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Coordination of  SBFD configuration</w:t>
      </w:r>
    </w:p>
    <w:p w14:paraId="17CA8552" w14:textId="77777777" w:rsidR="00526C85" w:rsidRDefault="001617DA">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Intel</w:t>
      </w:r>
      <w:r>
        <w:rPr>
          <w:rFonts w:eastAsia="맑은 고딕" w:cs="Times New Roman"/>
          <w:kern w:val="0"/>
          <w:szCs w:val="20"/>
          <w:lang w:val="en-GB" w:eastAsia="ko-KR"/>
        </w:rPr>
        <w:t xml:space="preserve"> proposes that for coordinated scheduling for gNB-to-gNB CLI mitigation, study resource blanking and related information exchange between gNBs.</w:t>
      </w:r>
    </w:p>
    <w:p w14:paraId="4F695F6C" w14:textId="77777777" w:rsidR="00526C85" w:rsidRDefault="001617DA">
      <w:pPr>
        <w:widowControl/>
        <w:numPr>
          <w:ilvl w:val="1"/>
          <w:numId w:val="15"/>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u w:val="single"/>
          <w:lang w:val="en-GB" w:eastAsia="ko-KR"/>
        </w:rPr>
        <w:t>DL resource blanking</w:t>
      </w:r>
      <w:r>
        <w:rPr>
          <w:rFonts w:eastAsia="맑은 고딕" w:cs="Times New Roman"/>
          <w:kern w:val="0"/>
          <w:szCs w:val="20"/>
          <w:lang w:val="en-GB" w:eastAsia="ko-KR"/>
        </w:rPr>
        <w:t xml:space="preserve"> at aggressor gNB help to protect the UL transmission at the victim gNB.</w:t>
      </w:r>
    </w:p>
    <w:p w14:paraId="187E9AC3" w14:textId="77777777" w:rsidR="00526C85" w:rsidRDefault="001617DA">
      <w:pPr>
        <w:widowControl/>
        <w:numPr>
          <w:ilvl w:val="1"/>
          <w:numId w:val="15"/>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UL resource blanking</w:t>
      </w:r>
      <w:r>
        <w:rPr>
          <w:rFonts w:eastAsia="맑은 고딕" w:cs="Times New Roman"/>
          <w:kern w:val="0"/>
          <w:szCs w:val="20"/>
          <w:lang w:val="en-GB" w:eastAsia="ko-KR"/>
        </w:rPr>
        <w:t xml:space="preserve"> at victim gNB can be supported by the existing mechanism on the UL resources that is interfered by the aggressor gNB.    </w:t>
      </w:r>
    </w:p>
    <w:p w14:paraId="4C03ED3A" w14:textId="77777777" w:rsidR="00526C85" w:rsidRDefault="001617DA">
      <w:pPr>
        <w:widowControl/>
        <w:numPr>
          <w:ilvl w:val="1"/>
          <w:numId w:val="15"/>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Additional solutions for </w:t>
      </w:r>
      <w:r>
        <w:rPr>
          <w:rFonts w:eastAsia="맑은 고딕" w:cs="Times New Roman"/>
          <w:b/>
          <w:kern w:val="0"/>
          <w:szCs w:val="20"/>
          <w:lang w:val="en-GB" w:eastAsia="ko-KR"/>
        </w:rPr>
        <w:t>UL resource blanking</w:t>
      </w:r>
      <w:r>
        <w:rPr>
          <w:rFonts w:eastAsia="맑은 고딕" w:cs="Times New Roman"/>
          <w:kern w:val="0"/>
          <w:szCs w:val="20"/>
          <w:lang w:val="en-GB" w:eastAsia="ko-KR"/>
        </w:rPr>
        <w:t xml:space="preserve"> by a transmitting UE may involve significant UE complexity and further justifications may be needed.</w:t>
      </w:r>
    </w:p>
    <w:p w14:paraId="4DB0A15C" w14:textId="77777777" w:rsidR="00526C85" w:rsidRDefault="00526C85">
      <w:pPr>
        <w:widowControl/>
        <w:suppressAutoHyphens w:val="0"/>
        <w:spacing w:line="240" w:lineRule="auto"/>
        <w:jc w:val="left"/>
        <w:textAlignment w:val="baseline"/>
        <w:rPr>
          <w:rFonts w:eastAsia="맑은 고딕" w:cs="Times New Roman"/>
          <w:kern w:val="0"/>
          <w:szCs w:val="20"/>
          <w:lang w:val="en-GB" w:eastAsia="ko-KR"/>
        </w:rPr>
      </w:pPr>
    </w:p>
    <w:p w14:paraId="0C2B37B8" w14:textId="77777777" w:rsidR="00526C85" w:rsidRDefault="001617DA">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Qualcomm</w:t>
      </w:r>
      <w:r>
        <w:rPr>
          <w:rFonts w:eastAsia="맑은 고딕" w:cs="Times New Roman"/>
          <w:kern w:val="0"/>
          <w:szCs w:val="20"/>
          <w:lang w:val="en-GB" w:eastAsia="ko-KR"/>
        </w:rPr>
        <w:t xml:space="preserve"> proposes coordinated scheduling on </w:t>
      </w:r>
      <w:r>
        <w:rPr>
          <w:rFonts w:eastAsia="맑은 고딕" w:cs="Times New Roman"/>
          <w:b/>
          <w:kern w:val="0"/>
          <w:szCs w:val="20"/>
          <w:u w:val="single"/>
          <w:lang w:val="en-GB" w:eastAsia="ko-KR"/>
        </w:rPr>
        <w:t>DL Tx restriction on UL resources</w:t>
      </w:r>
      <w:r>
        <w:rPr>
          <w:rFonts w:eastAsia="맑은 고딕" w:cs="Times New Roman"/>
          <w:kern w:val="0"/>
          <w:szCs w:val="20"/>
          <w:lang w:val="en-GB" w:eastAsia="ko-KR"/>
        </w:rPr>
        <w:t xml:space="preserve"> between cells.</w:t>
      </w:r>
    </w:p>
    <w:p w14:paraId="71053388" w14:textId="77777777" w:rsidR="00526C85" w:rsidRDefault="00526C85">
      <w:pPr>
        <w:widowControl/>
        <w:suppressAutoHyphens w:val="0"/>
        <w:spacing w:line="240" w:lineRule="auto"/>
        <w:jc w:val="left"/>
        <w:textAlignment w:val="baseline"/>
        <w:rPr>
          <w:rFonts w:eastAsia="맑은 고딕" w:cs="Times New Roman"/>
          <w:kern w:val="0"/>
          <w:szCs w:val="20"/>
          <w:lang w:val="en-GB" w:eastAsia="ko-KR"/>
        </w:rPr>
      </w:pPr>
    </w:p>
    <w:p w14:paraId="6F96D041" w14:textId="77777777" w:rsidR="00526C85" w:rsidRDefault="00526C85">
      <w:pPr>
        <w:widowControl/>
        <w:suppressAutoHyphens w:val="0"/>
        <w:spacing w:line="240" w:lineRule="auto"/>
        <w:jc w:val="left"/>
        <w:textAlignment w:val="baseline"/>
        <w:rPr>
          <w:rFonts w:eastAsia="맑은 고딕" w:cs="Times New Roman"/>
          <w:kern w:val="0"/>
          <w:szCs w:val="20"/>
          <w:lang w:val="en-GB" w:eastAsia="ko-KR"/>
        </w:rPr>
      </w:pPr>
    </w:p>
    <w:p w14:paraId="07C04487" w14:textId="77777777" w:rsidR="00526C85" w:rsidRDefault="001617DA">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Sony</w:t>
      </w:r>
      <w:r>
        <w:rPr>
          <w:rFonts w:eastAsia="맑은 고딕" w:cs="Times New Roman"/>
          <w:kern w:val="0"/>
          <w:szCs w:val="20"/>
          <w:lang w:val="en-GB" w:eastAsia="ko-KR"/>
        </w:rPr>
        <w:t xml:space="preserve"> thinks that blanking/restriction of resources for coordinated scheduling is not further considered unless the following concerns are addressed:</w:t>
      </w:r>
    </w:p>
    <w:p w14:paraId="7611ACB5" w14:textId="77777777" w:rsidR="00526C85" w:rsidRDefault="001617DA">
      <w:pPr>
        <w:widowControl/>
        <w:numPr>
          <w:ilvl w:val="1"/>
          <w:numId w:val="16"/>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How does a gNB decides where and when to perform resource blanking/restriction?</w:t>
      </w:r>
    </w:p>
    <w:p w14:paraId="1F1B8867" w14:textId="77777777" w:rsidR="00526C85" w:rsidRDefault="001617DA">
      <w:pPr>
        <w:widowControl/>
        <w:numPr>
          <w:ilvl w:val="1"/>
          <w:numId w:val="16"/>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How far ahead should a gNB blank/restrict a resource?</w:t>
      </w:r>
    </w:p>
    <w:p w14:paraId="7E4C9994" w14:textId="77777777" w:rsidR="00526C85" w:rsidRDefault="001617DA">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Xiaomi</w:t>
      </w:r>
      <w:r>
        <w:rPr>
          <w:rFonts w:eastAsia="맑은 고딕" w:cs="Times New Roman"/>
          <w:kern w:val="0"/>
          <w:szCs w:val="20"/>
          <w:lang w:val="en-GB" w:eastAsia="ko-KR"/>
        </w:rPr>
        <w:t xml:space="preserve"> thinks that the RMP(rate matching pattern) can be considered with potential enhancement to support UL reserved resource indication.</w:t>
      </w:r>
    </w:p>
    <w:p w14:paraId="5BACAB84" w14:textId="77777777" w:rsidR="00526C85" w:rsidRDefault="00526C85">
      <w:pPr>
        <w:pStyle w:val="ListParagraph1"/>
        <w:spacing w:after="0" w:line="240" w:lineRule="auto"/>
        <w:ind w:firstLine="0"/>
        <w:rPr>
          <w:rFonts w:eastAsiaTheme="minorEastAsia"/>
          <w:sz w:val="18"/>
          <w:szCs w:val="18"/>
          <w:lang w:eastAsia="ko-KR"/>
        </w:rPr>
      </w:pPr>
    </w:p>
    <w:p w14:paraId="0A3CBE66"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5761018E" w14:textId="77777777" w:rsidR="00526C85" w:rsidRDefault="001617DA">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Spatial domain, Power domain</w:t>
      </w:r>
    </w:p>
    <w:p w14:paraId="3F858EC2"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Lenovo</w:t>
      </w:r>
      <w:r>
        <w:rPr>
          <w:rFonts w:eastAsia="맑은 고딕" w:cs="Times New Roman"/>
          <w:kern w:val="0"/>
          <w:szCs w:val="20"/>
          <w:lang w:val="en-GB" w:eastAsia="ko-KR"/>
        </w:rPr>
        <w:t xml:space="preserve"> proposes a coordination/matching of TDD DL/UL on certain slots/symbols for use of high-interference beams to enable coordinated scheduling/beamforming. This information can be exchanged by </w:t>
      </w:r>
      <w:r>
        <w:rPr>
          <w:rFonts w:eastAsia="맑은 고딕" w:cs="Times New Roman"/>
          <w:b/>
          <w:kern w:val="0"/>
          <w:szCs w:val="20"/>
          <w:lang w:val="en-GB" w:eastAsia="ko-KR"/>
        </w:rPr>
        <w:t>adding spatial parameters</w:t>
      </w:r>
      <w:r>
        <w:rPr>
          <w:rFonts w:eastAsia="맑은 고딕" w:cs="Times New Roman"/>
          <w:kern w:val="0"/>
          <w:szCs w:val="20"/>
          <w:lang w:val="en-GB" w:eastAsia="ko-KR"/>
        </w:rPr>
        <w:t xml:space="preserve"> to the Intended TDD DL-UL Configuration IE.</w:t>
      </w:r>
    </w:p>
    <w:p w14:paraId="01C29115"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NEC</w:t>
      </w:r>
      <w:r>
        <w:rPr>
          <w:rFonts w:eastAsia="맑은 고딕" w:cs="Times New Roman"/>
          <w:kern w:val="0"/>
          <w:szCs w:val="20"/>
          <w:lang w:val="en-GB" w:eastAsia="ko-KR"/>
        </w:rPr>
        <w:t xml:space="preserve"> proposes that information exchange, such as </w:t>
      </w:r>
      <w:r>
        <w:rPr>
          <w:rFonts w:eastAsia="맑은 고딕" w:cs="Times New Roman"/>
          <w:b/>
          <w:kern w:val="0"/>
          <w:szCs w:val="20"/>
          <w:lang w:val="en-GB" w:eastAsia="ko-KR"/>
        </w:rPr>
        <w:t>DL beam scheduling information and DL transmission power information</w:t>
      </w:r>
      <w:r>
        <w:rPr>
          <w:rFonts w:eastAsia="맑은 고딕" w:cs="Times New Roman"/>
          <w:kern w:val="0"/>
          <w:szCs w:val="20"/>
          <w:lang w:val="en-GB" w:eastAsia="ko-KR"/>
        </w:rPr>
        <w:t xml:space="preserve">, between gNBs is supported for coordinated inter-gNB scheduling </w:t>
      </w:r>
    </w:p>
    <w:p w14:paraId="2044759F"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7D6127EE" w14:textId="77777777" w:rsidR="00526C85" w:rsidRDefault="001617DA">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New RS</w:t>
      </w:r>
    </w:p>
    <w:p w14:paraId="1345DE22"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Sony</w:t>
      </w:r>
      <w:r>
        <w:rPr>
          <w:rFonts w:eastAsia="맑은 고딕" w:cs="Times New Roman"/>
          <w:kern w:val="0"/>
          <w:szCs w:val="20"/>
          <w:lang w:val="en-GB" w:eastAsia="ko-KR"/>
        </w:rPr>
        <w:t xml:space="preserve"> thinks that Introduce </w:t>
      </w:r>
      <w:r>
        <w:rPr>
          <w:rFonts w:eastAsia="맑은 고딕" w:cs="Times New Roman"/>
          <w:b/>
          <w:kern w:val="0"/>
          <w:szCs w:val="20"/>
          <w:lang w:val="en-GB" w:eastAsia="ko-KR"/>
        </w:rPr>
        <w:t>new RS</w:t>
      </w:r>
      <w:r>
        <w:rPr>
          <w:rFonts w:eastAsia="맑은 고딕" w:cs="Times New Roman"/>
          <w:kern w:val="0"/>
          <w:szCs w:val="20"/>
          <w:lang w:val="en-GB" w:eastAsia="ko-KR"/>
        </w:rPr>
        <w:t xml:space="preserve"> that can be used as Over-The-Air (OTA) physical layer signalling between gNBs for scheduling coordination. And the </w:t>
      </w:r>
      <w:r>
        <w:rPr>
          <w:rFonts w:eastAsia="맑은 고딕" w:cs="Times New Roman"/>
          <w:b/>
          <w:kern w:val="0"/>
          <w:szCs w:val="20"/>
          <w:lang w:val="en-GB" w:eastAsia="ko-KR"/>
        </w:rPr>
        <w:t>gNB-gNB RS</w:t>
      </w:r>
      <w:r>
        <w:rPr>
          <w:rFonts w:eastAsia="맑은 고딕" w:cs="Times New Roman"/>
          <w:kern w:val="0"/>
          <w:szCs w:val="20"/>
          <w:lang w:val="en-GB" w:eastAsia="ko-KR"/>
        </w:rPr>
        <w:t xml:space="preserve"> is used to indicate </w:t>
      </w:r>
      <w:r>
        <w:rPr>
          <w:rFonts w:eastAsia="맑은 고딕" w:cs="Times New Roman"/>
          <w:b/>
          <w:kern w:val="0"/>
          <w:szCs w:val="20"/>
          <w:lang w:val="en-GB" w:eastAsia="ko-KR"/>
        </w:rPr>
        <w:t>the Slot &amp; SBFD Format</w:t>
      </w:r>
      <w:r>
        <w:rPr>
          <w:rFonts w:eastAsia="맑은 고딕" w:cs="Times New Roman"/>
          <w:kern w:val="0"/>
          <w:szCs w:val="20"/>
          <w:lang w:val="en-GB" w:eastAsia="ko-KR"/>
        </w:rPr>
        <w:t xml:space="preserve"> of the gNB transmitting the RS. The gNB-gNB RS is used to indicate L1 priority of a scheduled transmission.</w:t>
      </w:r>
    </w:p>
    <w:p w14:paraId="7A677DD0"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6F528EFE" w14:textId="77777777" w:rsidR="00526C85" w:rsidRDefault="001617DA">
      <w:pPr>
        <w:pStyle w:val="ListParagraph1"/>
        <w:spacing w:after="0" w:line="240" w:lineRule="auto"/>
        <w:ind w:firstLine="0"/>
        <w:rPr>
          <w:rFonts w:eastAsiaTheme="minorEastAsia"/>
          <w:lang w:eastAsia="ko-KR"/>
        </w:rPr>
      </w:pPr>
      <w:r>
        <w:rPr>
          <w:rFonts w:eastAsiaTheme="minorEastAsia"/>
          <w:lang w:eastAsia="ko-KR"/>
        </w:rPr>
        <w:t>From the input in documentations, following can be summarized.</w:t>
      </w:r>
    </w:p>
    <w:p w14:paraId="4D449EFC" w14:textId="77777777" w:rsidR="00526C85" w:rsidRDefault="001617DA">
      <w:pPr>
        <w:pStyle w:val="ListParagraph1"/>
        <w:spacing w:after="0" w:line="240" w:lineRule="auto"/>
        <w:ind w:firstLine="0"/>
        <w:rPr>
          <w:rFonts w:eastAsiaTheme="minorEastAsia"/>
          <w:lang w:eastAsia="ko-KR"/>
        </w:rPr>
      </w:pPr>
      <w:r>
        <w:rPr>
          <w:rFonts w:eastAsiaTheme="minorEastAsia"/>
          <w:lang w:eastAsia="ko-KR"/>
        </w:rPr>
        <w:t xml:space="preserve">Majority view is that exchanging SBFD time/frequency configuration among gNBs is necessary. In addition, DL resource blanking could be an enabler to mitigate co-channel gNB-to-gNB CLI. </w:t>
      </w:r>
    </w:p>
    <w:p w14:paraId="5C93F500" w14:textId="77777777" w:rsidR="00526C85" w:rsidRDefault="001617DA">
      <w:pPr>
        <w:pStyle w:val="ListParagraph1"/>
        <w:spacing w:after="0" w:line="240" w:lineRule="auto"/>
        <w:ind w:firstLine="0"/>
        <w:rPr>
          <w:rFonts w:eastAsia="맑은 고딕"/>
          <w:lang w:eastAsia="ko-KR"/>
        </w:rPr>
      </w:pPr>
      <w:r>
        <w:rPr>
          <w:rFonts w:eastAsia="맑은 고딕"/>
          <w:lang w:eastAsia="ko-KR"/>
        </w:rPr>
        <w:t xml:space="preserve">For coordinated scheduling for time/frequency resources between gNBs for gNB-to-gNB co-channel CLI handling, intended TDD-UL-DL configuration and/or intended SBFD time/frequency configuration can be exchanged among gNBs. </w:t>
      </w:r>
      <w:r>
        <w:rPr>
          <w:rFonts w:eastAsia="맑은 고딕"/>
          <w:b/>
          <w:lang w:eastAsia="ko-KR"/>
        </w:rPr>
        <w:t>These exchang information seems to be used for UE-to-UE co-channel CLI handling</w:t>
      </w:r>
      <w:r>
        <w:rPr>
          <w:rFonts w:eastAsia="맑은 고딕"/>
          <w:lang w:eastAsia="ko-KR"/>
        </w:rPr>
        <w:t xml:space="preserve">. </w:t>
      </w:r>
    </w:p>
    <w:p w14:paraId="332AD778" w14:textId="77777777" w:rsidR="00526C85" w:rsidRDefault="001617DA">
      <w:pPr>
        <w:pStyle w:val="ListParagraph1"/>
        <w:spacing w:after="0" w:line="240" w:lineRule="auto"/>
        <w:ind w:firstLine="0"/>
        <w:rPr>
          <w:rFonts w:eastAsia="맑은 고딕"/>
          <w:lang w:eastAsia="ko-KR"/>
        </w:rPr>
      </w:pPr>
      <w:r>
        <w:rPr>
          <w:rFonts w:eastAsia="맑은 고딕"/>
          <w:lang w:eastAsia="ko-KR"/>
        </w:rPr>
        <w:t>DL resource blanking including time/frequency resource at aggressor gNB can be further studied.</w:t>
      </w:r>
    </w:p>
    <w:p w14:paraId="0D98E19A" w14:textId="77777777" w:rsidR="00526C85" w:rsidRDefault="00526C85">
      <w:pPr>
        <w:pStyle w:val="ListParagraph1"/>
        <w:spacing w:after="0" w:line="240" w:lineRule="auto"/>
        <w:ind w:firstLine="0"/>
        <w:rPr>
          <w:rFonts w:eastAsiaTheme="minorEastAsia"/>
          <w:sz w:val="18"/>
          <w:szCs w:val="18"/>
          <w:lang w:eastAsia="ko-KR"/>
        </w:rPr>
      </w:pPr>
    </w:p>
    <w:p w14:paraId="3D137D9A" w14:textId="77777777" w:rsidR="00526C85" w:rsidRDefault="00526C85">
      <w:pPr>
        <w:spacing w:after="80"/>
        <w:rPr>
          <w:rFonts w:eastAsiaTheme="minorEastAsia"/>
          <w:sz w:val="18"/>
          <w:lang w:val="en-GB" w:eastAsia="ko-KR"/>
        </w:rPr>
      </w:pPr>
    </w:p>
    <w:p w14:paraId="2FC660AD" w14:textId="77777777" w:rsidR="00526C85" w:rsidRDefault="001617DA">
      <w:pPr>
        <w:spacing w:after="80"/>
        <w:rPr>
          <w:rFonts w:eastAsiaTheme="minorEastAsia"/>
          <w:sz w:val="18"/>
          <w:lang w:val="en-GB" w:eastAsia="ko-KR"/>
        </w:rPr>
      </w:pPr>
      <w:r>
        <w:rPr>
          <w:rFonts w:eastAsiaTheme="minorEastAsia"/>
          <w:b/>
          <w:sz w:val="28"/>
          <w:szCs w:val="18"/>
          <w:highlight w:val="cyan"/>
          <w:lang w:val="en-GB" w:eastAsia="ko-KR"/>
        </w:rPr>
        <w:t>Proposals</w:t>
      </w:r>
    </w:p>
    <w:p w14:paraId="68779D9E" w14:textId="77777777" w:rsidR="00526C85" w:rsidRDefault="001617DA" w:rsidP="00BB2C47">
      <w:pPr>
        <w:rPr>
          <w:rFonts w:eastAsia="Yu Mincho"/>
        </w:rPr>
      </w:pPr>
      <w:r>
        <w:rPr>
          <w:rFonts w:eastAsia="Yu Mincho"/>
          <w:highlight w:val="cyan"/>
        </w:rPr>
        <w:t xml:space="preserve">Moderator Proposal #12-1 </w:t>
      </w:r>
      <w:r w:rsidR="003E3AAA">
        <w:rPr>
          <w:rFonts w:eastAsia="Yu Mincho"/>
        </w:rPr>
        <w:t>(1)</w:t>
      </w:r>
    </w:p>
    <w:p w14:paraId="4FE6AF42" w14:textId="77777777" w:rsidR="00526C85" w:rsidRDefault="001617DA">
      <w:pPr>
        <w:pStyle w:val="ListParagraph1"/>
        <w:spacing w:after="0" w:line="240" w:lineRule="auto"/>
        <w:ind w:firstLine="0"/>
        <w:rPr>
          <w:rFonts w:eastAsia="맑은 고딕"/>
          <w:lang w:eastAsia="ko-KR"/>
        </w:rPr>
      </w:pPr>
      <w:r>
        <w:rPr>
          <w:rFonts w:eastAsia="맑은 고딕"/>
          <w:lang w:eastAsia="ko-KR"/>
        </w:rPr>
        <w:t xml:space="preserve">For </w:t>
      </w:r>
      <w:r w:rsidRPr="00547529">
        <w:rPr>
          <w:rFonts w:eastAsia="맑은 고딕"/>
          <w:strike/>
          <w:color w:val="FF0000"/>
          <w:lang w:eastAsia="ko-KR"/>
        </w:rPr>
        <w:t>coordinated scheduling for time/frequency resources between</w:t>
      </w:r>
      <w:r>
        <w:rPr>
          <w:rFonts w:eastAsia="맑은 고딕"/>
          <w:lang w:eastAsia="ko-KR"/>
        </w:rPr>
        <w:t xml:space="preserve"> gNBs for gNB-to-gNB and/or UE-to-UE co-channel CLI handling, </w:t>
      </w:r>
      <w:r w:rsidR="003E3AAA" w:rsidRPr="003E3AAA">
        <w:rPr>
          <w:rFonts w:eastAsia="맑은 고딕"/>
          <w:color w:val="FF0000"/>
          <w:lang w:eastAsia="ko-KR"/>
        </w:rPr>
        <w:t xml:space="preserve">exchange of </w:t>
      </w:r>
      <w:r w:rsidRPr="00547529">
        <w:rPr>
          <w:rFonts w:eastAsia="맑은 고딕"/>
          <w:strike/>
          <w:color w:val="FF0000"/>
          <w:lang w:eastAsia="ko-KR"/>
        </w:rPr>
        <w:t>intended TDD-UL-DL configuration and/or intended</w:t>
      </w:r>
      <w:r w:rsidRPr="00547529">
        <w:rPr>
          <w:rFonts w:eastAsia="맑은 고딕"/>
          <w:color w:val="FF0000"/>
          <w:lang w:eastAsia="ko-KR"/>
        </w:rPr>
        <w:t xml:space="preserve"> </w:t>
      </w:r>
      <w:r>
        <w:rPr>
          <w:rFonts w:eastAsia="맑은 고딕"/>
          <w:lang w:eastAsia="ko-KR"/>
        </w:rPr>
        <w:t>SBFD time/frequency configuration can be</w:t>
      </w:r>
      <w:r w:rsidRPr="00547529">
        <w:rPr>
          <w:rFonts w:eastAsia="맑은 고딕"/>
          <w:color w:val="FF0000"/>
          <w:lang w:eastAsia="ko-KR"/>
        </w:rPr>
        <w:t xml:space="preserve"> </w:t>
      </w:r>
      <w:r w:rsidR="00547529" w:rsidRPr="00547529">
        <w:rPr>
          <w:rFonts w:eastAsia="맑은 고딕"/>
          <w:color w:val="FF0000"/>
          <w:lang w:eastAsia="ko-KR"/>
        </w:rPr>
        <w:t>an enabler.</w:t>
      </w:r>
      <w:r w:rsidR="00547529">
        <w:rPr>
          <w:rFonts w:eastAsia="맑은 고딕"/>
          <w:lang w:eastAsia="ko-KR"/>
        </w:rPr>
        <w:t xml:space="preserve"> </w:t>
      </w:r>
      <w:r w:rsidRPr="00547529">
        <w:rPr>
          <w:rFonts w:eastAsia="맑은 고딕"/>
          <w:strike/>
          <w:color w:val="FF0000"/>
          <w:lang w:eastAsia="ko-KR"/>
        </w:rPr>
        <w:t>exchanged among gNBs.</w:t>
      </w:r>
      <w:r>
        <w:rPr>
          <w:rFonts w:eastAsia="맑은 고딕"/>
          <w:lang w:eastAsia="ko-KR"/>
        </w:rPr>
        <w:t xml:space="preserve"> </w:t>
      </w:r>
    </w:p>
    <w:p w14:paraId="5FDE504A" w14:textId="77777777" w:rsidR="00526C85" w:rsidRPr="003E3AAA" w:rsidRDefault="001617DA">
      <w:pPr>
        <w:pStyle w:val="ListParagraph1"/>
        <w:spacing w:after="0" w:line="240" w:lineRule="auto"/>
        <w:ind w:firstLine="0"/>
        <w:rPr>
          <w:rFonts w:eastAsia="맑은 고딕"/>
          <w:strike/>
          <w:color w:val="FF0000"/>
          <w:lang w:eastAsia="ko-KR"/>
        </w:rPr>
      </w:pPr>
      <w:r w:rsidRPr="003E3AAA">
        <w:rPr>
          <w:rFonts w:eastAsia="맑은 고딕"/>
          <w:strike/>
          <w:color w:val="FF0000"/>
          <w:lang w:eastAsia="ko-KR"/>
        </w:rPr>
        <w:t>Informaiton exchange for DL resource blanking including time/frequency resource at aggressor gNB can be studied further.</w:t>
      </w:r>
    </w:p>
    <w:p w14:paraId="6EBB1480" w14:textId="77777777" w:rsidR="00526C85" w:rsidRDefault="00526C85">
      <w:pPr>
        <w:rPr>
          <w:rFonts w:eastAsia="SimSun"/>
          <w:lang w:val="en-GB"/>
        </w:rPr>
      </w:pPr>
    </w:p>
    <w:p w14:paraId="1A0E68BD" w14:textId="77777777" w:rsidR="00526C85" w:rsidRDefault="00526C85">
      <w:pPr>
        <w:rPr>
          <w:rFonts w:eastAsia="SimSun"/>
          <w:lang w:val="en-GB"/>
        </w:rPr>
      </w:pPr>
    </w:p>
    <w:p w14:paraId="35D4E66A" w14:textId="77777777" w:rsidR="00526C85" w:rsidRDefault="001617DA">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526C85" w14:paraId="5BCF1BFB" w14:textId="77777777">
        <w:tc>
          <w:tcPr>
            <w:tcW w:w="2547" w:type="dxa"/>
            <w:shd w:val="clear" w:color="auto" w:fill="DBDBDB" w:themeFill="accent3" w:themeFillTint="66"/>
          </w:tcPr>
          <w:p w14:paraId="43983C7C" w14:textId="77777777" w:rsidR="00526C85" w:rsidRDefault="00526C85">
            <w:pPr>
              <w:jc w:val="center"/>
              <w:rPr>
                <w:lang w:val="en-GB"/>
              </w:rPr>
            </w:pPr>
          </w:p>
        </w:tc>
        <w:tc>
          <w:tcPr>
            <w:tcW w:w="7079" w:type="dxa"/>
            <w:shd w:val="clear" w:color="auto" w:fill="DBDBDB" w:themeFill="accent3" w:themeFillTint="66"/>
          </w:tcPr>
          <w:p w14:paraId="425541EE" w14:textId="77777777" w:rsidR="00526C85" w:rsidRDefault="001617DA">
            <w:pPr>
              <w:jc w:val="center"/>
              <w:rPr>
                <w:lang w:val="en-GB"/>
              </w:rPr>
            </w:pPr>
            <w:r>
              <w:rPr>
                <w:rFonts w:eastAsia="SimSun" w:cs="Times New Roman"/>
                <w:b/>
              </w:rPr>
              <w:t>Companies</w:t>
            </w:r>
          </w:p>
        </w:tc>
      </w:tr>
      <w:tr w:rsidR="00526C85" w14:paraId="1789CBB6" w14:textId="77777777">
        <w:tc>
          <w:tcPr>
            <w:tcW w:w="2547" w:type="dxa"/>
          </w:tcPr>
          <w:p w14:paraId="337141D4" w14:textId="77777777" w:rsidR="00526C85" w:rsidRDefault="001617DA">
            <w:pPr>
              <w:rPr>
                <w:rFonts w:eastAsiaTheme="minorEastAsia"/>
                <w:lang w:val="en-GB" w:eastAsia="ko-KR"/>
              </w:rPr>
            </w:pPr>
            <w:r>
              <w:rPr>
                <w:rFonts w:eastAsiaTheme="minorEastAsia"/>
                <w:lang w:val="en-GB" w:eastAsia="ko-KR"/>
              </w:rPr>
              <w:t>Support</w:t>
            </w:r>
          </w:p>
        </w:tc>
        <w:tc>
          <w:tcPr>
            <w:tcW w:w="7079" w:type="dxa"/>
          </w:tcPr>
          <w:p w14:paraId="1AF72D19" w14:textId="77777777" w:rsidR="00D24FA9" w:rsidRDefault="001617DA">
            <w:r>
              <w:t>New H3C,OPPO, TCL, CEWiT, Huawei, HiSilicon</w:t>
            </w:r>
            <w:r w:rsidR="002E524D">
              <w:t xml:space="preserve">, </w:t>
            </w:r>
            <w:r w:rsidR="002E524D">
              <w:rPr>
                <w:rFonts w:eastAsia="SimSun"/>
              </w:rPr>
              <w:t>Sony (</w:t>
            </w:r>
            <w:r w:rsidR="002E524D" w:rsidRPr="00083558">
              <w:rPr>
                <w:rFonts w:eastAsia="SimSun"/>
                <w:i/>
                <w:iCs/>
              </w:rPr>
              <w:t>support SBFD config exchange</w:t>
            </w:r>
            <w:r w:rsidR="002E524D">
              <w:rPr>
                <w:rFonts w:eastAsia="SimSun"/>
              </w:rPr>
              <w:t>)</w:t>
            </w:r>
            <w:r w:rsidR="00EB7EE2">
              <w:rPr>
                <w:rFonts w:eastAsia="SimSun"/>
              </w:rPr>
              <w:t>,</w:t>
            </w:r>
            <w:r w:rsidR="00EB7EE2">
              <w:t xml:space="preserve"> CATT</w:t>
            </w:r>
            <w:r w:rsidR="00646480">
              <w:t>, NEC</w:t>
            </w:r>
            <w:r w:rsidR="00C056B8">
              <w:rPr>
                <w:rFonts w:eastAsia="SimSun"/>
              </w:rPr>
              <w:t>, Nokia/NSB (first sentence)</w:t>
            </w:r>
            <w:r w:rsidR="00A12B9E">
              <w:rPr>
                <w:rFonts w:eastAsia="SimSun"/>
              </w:rPr>
              <w:t>, IDC</w:t>
            </w:r>
            <w:r w:rsidR="00F94A24">
              <w:rPr>
                <w:rFonts w:eastAsia="SimSun"/>
              </w:rPr>
              <w:t>, Lenovo/MM (first paragraph)</w:t>
            </w:r>
            <w:r w:rsidR="004947E9">
              <w:rPr>
                <w:rFonts w:eastAsia="SimSun"/>
              </w:rPr>
              <w:t>, QC</w:t>
            </w:r>
          </w:p>
        </w:tc>
      </w:tr>
      <w:tr w:rsidR="00526C85" w14:paraId="745B8DCC" w14:textId="77777777">
        <w:tc>
          <w:tcPr>
            <w:tcW w:w="2547" w:type="dxa"/>
          </w:tcPr>
          <w:p w14:paraId="1C58BE5D" w14:textId="77777777" w:rsidR="00526C85" w:rsidRDefault="001617DA">
            <w:pPr>
              <w:rPr>
                <w:rFonts w:eastAsiaTheme="minorEastAsia"/>
                <w:lang w:val="en-GB" w:eastAsia="ko-KR"/>
              </w:rPr>
            </w:pPr>
            <w:r>
              <w:rPr>
                <w:rFonts w:eastAsiaTheme="minorEastAsia"/>
                <w:lang w:val="en-GB" w:eastAsia="ko-KR"/>
              </w:rPr>
              <w:t>Not support</w:t>
            </w:r>
          </w:p>
        </w:tc>
        <w:tc>
          <w:tcPr>
            <w:tcW w:w="7079" w:type="dxa"/>
          </w:tcPr>
          <w:p w14:paraId="138BC6EF" w14:textId="77777777" w:rsidR="00526C85" w:rsidRDefault="002E524D">
            <w:pPr>
              <w:rPr>
                <w:rFonts w:eastAsia="SimSun"/>
                <w:lang w:val="en-GB"/>
              </w:rPr>
            </w:pPr>
            <w:r>
              <w:rPr>
                <w:rFonts w:eastAsia="SimSun"/>
                <w:lang w:val="en-GB"/>
              </w:rPr>
              <w:t>Sony (</w:t>
            </w:r>
            <w:r w:rsidRPr="00083558">
              <w:rPr>
                <w:rFonts w:eastAsia="SimSun"/>
                <w:i/>
                <w:iCs/>
                <w:lang w:val="en-GB"/>
              </w:rPr>
              <w:t>do not support DL resource blanking</w:t>
            </w:r>
            <w:r>
              <w:rPr>
                <w:rFonts w:eastAsia="SimSun"/>
                <w:lang w:val="en-GB"/>
              </w:rPr>
              <w:t>)</w:t>
            </w:r>
            <w:r w:rsidR="00636D8F">
              <w:rPr>
                <w:rFonts w:eastAsia="SimSun"/>
                <w:lang w:val="en-GB"/>
              </w:rPr>
              <w:t>, Samsung</w:t>
            </w:r>
            <w:r w:rsidR="00851546">
              <w:rPr>
                <w:rFonts w:eastAsia="SimSun"/>
                <w:lang w:val="en-GB"/>
              </w:rPr>
              <w:t>, Ericsson (needs clarification; DL resource blanking is separate topic)</w:t>
            </w:r>
          </w:p>
        </w:tc>
      </w:tr>
    </w:tbl>
    <w:p w14:paraId="775BB62E" w14:textId="77777777" w:rsidR="00526C85" w:rsidRDefault="00526C85">
      <w:pPr>
        <w:rPr>
          <w:rFonts w:eastAsia="SimSun" w:cs="Times New Roman"/>
          <w:b/>
        </w:rPr>
      </w:pPr>
    </w:p>
    <w:p w14:paraId="1468F248" w14:textId="77777777" w:rsidR="00526C85" w:rsidRDefault="00526C85">
      <w:pPr>
        <w:rPr>
          <w:lang w:val="en-GB"/>
        </w:rPr>
      </w:pPr>
    </w:p>
    <w:tbl>
      <w:tblPr>
        <w:tblStyle w:val="afb"/>
        <w:tblW w:w="9627" w:type="dxa"/>
        <w:tblLook w:val="04A0" w:firstRow="1" w:lastRow="0" w:firstColumn="1" w:lastColumn="0" w:noHBand="0" w:noVBand="1"/>
      </w:tblPr>
      <w:tblGrid>
        <w:gridCol w:w="2547"/>
        <w:gridCol w:w="7080"/>
      </w:tblGrid>
      <w:tr w:rsidR="00526C85" w14:paraId="3777F70C" w14:textId="77777777" w:rsidTr="008B3E9B">
        <w:tc>
          <w:tcPr>
            <w:tcW w:w="2547" w:type="dxa"/>
            <w:shd w:val="clear" w:color="auto" w:fill="DBDBDB" w:themeFill="accent3" w:themeFillTint="66"/>
          </w:tcPr>
          <w:p w14:paraId="19237978" w14:textId="77777777" w:rsidR="00526C85" w:rsidRDefault="001617DA">
            <w:pPr>
              <w:jc w:val="center"/>
              <w:rPr>
                <w:lang w:val="en-GB"/>
              </w:rPr>
            </w:pPr>
            <w:r>
              <w:rPr>
                <w:rFonts w:eastAsia="SimSun" w:cs="Times New Roman"/>
                <w:b/>
              </w:rPr>
              <w:t>Companies</w:t>
            </w:r>
          </w:p>
        </w:tc>
        <w:tc>
          <w:tcPr>
            <w:tcW w:w="7080" w:type="dxa"/>
            <w:shd w:val="clear" w:color="auto" w:fill="DBDBDB" w:themeFill="accent3" w:themeFillTint="66"/>
          </w:tcPr>
          <w:p w14:paraId="00F7A4BF" w14:textId="77777777" w:rsidR="00526C85" w:rsidRDefault="001617DA">
            <w:pPr>
              <w:jc w:val="center"/>
              <w:rPr>
                <w:lang w:val="en-GB"/>
              </w:rPr>
            </w:pPr>
            <w:r>
              <w:rPr>
                <w:rFonts w:eastAsia="SimSun" w:cs="Times New Roman"/>
                <w:b/>
              </w:rPr>
              <w:t>Views</w:t>
            </w:r>
          </w:p>
        </w:tc>
      </w:tr>
      <w:tr w:rsidR="00526C85" w14:paraId="0623DDEE" w14:textId="77777777" w:rsidTr="008B3E9B">
        <w:tc>
          <w:tcPr>
            <w:tcW w:w="2547" w:type="dxa"/>
          </w:tcPr>
          <w:p w14:paraId="104D6207" w14:textId="77777777" w:rsidR="00526C85" w:rsidRDefault="001617DA">
            <w:pPr>
              <w:rPr>
                <w:rFonts w:eastAsia="SimSun"/>
                <w:lang w:val="en-GB"/>
              </w:rPr>
            </w:pPr>
            <w:r>
              <w:rPr>
                <w:rFonts w:eastAsia="SimSun"/>
                <w:lang w:val="en-GB"/>
              </w:rPr>
              <w:t>vivo</w:t>
            </w:r>
          </w:p>
        </w:tc>
        <w:tc>
          <w:tcPr>
            <w:tcW w:w="7080" w:type="dxa"/>
          </w:tcPr>
          <w:p w14:paraId="03B65D3F" w14:textId="77777777" w:rsidR="00526C85" w:rsidRDefault="001617DA">
            <w:pPr>
              <w:rPr>
                <w:rFonts w:eastAsia="SimSun"/>
                <w:lang w:val="en-GB"/>
              </w:rPr>
            </w:pPr>
            <w:r>
              <w:rPr>
                <w:rFonts w:eastAsia="SimSun"/>
                <w:lang w:val="en-GB"/>
              </w:rPr>
              <w:t>For DL resource blanking, it seems that the motivation to support the blankig is different for different companies. We hope FL/proponents can explain more regarding about this.</w:t>
            </w:r>
          </w:p>
        </w:tc>
      </w:tr>
      <w:tr w:rsidR="00526C85" w14:paraId="5E8FFCA5" w14:textId="77777777" w:rsidTr="008B3E9B">
        <w:tc>
          <w:tcPr>
            <w:tcW w:w="2547" w:type="dxa"/>
          </w:tcPr>
          <w:p w14:paraId="2905B51A" w14:textId="77777777" w:rsidR="00526C85" w:rsidRDefault="001617DA">
            <w:r>
              <w:t>ZTE</w:t>
            </w:r>
          </w:p>
        </w:tc>
        <w:tc>
          <w:tcPr>
            <w:tcW w:w="7080" w:type="dxa"/>
          </w:tcPr>
          <w:p w14:paraId="5B015E6A" w14:textId="77777777" w:rsidR="00526C85" w:rsidRDefault="001617DA">
            <w:pPr>
              <w:rPr>
                <w:rFonts w:eastAsia="SimSun"/>
              </w:rPr>
            </w:pPr>
            <w:r>
              <w:rPr>
                <w:rFonts w:eastAsia="SimSun"/>
              </w:rPr>
              <w:t>We think more clarification on the intended TDD-UL-DL configuration is needed. Is it equal to the actual TDD-UL-DL configuration? In addition, is the intention that RRC configured TDD configuration is exchanged. If yes, we suggest removing the ‘</w:t>
            </w:r>
            <w:r>
              <w:rPr>
                <w:rFonts w:eastAsia="맑은 고딕"/>
                <w:lang w:eastAsia="ko-KR"/>
              </w:rPr>
              <w:t>intended TDD-UL-DL configuration and/</w:t>
            </w:r>
            <w:r>
              <w:rPr>
                <w:rFonts w:eastAsia="SimSun"/>
              </w:rPr>
              <w:t>or’ because it has been supported by current RAN3 spec.</w:t>
            </w:r>
          </w:p>
        </w:tc>
      </w:tr>
      <w:tr w:rsidR="008B3E9B" w14:paraId="58CF2682" w14:textId="77777777" w:rsidTr="008B3E9B">
        <w:tc>
          <w:tcPr>
            <w:tcW w:w="2547" w:type="dxa"/>
          </w:tcPr>
          <w:p w14:paraId="54DC349C" w14:textId="77777777" w:rsidR="008B3E9B" w:rsidRDefault="008B3E9B" w:rsidP="008B3E9B">
            <w:r>
              <w:rPr>
                <w:lang w:val="en-GB"/>
              </w:rPr>
              <w:t>CMCC</w:t>
            </w:r>
          </w:p>
        </w:tc>
        <w:tc>
          <w:tcPr>
            <w:tcW w:w="7080" w:type="dxa"/>
          </w:tcPr>
          <w:p w14:paraId="1EDB2961" w14:textId="77777777" w:rsidR="008B3E9B" w:rsidRDefault="008B3E9B" w:rsidP="008B3E9B">
            <w:pPr>
              <w:rPr>
                <w:rFonts w:eastAsia="SimSun"/>
              </w:rPr>
            </w:pPr>
            <w:r>
              <w:rPr>
                <w:rFonts w:eastAsia="맑은 고딕"/>
                <w:lang w:eastAsia="ko-KR"/>
              </w:rPr>
              <w:t>The “intended TDD-UL-DL configuration” has been supported in Rel-16. Does this proposal is to agree the informantion exchange of “intended SBFD time/frequency configuration” is supported in this SI?</w:t>
            </w:r>
          </w:p>
        </w:tc>
      </w:tr>
      <w:tr w:rsidR="009F4254" w14:paraId="7CC0A57E" w14:textId="77777777">
        <w:tc>
          <w:tcPr>
            <w:tcW w:w="2547" w:type="dxa"/>
          </w:tcPr>
          <w:p w14:paraId="1E0532E1" w14:textId="77777777" w:rsidR="009F4254" w:rsidRDefault="001617DA">
            <w:pPr>
              <w:rPr>
                <w:lang w:val="en-GB"/>
              </w:rPr>
            </w:pPr>
            <w:r>
              <w:rPr>
                <w:rFonts w:eastAsia="SimSun" w:hint="eastAsia"/>
              </w:rPr>
              <w:t>H</w:t>
            </w:r>
            <w:r>
              <w:rPr>
                <w:rFonts w:eastAsia="SimSun"/>
              </w:rPr>
              <w:t>uawei, HiSilicon</w:t>
            </w:r>
          </w:p>
        </w:tc>
        <w:tc>
          <w:tcPr>
            <w:tcW w:w="7080" w:type="dxa"/>
          </w:tcPr>
          <w:p w14:paraId="487D998F" w14:textId="77777777" w:rsidR="009F4254" w:rsidRPr="004F47E5" w:rsidRDefault="001617DA">
            <w:pPr>
              <w:rPr>
                <w:rFonts w:eastAsia="맑은 고딕"/>
                <w:lang w:eastAsia="ko-KR"/>
              </w:rPr>
            </w:pPr>
            <w:r w:rsidRPr="004F47E5">
              <w:rPr>
                <w:rFonts w:eastAsia="맑은 고딕"/>
                <w:lang w:eastAsia="ko-KR"/>
              </w:rPr>
              <w:t>It is not clear what is the difference between the intended TDD-UL-DL configuration and the TDD UL-DL configuration</w:t>
            </w:r>
            <w:r>
              <w:rPr>
                <w:rFonts w:eastAsia="맑은 고딕"/>
                <w:lang w:eastAsia="ko-KR"/>
              </w:rPr>
              <w:t xml:space="preserve"> specified in Rel-16.</w:t>
            </w:r>
          </w:p>
          <w:p w14:paraId="1578E928" w14:textId="77777777" w:rsidR="009F4254" w:rsidRPr="004F47E5" w:rsidRDefault="009F4254">
            <w:pPr>
              <w:rPr>
                <w:rFonts w:eastAsia="맑은 고딕"/>
                <w:lang w:eastAsia="ko-KR"/>
              </w:rPr>
            </w:pPr>
          </w:p>
          <w:p w14:paraId="5A954DB7" w14:textId="77777777" w:rsidR="009F4254" w:rsidRPr="004F47E5" w:rsidRDefault="001617DA">
            <w:pPr>
              <w:rPr>
                <w:rFonts w:eastAsia="맑은 고딕"/>
                <w:lang w:eastAsia="ko-KR"/>
              </w:rPr>
            </w:pPr>
            <w:r w:rsidRPr="004F47E5">
              <w:rPr>
                <w:rFonts w:eastAsia="맑은 고딕"/>
                <w:lang w:eastAsia="ko-KR"/>
              </w:rPr>
              <w:t xml:space="preserve">For intended SBFD time/frequency configuration, this </w:t>
            </w:r>
            <w:r>
              <w:rPr>
                <w:rFonts w:eastAsia="맑은 고딕"/>
                <w:lang w:eastAsia="ko-KR"/>
              </w:rPr>
              <w:t xml:space="preserve">seems to </w:t>
            </w:r>
            <w:r w:rsidRPr="004F47E5">
              <w:rPr>
                <w:rFonts w:eastAsia="맑은 고딕"/>
                <w:lang w:eastAsia="ko-KR"/>
              </w:rPr>
              <w:t>impl</w:t>
            </w:r>
            <w:r>
              <w:rPr>
                <w:rFonts w:eastAsia="맑은 고딕"/>
                <w:lang w:eastAsia="ko-KR"/>
              </w:rPr>
              <w:t>y that the SBFD time/frequency</w:t>
            </w:r>
            <w:r w:rsidRPr="004F47E5">
              <w:rPr>
                <w:rFonts w:eastAsia="맑은 고딕"/>
                <w:lang w:eastAsia="ko-KR"/>
              </w:rPr>
              <w:t xml:space="preserve"> configuration will </w:t>
            </w:r>
            <w:r>
              <w:rPr>
                <w:rFonts w:eastAsia="맑은 고딕"/>
                <w:lang w:eastAsia="ko-KR"/>
              </w:rPr>
              <w:t xml:space="preserve">changes </w:t>
            </w:r>
            <w:r w:rsidRPr="004F47E5">
              <w:rPr>
                <w:rFonts w:eastAsia="맑은 고딕"/>
                <w:lang w:eastAsia="ko-KR"/>
              </w:rPr>
              <w:t xml:space="preserve">dynamically </w:t>
            </w:r>
            <w:r>
              <w:rPr>
                <w:rFonts w:eastAsia="맑은 고딕"/>
                <w:lang w:eastAsia="ko-KR"/>
              </w:rPr>
              <w:t>in time within a</w:t>
            </w:r>
            <w:r w:rsidRPr="004F47E5">
              <w:rPr>
                <w:rFonts w:eastAsia="맑은 고딕"/>
                <w:lang w:eastAsia="ko-KR"/>
              </w:rPr>
              <w:t xml:space="preserve"> </w:t>
            </w:r>
            <w:r>
              <w:rPr>
                <w:rFonts w:eastAsia="맑은 고딕"/>
                <w:lang w:eastAsia="ko-KR"/>
              </w:rPr>
              <w:t>c</w:t>
            </w:r>
            <w:r w:rsidRPr="004F47E5">
              <w:rPr>
                <w:rFonts w:eastAsia="맑은 고딕"/>
                <w:lang w:eastAsia="ko-KR"/>
              </w:rPr>
              <w:t xml:space="preserve">ell. We are not sure </w:t>
            </w:r>
            <w:r>
              <w:rPr>
                <w:rFonts w:eastAsia="맑은 고딕"/>
                <w:lang w:eastAsia="ko-KR"/>
              </w:rPr>
              <w:t xml:space="preserve">there is any agreement </w:t>
            </w:r>
            <w:r w:rsidRPr="004F47E5">
              <w:rPr>
                <w:rFonts w:eastAsia="맑은 고딕"/>
                <w:lang w:eastAsia="ko-KR"/>
              </w:rPr>
              <w:t>this will be supported</w:t>
            </w:r>
            <w:r>
              <w:rPr>
                <w:rFonts w:eastAsia="맑은 고딕"/>
                <w:lang w:eastAsia="ko-KR"/>
              </w:rPr>
              <w:t xml:space="preserve"> even for dynamic SBFD operation as discussed in AI 9.3.2</w:t>
            </w:r>
            <w:r w:rsidRPr="004F47E5">
              <w:rPr>
                <w:rFonts w:eastAsia="맑은 고딕"/>
                <w:lang w:eastAsia="ko-KR"/>
              </w:rPr>
              <w:t>.</w:t>
            </w:r>
          </w:p>
          <w:p w14:paraId="2CD34970" w14:textId="77777777" w:rsidR="009F4254" w:rsidRPr="00F2578B" w:rsidRDefault="009F4254">
            <w:pPr>
              <w:rPr>
                <w:rFonts w:eastAsia="맑은 고딕"/>
                <w:lang w:eastAsia="ko-KR"/>
              </w:rPr>
            </w:pPr>
          </w:p>
          <w:p w14:paraId="40B50D01" w14:textId="77777777" w:rsidR="009F4254" w:rsidRPr="00C13FDC" w:rsidRDefault="001617DA" w:rsidP="009F4254">
            <w:pPr>
              <w:rPr>
                <w:rFonts w:eastAsia="SimSun"/>
              </w:rPr>
            </w:pPr>
            <w:r w:rsidRPr="004F47E5">
              <w:rPr>
                <w:rFonts w:eastAsia="SimSun"/>
              </w:rPr>
              <w:t xml:space="preserve">For </w:t>
            </w:r>
            <w:r w:rsidRPr="004F47E5">
              <w:rPr>
                <w:rFonts w:eastAsia="맑은 고딕"/>
                <w:lang w:eastAsia="ko-KR"/>
              </w:rPr>
              <w:t xml:space="preserve">DL resource blanking including time/frequency resource at aggressor gNB, we propose to study the detailed </w:t>
            </w:r>
            <w:r>
              <w:rPr>
                <w:rFonts w:eastAsia="맑은 고딕"/>
                <w:lang w:eastAsia="ko-KR"/>
              </w:rPr>
              <w:t>scheme</w:t>
            </w:r>
            <w:r w:rsidRPr="004F47E5">
              <w:rPr>
                <w:rFonts w:eastAsia="맑은 고딕"/>
                <w:lang w:eastAsia="ko-KR"/>
              </w:rPr>
              <w:t xml:space="preserve"> then decide whether the information exhcanege is needed nor not.</w:t>
            </w:r>
            <w:r>
              <w:rPr>
                <w:rFonts w:eastAsia="맑은 고딕"/>
                <w:lang w:eastAsia="ko-KR"/>
              </w:rPr>
              <w:t xml:space="preserve"> One potential scheme is to study the DL symbol muting on UL DMRS which helps with the UL channel estimation so that the UL performance can be improved. Another potential scheme is that the a</w:t>
            </w:r>
            <w:r w:rsidRPr="00E25002">
              <w:t>ggress</w:t>
            </w:r>
            <w:r>
              <w:t>or</w:t>
            </w:r>
            <w:r w:rsidRPr="00E25002">
              <w:t xml:space="preserve"> </w:t>
            </w:r>
            <w:r>
              <w:t>gNB</w:t>
            </w:r>
            <w:r w:rsidRPr="00E25002">
              <w:t xml:space="preserve"> can use DL resource blanking to avoid strong CLI to periodic UL </w:t>
            </w:r>
            <w:r>
              <w:t xml:space="preserve">transmissions. </w:t>
            </w:r>
          </w:p>
        </w:tc>
      </w:tr>
      <w:tr w:rsidR="00B66EF7" w14:paraId="43B89625" w14:textId="77777777" w:rsidTr="00B66EF7">
        <w:tc>
          <w:tcPr>
            <w:tcW w:w="2547" w:type="dxa"/>
          </w:tcPr>
          <w:p w14:paraId="0599D394" w14:textId="77777777" w:rsidR="00B66EF7" w:rsidRPr="00E343C7" w:rsidRDefault="00B66EF7" w:rsidP="009F4254">
            <w:pPr>
              <w:rPr>
                <w:rFonts w:eastAsia="SimSun"/>
              </w:rPr>
            </w:pPr>
            <w:r>
              <w:rPr>
                <w:rFonts w:eastAsia="SimSun" w:hint="eastAsia"/>
              </w:rPr>
              <w:t>X</w:t>
            </w:r>
            <w:r>
              <w:rPr>
                <w:rFonts w:eastAsia="SimSun"/>
              </w:rPr>
              <w:t>iaomi</w:t>
            </w:r>
          </w:p>
        </w:tc>
        <w:tc>
          <w:tcPr>
            <w:tcW w:w="7080" w:type="dxa"/>
          </w:tcPr>
          <w:p w14:paraId="79569188" w14:textId="77777777" w:rsidR="00B66EF7" w:rsidRDefault="00B66EF7" w:rsidP="009F4254">
            <w:pPr>
              <w:rPr>
                <w:rFonts w:eastAsia="SimSun"/>
              </w:rPr>
            </w:pPr>
            <w:r>
              <w:rPr>
                <w:rFonts w:eastAsia="SimSun" w:hint="eastAsia"/>
              </w:rPr>
              <w:t>T</w:t>
            </w:r>
            <w:r>
              <w:rPr>
                <w:rFonts w:eastAsia="SimSun"/>
              </w:rPr>
              <w:t>he definition of intended TDD-UL-DL configuration and intended SBFD time</w:t>
            </w:r>
            <w:r>
              <w:rPr>
                <w:rFonts w:eastAsia="SimSun" w:hint="eastAsia"/>
              </w:rPr>
              <w:t>/frequency</w:t>
            </w:r>
            <w:r>
              <w:rPr>
                <w:rFonts w:eastAsia="SimSun"/>
              </w:rPr>
              <w:t xml:space="preserve"> configuration is not clear to us. More clarification would be appreciated.</w:t>
            </w:r>
          </w:p>
          <w:p w14:paraId="0919F42A" w14:textId="77777777" w:rsidR="00B66EF7" w:rsidRDefault="00B66EF7" w:rsidP="009F4254">
            <w:pPr>
              <w:rPr>
                <w:rFonts w:eastAsia="SimSun"/>
              </w:rPr>
            </w:pPr>
            <w:r>
              <w:rPr>
                <w:rFonts w:eastAsia="SimSun" w:hint="eastAsia"/>
              </w:rPr>
              <w:t>A</w:t>
            </w:r>
            <w:r>
              <w:rPr>
                <w:rFonts w:eastAsia="SimSun"/>
              </w:rPr>
              <w:t>s for the DL resource blanking, we think it is a separate topic and should be discussed separately.</w:t>
            </w:r>
          </w:p>
        </w:tc>
      </w:tr>
      <w:tr w:rsidR="002E524D" w14:paraId="2D01A47F" w14:textId="77777777" w:rsidTr="002E524D">
        <w:tc>
          <w:tcPr>
            <w:tcW w:w="2547" w:type="dxa"/>
          </w:tcPr>
          <w:p w14:paraId="1B64EDB3" w14:textId="77777777" w:rsidR="002E524D" w:rsidRDefault="002E524D" w:rsidP="009F4254">
            <w:pPr>
              <w:rPr>
                <w:lang w:val="en-GB"/>
              </w:rPr>
            </w:pPr>
            <w:r>
              <w:rPr>
                <w:lang w:val="en-GB"/>
              </w:rPr>
              <w:t>Sony</w:t>
            </w:r>
          </w:p>
        </w:tc>
        <w:tc>
          <w:tcPr>
            <w:tcW w:w="7080" w:type="dxa"/>
          </w:tcPr>
          <w:p w14:paraId="09FFA0DB" w14:textId="77777777" w:rsidR="002E524D" w:rsidRDefault="002E524D" w:rsidP="009F4254">
            <w:pPr>
              <w:rPr>
                <w:rFonts w:eastAsia="맑은 고딕"/>
                <w:lang w:eastAsia="ko-KR"/>
              </w:rPr>
            </w:pPr>
            <w:r>
              <w:rPr>
                <w:rFonts w:eastAsia="맑은 고딕"/>
                <w:lang w:eastAsia="ko-KR"/>
              </w:rPr>
              <w:t>We support exchanging SBFD configuration information.</w:t>
            </w:r>
          </w:p>
          <w:p w14:paraId="2ECAA735" w14:textId="77777777" w:rsidR="002E524D" w:rsidRDefault="002E524D" w:rsidP="009F4254">
            <w:pPr>
              <w:rPr>
                <w:rFonts w:eastAsia="맑은 고딕"/>
                <w:lang w:eastAsia="ko-KR"/>
              </w:rPr>
            </w:pPr>
            <w:r>
              <w:rPr>
                <w:rFonts w:eastAsia="맑은 고딕"/>
                <w:lang w:eastAsia="ko-KR"/>
              </w:rPr>
              <w:t>We do not support DL resource blanking without addressing the following questions:</w:t>
            </w:r>
          </w:p>
          <w:p w14:paraId="2F7D7831" w14:textId="77777777" w:rsidR="002E524D" w:rsidRDefault="002E524D" w:rsidP="009F4254">
            <w:pPr>
              <w:rPr>
                <w:rFonts w:eastAsia="맑은 고딕"/>
                <w:lang w:eastAsia="ko-KR"/>
              </w:rPr>
            </w:pPr>
          </w:p>
          <w:p w14:paraId="7B78C4C4" w14:textId="77777777" w:rsidR="002E524D" w:rsidRDefault="002E524D" w:rsidP="009F4254">
            <w:pPr>
              <w:widowControl/>
              <w:numPr>
                <w:ilvl w:val="1"/>
                <w:numId w:val="16"/>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How does a gNB decides where and when to perform resource blanking/restriction?</w:t>
            </w:r>
          </w:p>
          <w:p w14:paraId="632192A8" w14:textId="77777777" w:rsidR="002E524D" w:rsidRDefault="002E524D" w:rsidP="009F4254">
            <w:pPr>
              <w:widowControl/>
              <w:numPr>
                <w:ilvl w:val="1"/>
                <w:numId w:val="16"/>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How far ahead should a gNB blank/restrict a resource?</w:t>
            </w:r>
          </w:p>
          <w:p w14:paraId="1A040FD3" w14:textId="77777777" w:rsidR="002E524D" w:rsidRDefault="002E524D" w:rsidP="009F4254">
            <w:pPr>
              <w:rPr>
                <w:rFonts w:eastAsia="맑은 고딕"/>
                <w:lang w:eastAsia="ko-KR"/>
              </w:rPr>
            </w:pPr>
          </w:p>
          <w:p w14:paraId="28DFCE7F" w14:textId="77777777" w:rsidR="002E524D" w:rsidRDefault="002E524D" w:rsidP="009F4254">
            <w:pPr>
              <w:rPr>
                <w:rFonts w:eastAsia="맑은 고딕"/>
                <w:lang w:eastAsia="ko-KR"/>
              </w:rPr>
            </w:pPr>
            <w:r>
              <w:rPr>
                <w:rFonts w:eastAsia="맑은 고딕"/>
                <w:lang w:eastAsia="ko-KR"/>
              </w:rPr>
              <w:t>The reason for this is, DL resource blanking will significantly impact URLLC operations.</w:t>
            </w:r>
          </w:p>
        </w:tc>
      </w:tr>
      <w:tr w:rsidR="00EB7EE2" w14:paraId="107DAEC4" w14:textId="77777777" w:rsidTr="002E524D">
        <w:tc>
          <w:tcPr>
            <w:tcW w:w="2547" w:type="dxa"/>
          </w:tcPr>
          <w:p w14:paraId="3310651E" w14:textId="77777777" w:rsidR="00EB7EE2" w:rsidRDefault="00EB7EE2" w:rsidP="00EB7EE2">
            <w:pPr>
              <w:rPr>
                <w:lang w:val="en-GB"/>
              </w:rPr>
            </w:pPr>
            <w:r>
              <w:rPr>
                <w:rFonts w:eastAsia="SimSun"/>
              </w:rPr>
              <w:t>CATT</w:t>
            </w:r>
          </w:p>
        </w:tc>
        <w:tc>
          <w:tcPr>
            <w:tcW w:w="7080" w:type="dxa"/>
          </w:tcPr>
          <w:p w14:paraId="17040698" w14:textId="77777777" w:rsidR="00EB7EE2" w:rsidRDefault="00EB7EE2" w:rsidP="00EB7EE2">
            <w:pPr>
              <w:rPr>
                <w:rFonts w:eastAsia="맑은 고딕"/>
                <w:lang w:eastAsia="ko-KR"/>
              </w:rPr>
            </w:pPr>
            <w:r>
              <w:rPr>
                <w:rFonts w:eastAsia="맑은 고딕"/>
                <w:lang w:eastAsia="ko-KR"/>
              </w:rPr>
              <w:t>We also think the following should also be included:</w:t>
            </w:r>
            <w:r w:rsidRPr="007120CF">
              <w:rPr>
                <w:rFonts w:eastAsia="맑은 고딕"/>
                <w:lang w:eastAsia="ko-KR"/>
              </w:rPr>
              <w:tab/>
              <w:t xml:space="preserve">UL resource restriction </w:t>
            </w:r>
            <w:r>
              <w:rPr>
                <w:rFonts w:eastAsia="맑은 고딕"/>
                <w:lang w:eastAsia="ko-KR"/>
              </w:rPr>
              <w:t xml:space="preserve"> </w:t>
            </w:r>
          </w:p>
        </w:tc>
      </w:tr>
      <w:tr w:rsidR="00C056B8" w14:paraId="4247F780" w14:textId="77777777" w:rsidTr="002E524D">
        <w:tc>
          <w:tcPr>
            <w:tcW w:w="2547" w:type="dxa"/>
          </w:tcPr>
          <w:p w14:paraId="40A65BDC" w14:textId="77777777" w:rsidR="00C056B8" w:rsidRDefault="00C056B8" w:rsidP="00C056B8">
            <w:pPr>
              <w:rPr>
                <w:rFonts w:eastAsia="SimSun"/>
              </w:rPr>
            </w:pPr>
            <w:r>
              <w:rPr>
                <w:lang w:val="en-GB"/>
              </w:rPr>
              <w:t>Nokia/NSB</w:t>
            </w:r>
          </w:p>
        </w:tc>
        <w:tc>
          <w:tcPr>
            <w:tcW w:w="7080" w:type="dxa"/>
          </w:tcPr>
          <w:p w14:paraId="491EEBC6" w14:textId="77777777" w:rsidR="00C056B8" w:rsidRDefault="00C056B8" w:rsidP="00C056B8">
            <w:pPr>
              <w:rPr>
                <w:rFonts w:eastAsia="맑은 고딕"/>
                <w:lang w:eastAsia="ko-KR"/>
              </w:rPr>
            </w:pPr>
            <w:r>
              <w:rPr>
                <w:lang w:val="en-GB"/>
              </w:rPr>
              <w:t>We share similar concern with other companies on DL blanking. Would the second sentence mean that it is FFS? Should we make it clear by adding it as FFS so that there won’t be ambiguity in interpreting it in the future. Thank you!</w:t>
            </w:r>
          </w:p>
        </w:tc>
      </w:tr>
      <w:tr w:rsidR="00636D8F" w14:paraId="363D9B58" w14:textId="77777777" w:rsidTr="002E524D">
        <w:tc>
          <w:tcPr>
            <w:tcW w:w="2547" w:type="dxa"/>
          </w:tcPr>
          <w:p w14:paraId="5DEECAE8" w14:textId="77777777" w:rsidR="00636D8F" w:rsidRDefault="00636D8F" w:rsidP="00636D8F">
            <w:pPr>
              <w:rPr>
                <w:lang w:val="en-GB"/>
              </w:rPr>
            </w:pPr>
            <w:r>
              <w:rPr>
                <w:lang w:val="en-GB"/>
              </w:rPr>
              <w:t>Samsung</w:t>
            </w:r>
          </w:p>
        </w:tc>
        <w:tc>
          <w:tcPr>
            <w:tcW w:w="7080" w:type="dxa"/>
          </w:tcPr>
          <w:p w14:paraId="2CEB0538" w14:textId="77777777" w:rsidR="00636D8F" w:rsidRDefault="00636D8F" w:rsidP="00636D8F">
            <w:pPr>
              <w:pStyle w:val="ListParagraph1"/>
              <w:spacing w:after="0" w:line="240" w:lineRule="auto"/>
              <w:ind w:firstLine="0"/>
              <w:rPr>
                <w:rFonts w:eastAsia="맑은 고딕"/>
                <w:lang w:eastAsia="ko-KR"/>
              </w:rPr>
            </w:pPr>
            <w:r w:rsidRPr="001B6E14">
              <w:rPr>
                <w:rFonts w:eastAsiaTheme="minorEastAsia" w:hint="eastAsia"/>
                <w:color w:val="000000" w:themeColor="text1"/>
              </w:rPr>
              <w:t xml:space="preserve">We </w:t>
            </w:r>
            <w:r w:rsidRPr="001B6E14">
              <w:rPr>
                <w:rFonts w:eastAsiaTheme="minorEastAsia"/>
                <w:color w:val="000000" w:themeColor="text1"/>
              </w:rPr>
              <w:t xml:space="preserve">do not see the additional value of </w:t>
            </w:r>
            <w:r>
              <w:rPr>
                <w:rFonts w:eastAsiaTheme="minorEastAsia"/>
                <w:color w:val="000000" w:themeColor="text1"/>
              </w:rPr>
              <w:t xml:space="preserve">the </w:t>
            </w:r>
            <w:r w:rsidRPr="001B6E14">
              <w:rPr>
                <w:rFonts w:eastAsiaTheme="minorEastAsia"/>
                <w:color w:val="000000" w:themeColor="text1"/>
              </w:rPr>
              <w:t xml:space="preserve">moderator proposal when compared to the existing RAN1 agreements. We have already agreed </w:t>
            </w:r>
            <w:r>
              <w:rPr>
                <w:rFonts w:eastAsiaTheme="minorEastAsia"/>
                <w:color w:val="000000" w:themeColor="text1"/>
              </w:rPr>
              <w:t xml:space="preserve">in </w:t>
            </w:r>
            <w:r w:rsidRPr="001B6E14">
              <w:rPr>
                <w:rFonts w:eastAsiaTheme="minorEastAsia"/>
                <w:color w:val="000000" w:themeColor="text1"/>
              </w:rPr>
              <w:t xml:space="preserve">RAN1 </w:t>
            </w:r>
            <w:r>
              <w:rPr>
                <w:rFonts w:eastAsiaTheme="minorEastAsia"/>
                <w:color w:val="000000" w:themeColor="text1"/>
              </w:rPr>
              <w:t>that we can assume that the “</w:t>
            </w:r>
            <w:r>
              <w:rPr>
                <w:rFonts w:eastAsia="맑은 고딕"/>
                <w:lang w:eastAsia="ko-KR"/>
              </w:rPr>
              <w:t>intended SBFD time/frequency configuration can be exchanged among gNBs.”</w:t>
            </w:r>
          </w:p>
          <w:p w14:paraId="4F33EE24" w14:textId="77777777" w:rsidR="00636D8F" w:rsidRDefault="00636D8F" w:rsidP="00636D8F">
            <w:pPr>
              <w:pStyle w:val="ListParagraph1"/>
              <w:spacing w:after="0" w:line="240" w:lineRule="auto"/>
              <w:ind w:firstLine="0"/>
              <w:rPr>
                <w:rFonts w:eastAsia="맑은 고딕"/>
                <w:lang w:eastAsia="ko-KR"/>
              </w:rPr>
            </w:pPr>
          </w:p>
          <w:p w14:paraId="1643A8C8" w14:textId="77777777" w:rsidR="00636D8F" w:rsidRDefault="00636D8F" w:rsidP="00636D8F">
            <w:pPr>
              <w:pStyle w:val="ListParagraph1"/>
              <w:spacing w:after="0" w:line="240" w:lineRule="auto"/>
              <w:ind w:firstLine="0"/>
              <w:rPr>
                <w:rFonts w:eastAsia="맑은 고딕"/>
                <w:lang w:eastAsia="ko-KR"/>
              </w:rPr>
            </w:pPr>
            <w:r>
              <w:rPr>
                <w:rFonts w:eastAsia="맑은 고딕"/>
                <w:lang w:eastAsia="ko-KR"/>
              </w:rPr>
              <w:t>The “Intended TDD-UL-DL configuration” can already be indicated as by existing NR specs. We don’t need to re-agree. If would be more useful to identify and agree upon additional information to be included.</w:t>
            </w:r>
          </w:p>
          <w:p w14:paraId="3CAEC1FF" w14:textId="77777777" w:rsidR="00636D8F" w:rsidRPr="00FB46DC" w:rsidRDefault="00636D8F" w:rsidP="00636D8F">
            <w:pPr>
              <w:rPr>
                <w:rFonts w:eastAsiaTheme="minorEastAsia"/>
                <w:color w:val="000000" w:themeColor="text1"/>
              </w:rPr>
            </w:pPr>
          </w:p>
          <w:p w14:paraId="1755161A" w14:textId="77777777" w:rsidR="00636D8F" w:rsidRDefault="00636D8F" w:rsidP="00636D8F">
            <w:pPr>
              <w:rPr>
                <w:lang w:val="en-GB"/>
              </w:rPr>
            </w:pPr>
            <w:r w:rsidRPr="00FB46DC">
              <w:rPr>
                <w:rFonts w:eastAsiaTheme="minorEastAsia"/>
                <w:color w:val="000000" w:themeColor="text1"/>
                <w:lang w:val="en-GB" w:eastAsia="ko-KR"/>
              </w:rPr>
              <w:t>Regarding the last sentence in the moderator proposal, it is not clear to us what “resource blanking” is intended to convey. Do we mean existing DL rate-match pattern(s) configurable for the UE, or rather time/frequency resources where gNBs indicate they do not expect to transmit?</w:t>
            </w:r>
          </w:p>
        </w:tc>
      </w:tr>
      <w:tr w:rsidR="00851546" w14:paraId="5D2D3D3A" w14:textId="77777777" w:rsidTr="002E524D">
        <w:tc>
          <w:tcPr>
            <w:tcW w:w="2547" w:type="dxa"/>
          </w:tcPr>
          <w:p w14:paraId="747D45C6" w14:textId="77777777" w:rsidR="00851546" w:rsidRDefault="00851546" w:rsidP="00851546">
            <w:pPr>
              <w:rPr>
                <w:lang w:val="en-GB"/>
              </w:rPr>
            </w:pPr>
            <w:r>
              <w:rPr>
                <w:lang w:val="en-GB"/>
              </w:rPr>
              <w:t>Ericsson</w:t>
            </w:r>
          </w:p>
        </w:tc>
        <w:tc>
          <w:tcPr>
            <w:tcW w:w="7080" w:type="dxa"/>
          </w:tcPr>
          <w:p w14:paraId="04EAAFB9" w14:textId="77777777" w:rsidR="00851546" w:rsidRDefault="00851546" w:rsidP="00851546">
            <w:pPr>
              <w:rPr>
                <w:rFonts w:eastAsia="맑은 고딕"/>
                <w:lang w:eastAsia="ko-KR"/>
              </w:rPr>
            </w:pPr>
            <w:r>
              <w:rPr>
                <w:rFonts w:eastAsia="맑은 고딕"/>
                <w:lang w:eastAsia="ko-KR"/>
              </w:rPr>
              <w:t>Agree with other companies’ comments that “intended” is not clear, and it is not clear how this is different than Rel-16 (for TDD). Agree with comment from Huawei that for SBFD this proposal implies that dynamic SBFD is supported, and that is not agreed – it is currently being studied in 9.3.2.</w:t>
            </w:r>
          </w:p>
          <w:p w14:paraId="3A640A2C" w14:textId="77777777" w:rsidR="00851546" w:rsidRDefault="00851546" w:rsidP="00851546">
            <w:pPr>
              <w:rPr>
                <w:rFonts w:eastAsia="맑은 고딕"/>
                <w:lang w:eastAsia="ko-KR"/>
              </w:rPr>
            </w:pPr>
          </w:p>
          <w:p w14:paraId="2AE71C24" w14:textId="77777777" w:rsidR="00851546" w:rsidRDefault="00851546" w:rsidP="00851546">
            <w:pPr>
              <w:rPr>
                <w:rFonts w:eastAsia="맑은 고딕"/>
                <w:lang w:eastAsia="ko-KR"/>
              </w:rPr>
            </w:pPr>
            <w:r>
              <w:rPr>
                <w:rFonts w:eastAsia="맑은 고딕"/>
                <w:lang w:eastAsia="ko-KR"/>
              </w:rPr>
              <w:t>We think DL resource blanking is a separate topic and does not belong with this proposal.</w:t>
            </w:r>
          </w:p>
          <w:p w14:paraId="7F2F68F7" w14:textId="77777777" w:rsidR="00851546" w:rsidRDefault="00851546" w:rsidP="00851546">
            <w:pPr>
              <w:rPr>
                <w:rFonts w:eastAsia="맑은 고딕"/>
                <w:lang w:eastAsia="ko-KR"/>
              </w:rPr>
            </w:pPr>
          </w:p>
          <w:p w14:paraId="58DACE67" w14:textId="77777777" w:rsidR="00851546" w:rsidRPr="001B6E14" w:rsidRDefault="00851546" w:rsidP="00851546">
            <w:pPr>
              <w:pStyle w:val="ListParagraph1"/>
              <w:spacing w:after="0" w:line="240" w:lineRule="auto"/>
              <w:ind w:firstLine="0"/>
              <w:rPr>
                <w:rFonts w:eastAsiaTheme="minorEastAsia"/>
                <w:color w:val="000000" w:themeColor="text1"/>
              </w:rPr>
            </w:pPr>
            <w:r>
              <w:rPr>
                <w:rFonts w:eastAsia="맑은 고딕"/>
                <w:lang w:eastAsia="ko-KR"/>
              </w:rPr>
              <w:t>“can be exchanged” is too strong. As with other proposals, the wording should be “potential need and benefit of exchange can be studied”</w:t>
            </w:r>
          </w:p>
        </w:tc>
      </w:tr>
      <w:tr w:rsidR="00273B7E" w14:paraId="6B1DB8FE" w14:textId="77777777" w:rsidTr="002E524D">
        <w:tc>
          <w:tcPr>
            <w:tcW w:w="2547" w:type="dxa"/>
          </w:tcPr>
          <w:p w14:paraId="2B92C4EB" w14:textId="77777777" w:rsidR="00273B7E" w:rsidRDefault="00273B7E" w:rsidP="00273B7E">
            <w:pPr>
              <w:rPr>
                <w:lang w:val="en-GB"/>
              </w:rPr>
            </w:pPr>
            <w:r>
              <w:rPr>
                <w:lang w:val="en-GB"/>
              </w:rPr>
              <w:t>Intel</w:t>
            </w:r>
          </w:p>
        </w:tc>
        <w:tc>
          <w:tcPr>
            <w:tcW w:w="7080" w:type="dxa"/>
          </w:tcPr>
          <w:p w14:paraId="389945F6" w14:textId="77777777" w:rsidR="00273B7E" w:rsidRDefault="00273B7E" w:rsidP="00273B7E">
            <w:pPr>
              <w:rPr>
                <w:rFonts w:eastAsia="맑은 고딕"/>
                <w:lang w:eastAsia="ko-KR"/>
              </w:rPr>
            </w:pPr>
            <w:r>
              <w:rPr>
                <w:rFonts w:eastAsiaTheme="minorEastAsia"/>
                <w:color w:val="000000" w:themeColor="text1"/>
              </w:rPr>
              <w:t>It seems the first parts on TDD and SBFD configuration exchanged are already specified or agreed. We could focus only on the last part.</w:t>
            </w:r>
          </w:p>
        </w:tc>
      </w:tr>
      <w:tr w:rsidR="00F94A24" w14:paraId="1459D36C" w14:textId="77777777" w:rsidTr="002E524D">
        <w:tc>
          <w:tcPr>
            <w:tcW w:w="2547" w:type="dxa"/>
          </w:tcPr>
          <w:p w14:paraId="6E4EE52D" w14:textId="77777777" w:rsidR="00F94A24" w:rsidRDefault="00F94A24" w:rsidP="00F94A24">
            <w:pPr>
              <w:rPr>
                <w:lang w:val="en-GB"/>
              </w:rPr>
            </w:pPr>
            <w:r>
              <w:rPr>
                <w:lang w:val="en-GB"/>
              </w:rPr>
              <w:t>Lenovo, Motorola Mobility</w:t>
            </w:r>
          </w:p>
        </w:tc>
        <w:tc>
          <w:tcPr>
            <w:tcW w:w="7080" w:type="dxa"/>
          </w:tcPr>
          <w:p w14:paraId="63BAE7C1" w14:textId="77777777" w:rsidR="00F94A24" w:rsidRDefault="00F94A24" w:rsidP="00F94A24">
            <w:pPr>
              <w:rPr>
                <w:rFonts w:eastAsiaTheme="minorEastAsia"/>
                <w:color w:val="000000" w:themeColor="text1"/>
              </w:rPr>
            </w:pPr>
            <w:r>
              <w:rPr>
                <w:rFonts w:eastAsiaTheme="minorEastAsia"/>
                <w:color w:val="000000" w:themeColor="text1"/>
              </w:rPr>
              <w:t xml:space="preserve">These are two proposals. We support the first proposal here and suggest discussing the second proposal separately. </w:t>
            </w:r>
          </w:p>
        </w:tc>
      </w:tr>
      <w:tr w:rsidR="004947E9" w14:paraId="3F81D8E1" w14:textId="77777777" w:rsidTr="002E524D">
        <w:tc>
          <w:tcPr>
            <w:tcW w:w="2547" w:type="dxa"/>
          </w:tcPr>
          <w:p w14:paraId="551096D2" w14:textId="77777777" w:rsidR="004947E9" w:rsidRDefault="004947E9" w:rsidP="004947E9">
            <w:pPr>
              <w:rPr>
                <w:lang w:val="en-GB"/>
              </w:rPr>
            </w:pPr>
            <w:r>
              <w:rPr>
                <w:lang w:val="en-GB"/>
              </w:rPr>
              <w:t>QC</w:t>
            </w:r>
          </w:p>
        </w:tc>
        <w:tc>
          <w:tcPr>
            <w:tcW w:w="7080" w:type="dxa"/>
          </w:tcPr>
          <w:p w14:paraId="7876E627" w14:textId="77777777" w:rsidR="004947E9" w:rsidRDefault="004947E9" w:rsidP="004947E9">
            <w:pPr>
              <w:rPr>
                <w:rFonts w:eastAsia="맑은 고딕"/>
                <w:lang w:eastAsia="ko-KR"/>
              </w:rPr>
            </w:pPr>
            <w:r>
              <w:rPr>
                <w:rFonts w:eastAsia="맑은 고딕"/>
                <w:lang w:eastAsia="ko-KR"/>
              </w:rPr>
              <w:t xml:space="preserve">First of all, for the first bullet, we want to clarify the additional information compared to our earlier agreement. “intended TDD-UL-DL configuration and/or </w:t>
            </w:r>
            <w:r w:rsidRPr="00F22E02">
              <w:rPr>
                <w:rFonts w:eastAsia="맑은 고딕"/>
                <w:strike/>
                <w:color w:val="FF0000"/>
                <w:lang w:eastAsia="ko-KR"/>
              </w:rPr>
              <w:t xml:space="preserve">intended </w:t>
            </w:r>
            <w:r>
              <w:rPr>
                <w:rFonts w:eastAsia="맑은 고딕"/>
                <w:lang w:eastAsia="ko-KR"/>
              </w:rPr>
              <w:t>SBFD time/frequency configuration can be exchanged among gNBs” has been agreed before.</w:t>
            </w:r>
          </w:p>
          <w:p w14:paraId="04686DA4" w14:textId="77777777" w:rsidR="004947E9" w:rsidRDefault="004947E9" w:rsidP="004947E9">
            <w:pPr>
              <w:rPr>
                <w:rFonts w:eastAsia="맑은 고딕"/>
                <w:lang w:eastAsia="ko-KR"/>
              </w:rPr>
            </w:pPr>
            <w:r>
              <w:rPr>
                <w:rFonts w:eastAsia="맑은 고딕"/>
                <w:lang w:eastAsia="ko-KR"/>
              </w:rPr>
              <w:t>Is this the additional value here to use this for UE-to-UE CLI handling as well?</w:t>
            </w:r>
          </w:p>
          <w:p w14:paraId="3542EFA4" w14:textId="77777777" w:rsidR="004947E9" w:rsidRDefault="004947E9" w:rsidP="004947E9">
            <w:pPr>
              <w:rPr>
                <w:rFonts w:eastAsia="맑은 고딕"/>
                <w:lang w:eastAsia="ko-KR"/>
              </w:rPr>
            </w:pPr>
          </w:p>
          <w:p w14:paraId="63F02FDB" w14:textId="77777777" w:rsidR="004947E9" w:rsidRDefault="004947E9" w:rsidP="004947E9">
            <w:pPr>
              <w:rPr>
                <w:rFonts w:eastAsia="맑은 고딕"/>
                <w:lang w:eastAsia="ko-KR"/>
              </w:rPr>
            </w:pPr>
            <w:r>
              <w:rPr>
                <w:rFonts w:eastAsia="맑은 고딕"/>
                <w:lang w:eastAsia="ko-KR"/>
              </w:rPr>
              <w:t xml:space="preserve">Secondly, from our understanding, the second bullet is refer to that gNB restricts the DL Tx on certain time/frequency resource at aggressor gNB for CLI reduction purpose, correct? We are fine then to study this.  </w:t>
            </w:r>
          </w:p>
          <w:p w14:paraId="1068D721" w14:textId="77777777" w:rsidR="004947E9" w:rsidRDefault="004947E9" w:rsidP="004947E9">
            <w:pPr>
              <w:rPr>
                <w:rFonts w:eastAsia="맑은 고딕"/>
                <w:lang w:eastAsia="ko-KR"/>
              </w:rPr>
            </w:pPr>
            <w:r>
              <w:rPr>
                <w:rFonts w:eastAsia="맑은 고딕"/>
                <w:lang w:eastAsia="ko-KR"/>
              </w:rPr>
              <w:t>Suggested minor edit:</w:t>
            </w:r>
          </w:p>
          <w:p w14:paraId="2111B60D" w14:textId="77777777" w:rsidR="004947E9" w:rsidRDefault="004947E9" w:rsidP="004947E9">
            <w:pPr>
              <w:rPr>
                <w:rFonts w:eastAsiaTheme="minorEastAsia"/>
                <w:color w:val="000000" w:themeColor="text1"/>
              </w:rPr>
            </w:pPr>
            <w:r>
              <w:rPr>
                <w:rFonts w:eastAsia="맑은 고딕"/>
                <w:lang w:eastAsia="ko-KR"/>
              </w:rPr>
              <w:t>Information exchange for DL resource blanking</w:t>
            </w:r>
            <w:r w:rsidRPr="00CB3BF7">
              <w:rPr>
                <w:rFonts w:eastAsia="맑은 고딕"/>
                <w:color w:val="FF0000"/>
                <w:lang w:eastAsia="ko-KR"/>
              </w:rPr>
              <w:t xml:space="preserve">/restriction </w:t>
            </w:r>
            <w:r>
              <w:rPr>
                <w:rFonts w:eastAsia="맑은 고딕"/>
                <w:lang w:eastAsia="ko-KR"/>
              </w:rPr>
              <w:t>including time/frequency resource at aggressor gNB can be studied further.</w:t>
            </w:r>
          </w:p>
        </w:tc>
      </w:tr>
    </w:tbl>
    <w:p w14:paraId="736A0681" w14:textId="77777777" w:rsidR="00526C85" w:rsidRPr="00B66EF7" w:rsidRDefault="00526C85"/>
    <w:p w14:paraId="458869BD" w14:textId="77777777" w:rsidR="00526C85" w:rsidRDefault="00526C85">
      <w:pPr>
        <w:rPr>
          <w:rFonts w:eastAsia="SimSun"/>
        </w:rPr>
      </w:pPr>
    </w:p>
    <w:p w14:paraId="1D4D60A3" w14:textId="77777777" w:rsidR="00526C85" w:rsidRDefault="001617DA">
      <w:pPr>
        <w:pStyle w:val="3"/>
        <w:numPr>
          <w:ilvl w:val="2"/>
          <w:numId w:val="3"/>
        </w:numPr>
        <w:rPr>
          <w:rFonts w:eastAsiaTheme="minorEastAsia"/>
          <w:lang w:eastAsia="ko-KR"/>
        </w:rPr>
      </w:pPr>
      <w:r>
        <w:rPr>
          <w:rFonts w:eastAsiaTheme="minorEastAsia"/>
          <w:lang w:eastAsia="ko-KR"/>
        </w:rPr>
        <w:t>Spatial domain coordination method for gNB-to-gNB CLI handling</w:t>
      </w:r>
    </w:p>
    <w:p w14:paraId="3C81130C" w14:textId="77777777" w:rsidR="00526C85" w:rsidRDefault="001617DA">
      <w:pPr>
        <w:spacing w:after="80"/>
        <w:rPr>
          <w:rFonts w:eastAsiaTheme="minorEastAsia"/>
          <w:b/>
          <w:u w:val="single"/>
          <w:lang w:val="en-GB" w:eastAsia="ko-KR"/>
        </w:rPr>
      </w:pPr>
      <w:r>
        <w:rPr>
          <w:rFonts w:eastAsiaTheme="minorEastAsia"/>
          <w:b/>
          <w:sz w:val="28"/>
          <w:szCs w:val="18"/>
          <w:highlight w:val="cyan"/>
          <w:lang w:val="en-GB" w:eastAsia="ko-KR"/>
        </w:rPr>
        <w:t>Summary</w:t>
      </w:r>
    </w:p>
    <w:p w14:paraId="3EC4984A" w14:textId="77777777" w:rsidR="00526C85" w:rsidRDefault="001617DA">
      <w:pPr>
        <w:rPr>
          <w:rFonts w:eastAsiaTheme="minorEastAsia"/>
          <w:lang w:eastAsia="ko-KR"/>
        </w:rPr>
      </w:pPr>
      <w:r>
        <w:rPr>
          <w:rFonts w:eastAsiaTheme="minorEastAsia"/>
          <w:lang w:eastAsia="ko-KR"/>
        </w:rPr>
        <w:t>From RAN1#110 meeting to RAN1#112 meeting, there were discussions to determine which method(s) of gNB-to-gNB co-channel CLI handling is/are studied, and following(s) were agreed.</w:t>
      </w:r>
    </w:p>
    <w:tbl>
      <w:tblPr>
        <w:tblStyle w:val="afb"/>
        <w:tblW w:w="9628" w:type="dxa"/>
        <w:tblLook w:val="04A0" w:firstRow="1" w:lastRow="0" w:firstColumn="1" w:lastColumn="0" w:noHBand="0" w:noVBand="1"/>
      </w:tblPr>
      <w:tblGrid>
        <w:gridCol w:w="9628"/>
      </w:tblGrid>
      <w:tr w:rsidR="00526C85" w14:paraId="1640E1C5" w14:textId="77777777">
        <w:tc>
          <w:tcPr>
            <w:tcW w:w="9628" w:type="dxa"/>
          </w:tcPr>
          <w:p w14:paraId="17131C10" w14:textId="77777777" w:rsidR="00526C85" w:rsidRDefault="001617DA">
            <w:pPr>
              <w:spacing w:line="240" w:lineRule="auto"/>
              <w:rPr>
                <w:rFonts w:cs="Times New Roman"/>
                <w:b/>
                <w:szCs w:val="20"/>
                <w:u w:val="single"/>
              </w:rPr>
            </w:pPr>
            <w:r>
              <w:rPr>
                <w:rFonts w:cs="Times New Roman"/>
                <w:b/>
                <w:szCs w:val="20"/>
                <w:u w:val="single"/>
              </w:rPr>
              <w:t>3. Spatial domain coordination method for gNB-to-gNB CLI handling</w:t>
            </w:r>
          </w:p>
          <w:tbl>
            <w:tblPr>
              <w:tblW w:w="9628" w:type="dxa"/>
              <w:tblLook w:val="04A0" w:firstRow="1" w:lastRow="0" w:firstColumn="1" w:lastColumn="0" w:noHBand="0" w:noVBand="1"/>
            </w:tblPr>
            <w:tblGrid>
              <w:gridCol w:w="9628"/>
            </w:tblGrid>
            <w:tr w:rsidR="00526C85" w14:paraId="183A7394" w14:textId="77777777">
              <w:tc>
                <w:tcPr>
                  <w:tcW w:w="9628" w:type="dxa"/>
                </w:tcPr>
                <w:p w14:paraId="532848BC" w14:textId="77777777" w:rsidR="00526C85" w:rsidRDefault="001617DA">
                  <w:pPr>
                    <w:widowControl/>
                    <w:spacing w:line="240" w:lineRule="auto"/>
                    <w:rPr>
                      <w:rFonts w:eastAsia="바탕"/>
                      <w:b/>
                      <w:bCs/>
                      <w:szCs w:val="20"/>
                      <w:lang w:eastAsia="ko-KR"/>
                    </w:rPr>
                  </w:pPr>
                  <w:r>
                    <w:rPr>
                      <w:rFonts w:eastAsia="바탕"/>
                      <w:b/>
                      <w:bCs/>
                      <w:szCs w:val="20"/>
                      <w:lang w:eastAsia="ko-KR"/>
                    </w:rPr>
                    <w:t>RAN1#110</w:t>
                  </w:r>
                </w:p>
                <w:p w14:paraId="4B7B339B" w14:textId="77777777" w:rsidR="00526C85" w:rsidRDefault="001617DA">
                  <w:pPr>
                    <w:widowControl/>
                    <w:spacing w:line="240" w:lineRule="auto"/>
                    <w:rPr>
                      <w:rFonts w:eastAsia="바탕"/>
                      <w:b/>
                      <w:bCs/>
                      <w:szCs w:val="20"/>
                      <w:highlight w:val="green"/>
                      <w:lang w:eastAsia="ko-KR"/>
                    </w:rPr>
                  </w:pPr>
                  <w:r>
                    <w:rPr>
                      <w:rFonts w:eastAsia="바탕"/>
                      <w:b/>
                      <w:bCs/>
                      <w:szCs w:val="20"/>
                      <w:highlight w:val="green"/>
                      <w:lang w:eastAsia="ko-KR"/>
                    </w:rPr>
                    <w:t>Agreement</w:t>
                  </w:r>
                </w:p>
                <w:p w14:paraId="50779CF2" w14:textId="77777777" w:rsidR="00526C85" w:rsidRDefault="001617DA">
                  <w:pPr>
                    <w:widowControl/>
                    <w:spacing w:line="240" w:lineRule="auto"/>
                    <w:rPr>
                      <w:rFonts w:eastAsia="맑은 고딕"/>
                      <w:szCs w:val="20"/>
                      <w:lang w:eastAsia="ko-KR"/>
                    </w:rPr>
                  </w:pPr>
                  <w:r>
                    <w:rPr>
                      <w:rFonts w:eastAsia="맑은 고딕"/>
                      <w:szCs w:val="20"/>
                      <w:lang w:eastAsia="ko-KR"/>
                    </w:rPr>
                    <w:t xml:space="preserve">Study the feasibility and potential benefits of </w:t>
                  </w:r>
                  <w:r>
                    <w:rPr>
                      <w:rFonts w:eastAsia="맑은 고딕"/>
                      <w:b/>
                      <w:szCs w:val="20"/>
                      <w:lang w:eastAsia="ko-KR"/>
                    </w:rPr>
                    <w:t>spatial domain coordination method for gNB-to-gNB co-channel CLI handling</w:t>
                  </w:r>
                  <w:r>
                    <w:rPr>
                      <w:rFonts w:eastAsia="맑은 고딕"/>
                      <w:szCs w:val="20"/>
                      <w:lang w:eastAsia="ko-KR"/>
                    </w:rPr>
                    <w:t xml:space="preserve"> which can be specific for dynamic/flexible TDD and/or common for both SBFD and dynamic/flexible TDD, the study </w:t>
                  </w:r>
                  <w:r>
                    <w:rPr>
                      <w:rFonts w:eastAsia="SimSun"/>
                      <w:szCs w:val="20"/>
                    </w:rPr>
                    <w:t>at least includes:</w:t>
                  </w:r>
                </w:p>
                <w:p w14:paraId="17CCCF60" w14:textId="77777777" w:rsidR="00526C85" w:rsidRDefault="001617DA">
                  <w:pPr>
                    <w:widowControl/>
                    <w:numPr>
                      <w:ilvl w:val="0"/>
                      <w:numId w:val="4"/>
                    </w:numPr>
                    <w:spacing w:line="240" w:lineRule="auto"/>
                    <w:rPr>
                      <w:rFonts w:eastAsia="맑은 고딕"/>
                      <w:szCs w:val="20"/>
                      <w:lang w:eastAsia="ko-KR"/>
                    </w:rPr>
                  </w:pPr>
                  <w:r>
                    <w:rPr>
                      <w:rFonts w:eastAsia="맑은 고딕"/>
                      <w:szCs w:val="20"/>
                      <w:lang w:eastAsia="ko-KR"/>
                    </w:rPr>
                    <w:t xml:space="preserve">Details for spatial domain coordination </w:t>
                  </w:r>
                </w:p>
                <w:p w14:paraId="273C5916" w14:textId="77777777" w:rsidR="00526C85" w:rsidRDefault="001617DA">
                  <w:pPr>
                    <w:widowControl/>
                    <w:numPr>
                      <w:ilvl w:val="0"/>
                      <w:numId w:val="4"/>
                    </w:numPr>
                    <w:spacing w:line="240" w:lineRule="auto"/>
                    <w:rPr>
                      <w:rFonts w:eastAsia="맑은 고딕"/>
                      <w:szCs w:val="20"/>
                      <w:lang w:eastAsia="ko-KR"/>
                    </w:rPr>
                  </w:pPr>
                  <w:r>
                    <w:rPr>
                      <w:rFonts w:eastAsia="맑은 고딕"/>
                      <w:szCs w:val="20"/>
                      <w:lang w:eastAsia="ko-KR"/>
                    </w:rPr>
                    <w:t>Relevant information exchange</w:t>
                  </w:r>
                </w:p>
                <w:p w14:paraId="51327835" w14:textId="77777777" w:rsidR="00526C85" w:rsidRDefault="001617DA">
                  <w:pPr>
                    <w:widowControl/>
                    <w:spacing w:line="240" w:lineRule="auto"/>
                    <w:rPr>
                      <w:rFonts w:eastAsia="맑은 고딕"/>
                      <w:szCs w:val="20"/>
                      <w:lang w:eastAsia="ko-KR"/>
                    </w:rPr>
                  </w:pPr>
                  <w:r>
                    <w:rPr>
                      <w:rFonts w:eastAsia="맑은 고딕"/>
                      <w:szCs w:val="20"/>
                      <w:lang w:eastAsia="ko-KR"/>
                    </w:rPr>
                    <w:t>Note1: Study can include method for FR1 and FR2</w:t>
                  </w:r>
                </w:p>
              </w:tc>
            </w:tr>
            <w:tr w:rsidR="00526C85" w14:paraId="6A62AFFC" w14:textId="77777777">
              <w:tc>
                <w:tcPr>
                  <w:tcW w:w="9628" w:type="dxa"/>
                </w:tcPr>
                <w:p w14:paraId="1570C4F1" w14:textId="77777777" w:rsidR="00526C85" w:rsidRDefault="00526C85">
                  <w:pPr>
                    <w:widowControl/>
                    <w:spacing w:line="240" w:lineRule="auto"/>
                    <w:rPr>
                      <w:rFonts w:eastAsia="바탕"/>
                      <w:b/>
                      <w:bCs/>
                      <w:szCs w:val="20"/>
                      <w:lang w:eastAsia="ko-KR"/>
                    </w:rPr>
                  </w:pPr>
                </w:p>
                <w:p w14:paraId="224012AA" w14:textId="77777777" w:rsidR="00526C85" w:rsidRDefault="001617DA">
                  <w:pPr>
                    <w:widowControl/>
                    <w:spacing w:line="240" w:lineRule="auto"/>
                    <w:rPr>
                      <w:rFonts w:eastAsia="바탕"/>
                      <w:b/>
                      <w:bCs/>
                      <w:szCs w:val="20"/>
                      <w:lang w:eastAsia="ko-KR"/>
                    </w:rPr>
                  </w:pPr>
                  <w:r>
                    <w:rPr>
                      <w:rFonts w:eastAsia="바탕"/>
                      <w:b/>
                      <w:bCs/>
                      <w:szCs w:val="20"/>
                      <w:lang w:eastAsia="ko-KR"/>
                    </w:rPr>
                    <w:t>RAN1#110-bis-e</w:t>
                  </w:r>
                </w:p>
                <w:p w14:paraId="0F18D7AE" w14:textId="77777777" w:rsidR="00526C85" w:rsidRDefault="001617DA">
                  <w:pPr>
                    <w:spacing w:line="240" w:lineRule="auto"/>
                    <w:rPr>
                      <w:b/>
                      <w:bCs/>
                      <w:szCs w:val="20"/>
                      <w:highlight w:val="green"/>
                      <w:lang w:eastAsia="ko-KR"/>
                    </w:rPr>
                  </w:pPr>
                  <w:r>
                    <w:rPr>
                      <w:b/>
                      <w:bCs/>
                      <w:szCs w:val="20"/>
                      <w:highlight w:val="green"/>
                      <w:lang w:eastAsia="ko-KR"/>
                    </w:rPr>
                    <w:t>Agreement</w:t>
                  </w:r>
                </w:p>
                <w:p w14:paraId="4716F278" w14:textId="77777777" w:rsidR="00526C85" w:rsidRDefault="001617DA">
                  <w:pPr>
                    <w:spacing w:line="240" w:lineRule="auto"/>
                    <w:rPr>
                      <w:rFonts w:eastAsia="맑은 고딕"/>
                      <w:szCs w:val="20"/>
                      <w:lang w:eastAsia="ko-KR"/>
                    </w:rPr>
                  </w:pPr>
                  <w:r>
                    <w:rPr>
                      <w:rFonts w:eastAsia="맑은 고딕"/>
                      <w:szCs w:val="20"/>
                      <w:lang w:eastAsia="ko-KR"/>
                    </w:rPr>
                    <w:t xml:space="preserve">For details of spatial domain coordination method for gNB-to-gNB co-channel CLI handling, at least followings can be studied. </w:t>
                  </w:r>
                </w:p>
                <w:p w14:paraId="5660D1A4" w14:textId="77777777" w:rsidR="00526C85" w:rsidRDefault="001617DA">
                  <w:pPr>
                    <w:pStyle w:val="ListParagraph1"/>
                    <w:numPr>
                      <w:ilvl w:val="0"/>
                      <w:numId w:val="17"/>
                    </w:numPr>
                    <w:spacing w:after="0" w:line="240" w:lineRule="auto"/>
                    <w:ind w:left="851" w:hanging="403"/>
                    <w:rPr>
                      <w:rFonts w:eastAsia="맑은 고딕"/>
                      <w:lang w:eastAsia="ko-KR"/>
                    </w:rPr>
                  </w:pPr>
                  <w:r>
                    <w:rPr>
                      <w:rFonts w:eastAsia="맑은 고딕"/>
                      <w:lang w:eastAsia="ko-KR"/>
                    </w:rPr>
                    <w:t>Recommended/restricted Beams between gNBs</w:t>
                  </w:r>
                </w:p>
                <w:p w14:paraId="5B575792" w14:textId="77777777" w:rsidR="00526C85" w:rsidRDefault="001617DA">
                  <w:pPr>
                    <w:pStyle w:val="ListParagraph1"/>
                    <w:numPr>
                      <w:ilvl w:val="0"/>
                      <w:numId w:val="17"/>
                    </w:numPr>
                    <w:spacing w:after="0" w:line="240" w:lineRule="auto"/>
                    <w:ind w:left="851" w:hanging="403"/>
                    <w:rPr>
                      <w:rFonts w:eastAsia="맑은 고딕"/>
                      <w:lang w:eastAsia="ko-KR"/>
                    </w:rPr>
                  </w:pPr>
                  <w:r>
                    <w:rPr>
                      <w:rFonts w:eastAsia="맑은 고딕"/>
                      <w:iCs/>
                      <w:lang w:eastAsia="ko-KR"/>
                    </w:rPr>
                    <w:t>Beam nulling between gNBs</w:t>
                  </w:r>
                </w:p>
                <w:p w14:paraId="40C75175" w14:textId="77777777" w:rsidR="00526C85" w:rsidRDefault="001617DA">
                  <w:pPr>
                    <w:pStyle w:val="ListParagraph1"/>
                    <w:numPr>
                      <w:ilvl w:val="0"/>
                      <w:numId w:val="17"/>
                    </w:numPr>
                    <w:spacing w:after="0" w:line="240" w:lineRule="auto"/>
                    <w:ind w:left="851" w:hanging="403"/>
                    <w:rPr>
                      <w:rFonts w:eastAsia="맑은 고딕"/>
                      <w:lang w:eastAsia="ko-KR"/>
                    </w:rPr>
                  </w:pPr>
                  <w:r>
                    <w:rPr>
                      <w:rFonts w:eastAsia="맑은 고딕"/>
                      <w:iCs/>
                      <w:lang w:eastAsia="ko-KR"/>
                    </w:rPr>
                    <w:t>Beam pairing between gNBs</w:t>
                  </w:r>
                </w:p>
                <w:p w14:paraId="398CD20B" w14:textId="77777777" w:rsidR="00526C85" w:rsidRDefault="001617DA">
                  <w:pPr>
                    <w:pStyle w:val="ListParagraph1"/>
                    <w:numPr>
                      <w:ilvl w:val="0"/>
                      <w:numId w:val="17"/>
                    </w:numPr>
                    <w:spacing w:after="0" w:line="240" w:lineRule="auto"/>
                    <w:ind w:left="851" w:hanging="403"/>
                    <w:rPr>
                      <w:rFonts w:eastAsia="맑은 고딕"/>
                      <w:lang w:eastAsia="ko-KR"/>
                    </w:rPr>
                  </w:pPr>
                  <w:r>
                    <w:rPr>
                      <w:rFonts w:eastAsia="맑은 고딕"/>
                      <w:iCs/>
                      <w:lang w:eastAsia="ko-KR"/>
                    </w:rPr>
                    <w:t>Other schemes are not precluded.</w:t>
                  </w:r>
                  <w:r>
                    <w:rPr>
                      <w:rFonts w:eastAsia="맑은 고딕"/>
                      <w:lang w:eastAsia="ko-KR"/>
                    </w:rPr>
                    <w:t xml:space="preserve"> </w:t>
                  </w:r>
                </w:p>
              </w:tc>
            </w:tr>
          </w:tbl>
          <w:p w14:paraId="67063508" w14:textId="77777777" w:rsidR="00526C85" w:rsidRDefault="00526C85">
            <w:pPr>
              <w:spacing w:line="240" w:lineRule="auto"/>
              <w:rPr>
                <w:rFonts w:eastAsia="SimSun" w:cs="Times New Roman"/>
                <w:szCs w:val="20"/>
              </w:rPr>
            </w:pPr>
          </w:p>
          <w:p w14:paraId="742D4F9E" w14:textId="77777777" w:rsidR="00526C85" w:rsidRDefault="001617DA">
            <w:pPr>
              <w:widowControl/>
              <w:spacing w:line="240" w:lineRule="auto"/>
              <w:rPr>
                <w:rFonts w:eastAsia="바탕"/>
                <w:b/>
                <w:bCs/>
                <w:szCs w:val="20"/>
                <w:lang w:eastAsia="ko-KR"/>
              </w:rPr>
            </w:pPr>
            <w:r>
              <w:rPr>
                <w:rFonts w:eastAsia="바탕"/>
                <w:b/>
                <w:bCs/>
                <w:szCs w:val="20"/>
                <w:lang w:eastAsia="ko-KR"/>
              </w:rPr>
              <w:t>RAN1#111</w:t>
            </w:r>
          </w:p>
          <w:p w14:paraId="095446D4" w14:textId="77777777" w:rsidR="00526C85" w:rsidRDefault="001617DA">
            <w:pPr>
              <w:spacing w:line="240" w:lineRule="auto"/>
              <w:rPr>
                <w:b/>
                <w:bCs/>
                <w:szCs w:val="20"/>
                <w:highlight w:val="green"/>
                <w:lang w:eastAsia="ko-KR"/>
              </w:rPr>
            </w:pPr>
            <w:r>
              <w:rPr>
                <w:b/>
                <w:bCs/>
                <w:szCs w:val="20"/>
                <w:highlight w:val="green"/>
                <w:lang w:eastAsia="ko-KR"/>
              </w:rPr>
              <w:t>Agreement</w:t>
            </w:r>
          </w:p>
          <w:p w14:paraId="012DF22F" w14:textId="77777777" w:rsidR="00526C85" w:rsidRDefault="001617DA">
            <w:pPr>
              <w:pStyle w:val="ListParagraph1"/>
              <w:tabs>
                <w:tab w:val="left" w:pos="0"/>
              </w:tabs>
              <w:spacing w:after="80"/>
              <w:ind w:firstLine="0"/>
              <w:rPr>
                <w:rFonts w:ascii="Times" w:eastAsia="맑은 고딕" w:hAnsi="Times" w:cs="Times"/>
                <w:lang w:eastAsia="ko-KR"/>
              </w:rPr>
            </w:pPr>
            <w:r>
              <w:rPr>
                <w:rFonts w:ascii="Times" w:eastAsia="맑은 고딕" w:hAnsi="Times" w:cs="Times"/>
                <w:lang w:eastAsia="ko-KR"/>
              </w:rPr>
              <w:t>For spatial domain coordination, the exchange of beam related information among gNB(s) (e.g., victim gNB(s) and aggressor gNB(s)) can be an enabler for inter-gNB co-channel CLI management.</w:t>
            </w:r>
          </w:p>
          <w:p w14:paraId="5AB0AD45" w14:textId="77777777" w:rsidR="00526C85" w:rsidRDefault="001617DA">
            <w:pPr>
              <w:pStyle w:val="ListParagraph1"/>
              <w:numPr>
                <w:ilvl w:val="0"/>
                <w:numId w:val="18"/>
              </w:numPr>
              <w:tabs>
                <w:tab w:val="left" w:pos="0"/>
              </w:tabs>
              <w:spacing w:after="80"/>
              <w:rPr>
                <w:rFonts w:ascii="Times" w:eastAsia="맑은 고딕" w:hAnsi="Times" w:cs="Times"/>
                <w:lang w:eastAsia="ko-KR"/>
              </w:rPr>
            </w:pPr>
            <w:r>
              <w:rPr>
                <w:rFonts w:ascii="Times" w:eastAsia="맑은 고딕" w:hAnsi="Times" w:cs="Times"/>
                <w:lang w:eastAsia="ko-KR"/>
              </w:rPr>
              <w:t>For example 1 (from aggressor gNB to victim gNB), DL beam indication from aggressor gNB(s)</w:t>
            </w:r>
          </w:p>
          <w:p w14:paraId="46F412BF" w14:textId="77777777" w:rsidR="00526C85" w:rsidRDefault="001617DA">
            <w:pPr>
              <w:pStyle w:val="ListParagraph1"/>
              <w:numPr>
                <w:ilvl w:val="0"/>
                <w:numId w:val="18"/>
              </w:numPr>
              <w:tabs>
                <w:tab w:val="left" w:pos="0"/>
                <w:tab w:val="left" w:pos="360"/>
                <w:tab w:val="left" w:pos="450"/>
              </w:tabs>
              <w:spacing w:after="80"/>
              <w:rPr>
                <w:rFonts w:ascii="Times" w:eastAsia="맑은 고딕" w:hAnsi="Times" w:cs="Times"/>
                <w:lang w:eastAsia="ko-KR"/>
              </w:rPr>
            </w:pPr>
            <w:r>
              <w:rPr>
                <w:rFonts w:ascii="Times" w:eastAsia="맑은 고딕" w:hAnsi="Times" w:cs="Times"/>
                <w:lang w:eastAsia="ko-KR"/>
              </w:rPr>
              <w:t>For example 2 (from victim gNB to aggressor gNB), preferred/restricted DL beam and associated resource configuration, beam based inter-gNB co-channel CLI measurement result from victim gNB</w:t>
            </w:r>
          </w:p>
          <w:p w14:paraId="1C801729" w14:textId="77777777" w:rsidR="00526C85" w:rsidRDefault="001617DA">
            <w:pPr>
              <w:pStyle w:val="ListParagraph1"/>
              <w:numPr>
                <w:ilvl w:val="0"/>
                <w:numId w:val="18"/>
              </w:numPr>
              <w:tabs>
                <w:tab w:val="left" w:pos="0"/>
                <w:tab w:val="left" w:pos="432"/>
              </w:tabs>
              <w:spacing w:after="80"/>
              <w:rPr>
                <w:rFonts w:ascii="Times" w:eastAsia="맑은 고딕" w:hAnsi="Times" w:cs="Times"/>
                <w:lang w:eastAsia="ko-KR"/>
              </w:rPr>
            </w:pPr>
            <w:r>
              <w:rPr>
                <w:rFonts w:ascii="Times" w:eastAsia="SimSun" w:hAnsi="Times" w:cs="Times"/>
                <w:iCs/>
              </w:rPr>
              <w:t>FFS: how to define DL beam indication</w:t>
            </w:r>
          </w:p>
          <w:p w14:paraId="79053757" w14:textId="77777777" w:rsidR="00526C85" w:rsidRDefault="001617DA">
            <w:pPr>
              <w:pStyle w:val="ListParagraph1"/>
              <w:numPr>
                <w:ilvl w:val="0"/>
                <w:numId w:val="18"/>
              </w:numPr>
              <w:tabs>
                <w:tab w:val="left" w:pos="0"/>
                <w:tab w:val="left" w:pos="432"/>
              </w:tabs>
              <w:spacing w:after="80"/>
              <w:rPr>
                <w:rFonts w:ascii="Times" w:eastAsia="맑은 고딕" w:hAnsi="Times" w:cs="Times"/>
                <w:lang w:eastAsia="ko-KR"/>
              </w:rPr>
            </w:pPr>
            <w:r>
              <w:rPr>
                <w:rFonts w:ascii="Times" w:eastAsia="SimSun" w:hAnsi="Times" w:cs="Times"/>
                <w:iCs/>
              </w:rPr>
              <w:t>FFS: how to define DL beam</w:t>
            </w:r>
          </w:p>
          <w:p w14:paraId="5828EE54" w14:textId="77777777" w:rsidR="00526C85" w:rsidRDefault="001617DA">
            <w:pPr>
              <w:pStyle w:val="ListParagraph1"/>
              <w:tabs>
                <w:tab w:val="left" w:pos="0"/>
                <w:tab w:val="left" w:pos="432"/>
              </w:tabs>
              <w:spacing w:after="80"/>
              <w:rPr>
                <w:rFonts w:ascii="Times" w:eastAsia="맑은 고딕" w:hAnsi="Times" w:cs="Times"/>
                <w:lang w:eastAsia="ko-KR"/>
              </w:rPr>
            </w:pPr>
            <w:r>
              <w:rPr>
                <w:rFonts w:ascii="Times" w:eastAsia="SimSun" w:hAnsi="Times" w:cs="Times"/>
                <w:iCs/>
              </w:rPr>
              <w:t>Note: The above examples are only provided as starting point for further discussions</w:t>
            </w:r>
          </w:p>
          <w:p w14:paraId="354BF1BF" w14:textId="77777777" w:rsidR="00526C85" w:rsidRDefault="00526C85">
            <w:pPr>
              <w:rPr>
                <w:rFonts w:eastAsia="SimSun"/>
                <w:lang w:val="en-GB"/>
              </w:rPr>
            </w:pPr>
          </w:p>
          <w:p w14:paraId="3D85EF13" w14:textId="77777777" w:rsidR="00526C85" w:rsidRDefault="001617DA">
            <w:pPr>
              <w:spacing w:line="240" w:lineRule="auto"/>
              <w:rPr>
                <w:b/>
                <w:bCs/>
                <w:szCs w:val="20"/>
                <w:highlight w:val="green"/>
                <w:lang w:eastAsia="ko-KR"/>
              </w:rPr>
            </w:pPr>
            <w:r>
              <w:rPr>
                <w:b/>
                <w:bCs/>
                <w:szCs w:val="20"/>
                <w:highlight w:val="green"/>
                <w:lang w:eastAsia="ko-KR"/>
              </w:rPr>
              <w:t>Agreement</w:t>
            </w:r>
          </w:p>
          <w:p w14:paraId="563178B4" w14:textId="77777777" w:rsidR="00526C85" w:rsidRDefault="001617DA">
            <w:pPr>
              <w:pStyle w:val="ListParagraph1"/>
              <w:tabs>
                <w:tab w:val="left" w:pos="0"/>
                <w:tab w:val="left" w:pos="432"/>
              </w:tabs>
              <w:spacing w:after="80"/>
              <w:ind w:firstLine="0"/>
              <w:rPr>
                <w:rFonts w:ascii="Times" w:eastAsia="SimSun" w:hAnsi="Times" w:cs="Times"/>
                <w:iCs/>
              </w:rPr>
            </w:pPr>
            <w:r>
              <w:rPr>
                <w:rFonts w:ascii="Times" w:eastAsia="SimSun" w:hAnsi="Times" w:cs="Times"/>
                <w:iCs/>
              </w:rPr>
              <w:t>For gNB-to-gNB co-channel CLI handling, beam level (i.e., based on measurement result per SSB resource and/or per CSI-RS resource) CLI measurement can be considered for study.</w:t>
            </w:r>
          </w:p>
          <w:p w14:paraId="42F07233" w14:textId="77777777" w:rsidR="00526C85" w:rsidRDefault="00526C85">
            <w:pPr>
              <w:spacing w:line="240" w:lineRule="auto"/>
              <w:rPr>
                <w:rFonts w:eastAsia="SimSun" w:cs="Times New Roman"/>
                <w:szCs w:val="20"/>
                <w:lang w:val="en-GB"/>
              </w:rPr>
            </w:pPr>
          </w:p>
          <w:p w14:paraId="1D59DC15" w14:textId="77777777" w:rsidR="00526C85" w:rsidRDefault="001617DA">
            <w:pPr>
              <w:widowControl/>
              <w:spacing w:line="240" w:lineRule="auto"/>
              <w:rPr>
                <w:rFonts w:eastAsia="바탕"/>
                <w:b/>
                <w:bCs/>
                <w:szCs w:val="20"/>
                <w:lang w:eastAsia="ko-KR"/>
              </w:rPr>
            </w:pPr>
            <w:r>
              <w:rPr>
                <w:rFonts w:eastAsia="바탕"/>
                <w:b/>
                <w:bCs/>
                <w:szCs w:val="20"/>
                <w:lang w:eastAsia="ko-KR"/>
              </w:rPr>
              <w:t>RAN1#112</w:t>
            </w:r>
          </w:p>
          <w:p w14:paraId="1B5CC508" w14:textId="77777777" w:rsidR="00526C85" w:rsidRDefault="001617DA">
            <w:pPr>
              <w:rPr>
                <w:rFonts w:eastAsia="맑은 고딕"/>
                <w:highlight w:val="green"/>
                <w:lang w:eastAsia="ko-KR"/>
              </w:rPr>
            </w:pPr>
            <w:r>
              <w:rPr>
                <w:rFonts w:eastAsia="맑은 고딕"/>
                <w:highlight w:val="green"/>
                <w:lang w:eastAsia="ko-KR"/>
              </w:rPr>
              <w:t>Agreement</w:t>
            </w:r>
          </w:p>
          <w:p w14:paraId="50FF8E9C" w14:textId="77777777" w:rsidR="00526C85" w:rsidRDefault="001617DA">
            <w:pPr>
              <w:rPr>
                <w:rFonts w:eastAsia="맑은 고딕"/>
                <w:szCs w:val="20"/>
                <w:lang w:eastAsia="ko-KR"/>
              </w:rPr>
            </w:pPr>
            <w:r>
              <w:rPr>
                <w:rFonts w:eastAsia="맑은 고딕"/>
                <w:szCs w:val="20"/>
                <w:lang w:eastAsia="ko-KR"/>
              </w:rPr>
              <w:t xml:space="preserve">For spatial domain enhancement of gNB-to-gNB co-channel CLI handling, DL Tx beam information of the gNB can be exchanged between gNBs. </w:t>
            </w:r>
            <w:r>
              <w:rPr>
                <w:rFonts w:eastAsia="맑은 고딕"/>
                <w:color w:val="FF0000"/>
                <w:szCs w:val="20"/>
                <w:lang w:eastAsia="ko-KR"/>
              </w:rPr>
              <w:t>Reference signal resource ID (e.g., NZP-CSI-RS resource ID, SSB index)</w:t>
            </w:r>
            <w:r>
              <w:rPr>
                <w:rFonts w:eastAsia="맑은 고딕"/>
                <w:szCs w:val="20"/>
                <w:lang w:eastAsia="ko-KR"/>
              </w:rPr>
              <w:t xml:space="preserve"> can be used as beam information exchange between gNBs.</w:t>
            </w:r>
          </w:p>
          <w:p w14:paraId="770ED42E" w14:textId="77777777" w:rsidR="00526C85" w:rsidRDefault="00526C85">
            <w:pPr>
              <w:rPr>
                <w:rFonts w:eastAsia="맑은 고딕"/>
                <w:szCs w:val="20"/>
                <w:lang w:eastAsia="ko-KR"/>
              </w:rPr>
            </w:pPr>
          </w:p>
          <w:p w14:paraId="0EEEDCEE" w14:textId="77777777" w:rsidR="00526C85" w:rsidRDefault="001617DA">
            <w:pPr>
              <w:rPr>
                <w:b/>
                <w:bCs/>
                <w:highlight w:val="green"/>
                <w:lang w:eastAsia="ko-KR"/>
              </w:rPr>
            </w:pPr>
            <w:r>
              <w:rPr>
                <w:b/>
                <w:bCs/>
                <w:highlight w:val="green"/>
                <w:lang w:eastAsia="ko-KR"/>
              </w:rPr>
              <w:t>Agreement</w:t>
            </w:r>
          </w:p>
          <w:p w14:paraId="7C9E3F71" w14:textId="77777777" w:rsidR="00526C85" w:rsidRDefault="001617DA">
            <w:pPr>
              <w:rPr>
                <w:rFonts w:eastAsia="맑은 고딕"/>
                <w:i/>
                <w:iCs/>
                <w:color w:val="FF0000"/>
                <w:szCs w:val="20"/>
                <w:lang w:eastAsia="ko-KR"/>
              </w:rPr>
            </w:pPr>
            <w:r>
              <w:rPr>
                <w:rFonts w:eastAsia="맑은 고딕"/>
                <w:szCs w:val="20"/>
                <w:lang w:eastAsia="ko-KR"/>
              </w:rPr>
              <w:t xml:space="preserve">For spatial domain enhancement of gNB-to-gNB CLI handling, study the benefit and the procedure of the information exchange of </w:t>
            </w:r>
            <w:r>
              <w:rPr>
                <w:rFonts w:eastAsia="맑은 고딕"/>
                <w:color w:val="FF0000"/>
                <w:szCs w:val="20"/>
                <w:lang w:eastAsia="ko-KR"/>
              </w:rPr>
              <w:t>at least the preferred/non-preferred DL beams of the aggressor gNBs</w:t>
            </w:r>
            <w:r>
              <w:rPr>
                <w:rFonts w:eastAsia="맑은 고딕"/>
                <w:szCs w:val="20"/>
                <w:lang w:eastAsia="ko-KR"/>
              </w:rPr>
              <w:t xml:space="preserve">, based on the </w:t>
            </w:r>
            <w:r>
              <w:rPr>
                <w:rFonts w:eastAsia="맑은 고딕"/>
                <w:i/>
                <w:iCs/>
                <w:color w:val="FF0000"/>
                <w:szCs w:val="20"/>
                <w:lang w:eastAsia="ko-KR"/>
              </w:rPr>
              <w:t>beam information exchanged between gNBs</w:t>
            </w:r>
          </w:p>
          <w:p w14:paraId="5DF4DFF7" w14:textId="77777777" w:rsidR="00526C85" w:rsidRDefault="00526C85">
            <w:pPr>
              <w:spacing w:line="240" w:lineRule="auto"/>
              <w:rPr>
                <w:rFonts w:eastAsiaTheme="minorEastAsia"/>
                <w:lang w:eastAsia="ko-KR"/>
              </w:rPr>
            </w:pPr>
          </w:p>
        </w:tc>
      </w:tr>
    </w:tbl>
    <w:p w14:paraId="522210A4" w14:textId="77777777" w:rsidR="00526C85" w:rsidRDefault="00526C85">
      <w:pPr>
        <w:spacing w:after="80"/>
        <w:rPr>
          <w:rFonts w:eastAsiaTheme="minorEastAsia"/>
          <w:b/>
          <w:sz w:val="18"/>
          <w:szCs w:val="18"/>
          <w:lang w:eastAsia="ko-KR"/>
        </w:rPr>
      </w:pPr>
    </w:p>
    <w:p w14:paraId="7FE547C1" w14:textId="77777777" w:rsidR="00526C85" w:rsidRDefault="001617DA">
      <w:pPr>
        <w:spacing w:after="80"/>
        <w:rPr>
          <w:rFonts w:eastAsiaTheme="minorEastAsia"/>
          <w:szCs w:val="18"/>
          <w:lang w:eastAsia="ko-KR"/>
        </w:rPr>
      </w:pPr>
      <w:r>
        <w:rPr>
          <w:rFonts w:eastAsiaTheme="minorEastAsia"/>
          <w:szCs w:val="18"/>
          <w:lang w:eastAsia="ko-KR"/>
        </w:rPr>
        <w:t>In RAN1#112-bis-e meeting, followings are proposed.</w:t>
      </w:r>
    </w:p>
    <w:p w14:paraId="19FEB1B3" w14:textId="77777777" w:rsidR="00526C85" w:rsidRDefault="00526C85">
      <w:pPr>
        <w:spacing w:after="80"/>
        <w:rPr>
          <w:rFonts w:eastAsiaTheme="minorEastAsia"/>
          <w:b/>
          <w:sz w:val="18"/>
          <w:szCs w:val="18"/>
          <w:lang w:eastAsia="ko-KR"/>
        </w:rPr>
      </w:pPr>
    </w:p>
    <w:p w14:paraId="5AF3D9CC" w14:textId="77777777" w:rsidR="00526C85" w:rsidRDefault="001617DA">
      <w:pPr>
        <w:spacing w:after="80"/>
        <w:rPr>
          <w:rFonts w:eastAsiaTheme="minorEastAsia"/>
          <w:b/>
          <w:szCs w:val="18"/>
          <w:u w:val="single"/>
          <w:lang w:eastAsia="ko-KR"/>
        </w:rPr>
      </w:pPr>
      <w:r>
        <w:rPr>
          <w:rFonts w:eastAsiaTheme="minorEastAsia"/>
          <w:b/>
          <w:szCs w:val="18"/>
          <w:u w:val="single"/>
          <w:lang w:eastAsia="ko-KR"/>
        </w:rPr>
        <w:t>Channel measurement and beam nulling</w:t>
      </w:r>
    </w:p>
    <w:p w14:paraId="57F742AC"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Huawei thinks that </w:t>
      </w:r>
      <w:r>
        <w:rPr>
          <w:rFonts w:eastAsia="맑은 고딕" w:cs="Times New Roman"/>
          <w:b/>
          <w:kern w:val="0"/>
          <w:szCs w:val="20"/>
          <w:lang w:val="en-GB" w:eastAsia="ko-KR"/>
        </w:rPr>
        <w:t>gNB-to-gNB instant channel</w:t>
      </w:r>
      <w:r>
        <w:rPr>
          <w:rFonts w:eastAsia="맑은 고딕" w:cs="Times New Roman"/>
          <w:kern w:val="0"/>
          <w:szCs w:val="20"/>
          <w:lang w:val="en-GB" w:eastAsia="ko-KR"/>
        </w:rPr>
        <w:t xml:space="preserve"> is needed for beam nulling to suppress the gNB-to-gNB co-channel cross link interference. Huawei proposes to study solutions for </w:t>
      </w:r>
      <w:r>
        <w:rPr>
          <w:rFonts w:eastAsia="맑은 고딕" w:cs="Times New Roman"/>
          <w:b/>
          <w:kern w:val="0"/>
          <w:szCs w:val="20"/>
          <w:lang w:val="en-GB" w:eastAsia="ko-KR"/>
        </w:rPr>
        <w:t>channel measurement among multiple gNBs to enable beam nulling</w:t>
      </w:r>
      <w:r>
        <w:rPr>
          <w:rFonts w:eastAsia="맑은 고딕" w:cs="Times New Roman"/>
          <w:kern w:val="0"/>
          <w:szCs w:val="20"/>
          <w:lang w:val="en-GB" w:eastAsia="ko-KR"/>
        </w:rPr>
        <w:t>.</w:t>
      </w:r>
    </w:p>
    <w:p w14:paraId="43C598FA"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0E8A7628" w14:textId="77777777" w:rsidR="00526C85" w:rsidRDefault="001617DA">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Preferred/non-preferred DL beam of the aggressor gNB, and beam information</w:t>
      </w:r>
    </w:p>
    <w:p w14:paraId="70E38D02"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sidRPr="005C6941">
        <w:rPr>
          <w:rFonts w:eastAsia="맑은 고딕" w:cs="Times New Roman"/>
          <w:b/>
          <w:kern w:val="0"/>
          <w:szCs w:val="20"/>
          <w:lang w:val="en-GB" w:eastAsia="ko-KR"/>
        </w:rPr>
        <w:t>Huawei</w:t>
      </w:r>
      <w:r>
        <w:rPr>
          <w:rFonts w:eastAsia="맑은 고딕" w:cs="Times New Roman"/>
          <w:kern w:val="0"/>
          <w:szCs w:val="20"/>
          <w:lang w:val="en-GB" w:eastAsia="ko-KR"/>
        </w:rPr>
        <w:t xml:space="preserve"> proposes to study solutions for beam pairing considering </w:t>
      </w:r>
      <w:r>
        <w:rPr>
          <w:rFonts w:eastAsia="맑은 고딕" w:cs="Times New Roman"/>
          <w:b/>
          <w:kern w:val="0"/>
          <w:szCs w:val="20"/>
          <w:lang w:val="en-GB" w:eastAsia="ko-KR"/>
        </w:rPr>
        <w:t>CLI strength of beam pair</w:t>
      </w:r>
      <w:r>
        <w:rPr>
          <w:rFonts w:eastAsia="맑은 고딕" w:cs="Times New Roman"/>
          <w:kern w:val="0"/>
          <w:szCs w:val="20"/>
          <w:lang w:val="en-GB" w:eastAsia="ko-KR"/>
        </w:rPr>
        <w:t xml:space="preserve"> over a </w:t>
      </w:r>
      <w:r>
        <w:rPr>
          <w:rFonts w:eastAsia="맑은 고딕" w:cs="Times New Roman"/>
          <w:b/>
          <w:kern w:val="0"/>
          <w:szCs w:val="20"/>
          <w:lang w:val="en-GB" w:eastAsia="ko-KR"/>
        </w:rPr>
        <w:t>threshold</w:t>
      </w:r>
      <w:r>
        <w:rPr>
          <w:rFonts w:eastAsia="맑은 고딕" w:cs="Times New Roman"/>
          <w:kern w:val="0"/>
          <w:szCs w:val="20"/>
          <w:lang w:val="en-GB" w:eastAsia="ko-KR"/>
        </w:rPr>
        <w:t xml:space="preserve">, </w:t>
      </w:r>
      <w:r>
        <w:rPr>
          <w:rFonts w:eastAsia="맑은 고딕" w:cs="Times New Roman"/>
          <w:b/>
          <w:kern w:val="0"/>
          <w:szCs w:val="20"/>
          <w:lang w:val="en-GB" w:eastAsia="ko-KR"/>
        </w:rPr>
        <w:t>Preferred Tx beams for each receive beam</w:t>
      </w:r>
      <w:r>
        <w:rPr>
          <w:rFonts w:eastAsia="맑은 고딕" w:cs="Times New Roman"/>
          <w:kern w:val="0"/>
          <w:szCs w:val="20"/>
          <w:lang w:val="en-GB" w:eastAsia="ko-KR"/>
        </w:rPr>
        <w:t xml:space="preserve"> at the victim cell, </w:t>
      </w:r>
      <w:r>
        <w:rPr>
          <w:rFonts w:eastAsia="맑은 고딕" w:cs="Times New Roman"/>
          <w:b/>
          <w:kern w:val="0"/>
          <w:szCs w:val="20"/>
          <w:lang w:val="en-GB" w:eastAsia="ko-KR"/>
        </w:rPr>
        <w:t>Necessity of information exchange</w:t>
      </w:r>
      <w:r>
        <w:rPr>
          <w:rFonts w:eastAsia="맑은 고딕" w:cs="Times New Roman"/>
          <w:kern w:val="0"/>
          <w:szCs w:val="20"/>
          <w:lang w:val="en-GB" w:eastAsia="ko-KR"/>
        </w:rPr>
        <w:t xml:space="preserve"> considering signaling overhead, latency and implementation flexibility.</w:t>
      </w:r>
    </w:p>
    <w:p w14:paraId="64A57392"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TCL</w:t>
      </w:r>
      <w:r>
        <w:rPr>
          <w:rFonts w:eastAsia="맑은 고딕" w:cs="Times New Roman"/>
          <w:kern w:val="0"/>
          <w:szCs w:val="20"/>
          <w:lang w:val="en-GB" w:eastAsia="ko-KR"/>
        </w:rPr>
        <w:t xml:space="preserve"> thinks that the information exchange of the preferred/restricted DL and UL beams of the aggressor and victim gNBs with each other, based on </w:t>
      </w:r>
      <w:r>
        <w:rPr>
          <w:rFonts w:eastAsia="맑은 고딕" w:cs="Times New Roman"/>
          <w:b/>
          <w:kern w:val="0"/>
          <w:szCs w:val="20"/>
          <w:lang w:val="en-GB" w:eastAsia="ko-KR"/>
        </w:rPr>
        <w:t>the beam ID and TCI state</w:t>
      </w:r>
      <w:r>
        <w:rPr>
          <w:rFonts w:eastAsia="맑은 고딕" w:cs="Times New Roman"/>
          <w:kern w:val="0"/>
          <w:szCs w:val="20"/>
          <w:lang w:val="en-GB" w:eastAsia="ko-KR"/>
        </w:rPr>
        <w:t>.</w:t>
      </w:r>
    </w:p>
    <w:p w14:paraId="3A4F8CF8"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sidRPr="0069136C">
        <w:rPr>
          <w:rFonts w:eastAsia="맑은 고딕" w:cs="Times New Roman"/>
          <w:b/>
          <w:kern w:val="0"/>
          <w:szCs w:val="20"/>
          <w:lang w:val="en-GB" w:eastAsia="ko-KR"/>
        </w:rPr>
        <w:t>New H3C</w:t>
      </w:r>
      <w:r>
        <w:rPr>
          <w:rFonts w:eastAsia="맑은 고딕" w:cs="Times New Roman"/>
          <w:kern w:val="0"/>
          <w:szCs w:val="20"/>
          <w:lang w:val="en-GB" w:eastAsia="ko-KR"/>
        </w:rPr>
        <w:t xml:space="preserve"> thinks that the beam information exchange can be handled by a central controller</w:t>
      </w:r>
      <w:r>
        <w:rPr>
          <w:rFonts w:eastAsia="맑은 고딕" w:cs="Times New Roman"/>
          <w:b/>
          <w:kern w:val="0"/>
          <w:szCs w:val="20"/>
          <w:lang w:val="en-GB" w:eastAsia="ko-KR"/>
        </w:rPr>
        <w:t>. The beam information consists of gNB ID+CLI measurement configuration</w:t>
      </w:r>
      <w:r>
        <w:rPr>
          <w:rFonts w:eastAsia="맑은 고딕" w:cs="Times New Roman"/>
          <w:kern w:val="0"/>
          <w:szCs w:val="20"/>
          <w:lang w:val="en-GB" w:eastAsia="ko-KR"/>
        </w:rPr>
        <w:t xml:space="preserve"> which including the </w:t>
      </w:r>
      <w:r w:rsidRPr="0069136C">
        <w:rPr>
          <w:rFonts w:eastAsia="맑은 고딕" w:cs="Times New Roman"/>
          <w:b/>
          <w:kern w:val="0"/>
          <w:szCs w:val="20"/>
          <w:lang w:val="en-GB" w:eastAsia="ko-KR"/>
        </w:rPr>
        <w:t>signal resource ID</w:t>
      </w:r>
      <w:r>
        <w:rPr>
          <w:rFonts w:eastAsia="맑은 고딕" w:cs="Times New Roman"/>
          <w:kern w:val="0"/>
          <w:szCs w:val="20"/>
          <w:lang w:val="en-GB" w:eastAsia="ko-KR"/>
        </w:rPr>
        <w:t xml:space="preserve">. For CSI-RS for CLI measurement, </w:t>
      </w:r>
      <w:r>
        <w:rPr>
          <w:rFonts w:eastAsia="맑은 고딕" w:cs="Times New Roman"/>
          <w:b/>
          <w:kern w:val="0"/>
          <w:szCs w:val="20"/>
          <w:lang w:val="en-GB" w:eastAsia="ko-KR"/>
        </w:rPr>
        <w:t>a dedicated indication, such as cli-info</w:t>
      </w:r>
      <w:r>
        <w:rPr>
          <w:rFonts w:eastAsia="맑은 고딕" w:cs="Times New Roman"/>
          <w:kern w:val="0"/>
          <w:szCs w:val="20"/>
          <w:lang w:val="en-GB" w:eastAsia="ko-KR"/>
        </w:rPr>
        <w:t xml:space="preserve">, can be introduced in the </w:t>
      </w:r>
      <w:r>
        <w:rPr>
          <w:rFonts w:eastAsia="맑은 고딕" w:cs="Times New Roman"/>
          <w:b/>
          <w:kern w:val="0"/>
          <w:szCs w:val="20"/>
          <w:lang w:val="en-GB" w:eastAsia="ko-KR"/>
        </w:rPr>
        <w:t>CSI-RS resource configuration</w:t>
      </w:r>
      <w:r>
        <w:rPr>
          <w:rFonts w:eastAsia="맑은 고딕" w:cs="Times New Roman"/>
          <w:kern w:val="0"/>
          <w:szCs w:val="20"/>
          <w:lang w:val="en-GB" w:eastAsia="ko-KR"/>
        </w:rPr>
        <w:t xml:space="preserve"> to indicate the usage of this CSI-RS resource.</w:t>
      </w:r>
    </w:p>
    <w:p w14:paraId="18DFD346"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sidRPr="0069136C">
        <w:rPr>
          <w:rFonts w:eastAsia="맑은 고딕" w:cs="Times New Roman"/>
          <w:b/>
          <w:kern w:val="0"/>
          <w:szCs w:val="20"/>
          <w:lang w:val="en-GB" w:eastAsia="ko-KR"/>
        </w:rPr>
        <w:t>New H3C</w:t>
      </w:r>
      <w:r>
        <w:rPr>
          <w:rFonts w:eastAsia="맑은 고딕" w:cs="Times New Roman"/>
          <w:kern w:val="0"/>
          <w:szCs w:val="20"/>
          <w:lang w:val="en-GB" w:eastAsia="ko-KR"/>
        </w:rPr>
        <w:t xml:space="preserve"> thinks All the CLI results of all beams should be reported in </w:t>
      </w:r>
      <w:r>
        <w:rPr>
          <w:rFonts w:eastAsia="맑은 고딕" w:cs="Times New Roman"/>
          <w:b/>
          <w:kern w:val="0"/>
          <w:szCs w:val="20"/>
          <w:lang w:val="en-GB" w:eastAsia="ko-KR"/>
        </w:rPr>
        <w:t>full report mode</w:t>
      </w:r>
      <w:r>
        <w:rPr>
          <w:rFonts w:eastAsia="맑은 고딕" w:cs="Times New Roman"/>
          <w:kern w:val="0"/>
          <w:szCs w:val="20"/>
          <w:lang w:val="en-GB" w:eastAsia="ko-KR"/>
        </w:rPr>
        <w:t xml:space="preserve">, while </w:t>
      </w:r>
      <w:r>
        <w:rPr>
          <w:rFonts w:eastAsia="맑은 고딕" w:cs="Times New Roman"/>
          <w:b/>
          <w:kern w:val="0"/>
          <w:szCs w:val="20"/>
          <w:lang w:val="en-GB" w:eastAsia="ko-KR"/>
        </w:rPr>
        <w:t>preferred beam set and non-preferred beam set</w:t>
      </w:r>
      <w:r>
        <w:rPr>
          <w:rFonts w:eastAsia="맑은 고딕" w:cs="Times New Roman"/>
          <w:kern w:val="0"/>
          <w:szCs w:val="20"/>
          <w:lang w:val="en-GB" w:eastAsia="ko-KR"/>
        </w:rPr>
        <w:t xml:space="preserve"> are reported in </w:t>
      </w:r>
      <w:r>
        <w:rPr>
          <w:rFonts w:eastAsia="맑은 고딕" w:cs="Times New Roman"/>
          <w:b/>
          <w:kern w:val="0"/>
          <w:szCs w:val="20"/>
          <w:lang w:val="en-GB" w:eastAsia="ko-KR"/>
        </w:rPr>
        <w:t>partial report mode</w:t>
      </w:r>
      <w:r>
        <w:rPr>
          <w:rFonts w:eastAsia="맑은 고딕" w:cs="Times New Roman"/>
          <w:kern w:val="0"/>
          <w:szCs w:val="20"/>
          <w:lang w:val="en-GB" w:eastAsia="ko-KR"/>
        </w:rPr>
        <w:t xml:space="preserve">. </w:t>
      </w:r>
      <w:r>
        <w:rPr>
          <w:rFonts w:eastAsia="맑은 고딕" w:cs="Times New Roman"/>
          <w:b/>
          <w:kern w:val="0"/>
          <w:szCs w:val="20"/>
          <w:lang w:val="en-GB" w:eastAsia="ko-KR"/>
        </w:rPr>
        <w:t>The periodic or event-triggered report</w:t>
      </w:r>
      <w:r>
        <w:rPr>
          <w:rFonts w:eastAsia="맑은 고딕" w:cs="Times New Roman"/>
          <w:kern w:val="0"/>
          <w:szCs w:val="20"/>
          <w:lang w:val="en-GB" w:eastAsia="ko-KR"/>
        </w:rPr>
        <w:t xml:space="preserve"> can be also used for the beam based CLI report. The central controller determines the non-preferred beam or preferred beam for aggressor gNB according to the dedicated algorithms. </w:t>
      </w:r>
      <w:r>
        <w:rPr>
          <w:rFonts w:eastAsia="맑은 고딕" w:cs="Times New Roman"/>
          <w:b/>
          <w:kern w:val="0"/>
          <w:szCs w:val="20"/>
          <w:lang w:val="en-GB" w:eastAsia="ko-KR"/>
        </w:rPr>
        <w:t>The number of the non-preferred beam</w:t>
      </w:r>
      <w:r>
        <w:rPr>
          <w:rFonts w:eastAsia="맑은 고딕" w:cs="Times New Roman"/>
          <w:kern w:val="0"/>
          <w:szCs w:val="20"/>
          <w:lang w:val="en-GB" w:eastAsia="ko-KR"/>
        </w:rPr>
        <w:t xml:space="preserve"> for one aggressor gNB should not exceed maximum value. </w:t>
      </w:r>
      <w:r>
        <w:rPr>
          <w:rFonts w:eastAsia="맑은 고딕" w:cs="Times New Roman"/>
          <w:b/>
          <w:kern w:val="0"/>
          <w:szCs w:val="20"/>
          <w:lang w:val="en-GB" w:eastAsia="ko-KR"/>
        </w:rPr>
        <w:t>A restriction window</w:t>
      </w:r>
      <w:r>
        <w:rPr>
          <w:rFonts w:eastAsia="맑은 고딕" w:cs="Times New Roman"/>
          <w:kern w:val="0"/>
          <w:szCs w:val="20"/>
          <w:lang w:val="en-GB" w:eastAsia="ko-KR"/>
        </w:rPr>
        <w:t xml:space="preserve"> can be introduced, where the aggressor gNB cannot use the non-preferred beams, but the victim gNB can use any beam. Several restriction window can be configured, but only one is active. The measurement window is periodic, and determined by the length, periodicity and offset.</w:t>
      </w:r>
    </w:p>
    <w:p w14:paraId="5DB8DB5A"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sidRPr="0069136C">
        <w:rPr>
          <w:rFonts w:eastAsia="맑은 고딕" w:cs="Times New Roman"/>
          <w:b/>
          <w:kern w:val="0"/>
          <w:szCs w:val="20"/>
          <w:lang w:val="en-GB" w:eastAsia="ko-KR"/>
        </w:rPr>
        <w:t>Vivo</w:t>
      </w:r>
      <w:r>
        <w:rPr>
          <w:rFonts w:eastAsia="맑은 고딕" w:cs="Times New Roman"/>
          <w:kern w:val="0"/>
          <w:szCs w:val="20"/>
          <w:lang w:val="en-GB" w:eastAsia="ko-KR"/>
        </w:rPr>
        <w:t xml:space="preserve"> thinks that assistance information exchange among gNBs can be considered for gNB-to-gNB CLI handling, including </w:t>
      </w:r>
      <w:r>
        <w:rPr>
          <w:rFonts w:eastAsia="맑은 고딕" w:cs="Times New Roman"/>
          <w:b/>
          <w:kern w:val="0"/>
          <w:szCs w:val="20"/>
          <w:lang w:val="en-GB" w:eastAsia="ko-KR"/>
        </w:rPr>
        <w:t>measurement reports of RSRP/RSSI, scheduling information</w:t>
      </w:r>
      <w:r>
        <w:rPr>
          <w:rFonts w:eastAsia="맑은 고딕" w:cs="Times New Roman"/>
          <w:kern w:val="0"/>
          <w:szCs w:val="20"/>
          <w:lang w:val="en-GB" w:eastAsia="ko-KR"/>
        </w:rPr>
        <w:t>.</w:t>
      </w:r>
    </w:p>
    <w:p w14:paraId="17C3EB02" w14:textId="77777777" w:rsidR="00526C85" w:rsidRDefault="001617DA">
      <w:pPr>
        <w:widowControl/>
        <w:suppressAutoHyphens w:val="0"/>
        <w:spacing w:line="240" w:lineRule="auto"/>
        <w:jc w:val="left"/>
        <w:textAlignment w:val="baseline"/>
        <w:rPr>
          <w:rFonts w:eastAsia="맑은 고딕" w:cs="Times New Roman"/>
          <w:kern w:val="0"/>
          <w:szCs w:val="20"/>
          <w:lang w:val="en-GB" w:eastAsia="ko-KR"/>
        </w:rPr>
      </w:pPr>
      <w:r w:rsidRPr="0069136C">
        <w:rPr>
          <w:rFonts w:eastAsia="맑은 고딕" w:cs="Times New Roman"/>
          <w:b/>
          <w:kern w:val="0"/>
          <w:szCs w:val="20"/>
          <w:lang w:val="en-GB" w:eastAsia="ko-KR"/>
        </w:rPr>
        <w:t>Spreadtrum</w:t>
      </w:r>
      <w:r>
        <w:rPr>
          <w:rFonts w:eastAsia="맑은 고딕" w:cs="Times New Roman"/>
          <w:kern w:val="0"/>
          <w:szCs w:val="20"/>
          <w:lang w:val="en-GB" w:eastAsia="ko-KR"/>
        </w:rPr>
        <w:t xml:space="preserve"> proposes to study the benefit and the procedure of information exchange of preferred/no-preferred DL beams considering the following</w:t>
      </w:r>
    </w:p>
    <w:p w14:paraId="521B6100" w14:textId="77777777" w:rsidR="00526C85" w:rsidRDefault="001617DA">
      <w:pPr>
        <w:widowControl/>
        <w:numPr>
          <w:ilvl w:val="1"/>
          <w:numId w:val="7"/>
        </w:numPr>
        <w:suppressAutoHyphens w:val="0"/>
        <w:spacing w:line="240" w:lineRule="auto"/>
        <w:jc w:val="left"/>
        <w:textAlignment w:val="baseline"/>
        <w:rPr>
          <w:rFonts w:eastAsia="맑은 고딕" w:cs="Times New Roman"/>
          <w:kern w:val="0"/>
          <w:szCs w:val="20"/>
          <w:lang w:val="en-GB" w:eastAsia="ko-KR"/>
        </w:rPr>
      </w:pPr>
      <w:r w:rsidRPr="0069136C">
        <w:rPr>
          <w:rFonts w:eastAsia="맑은 고딕" w:cs="Times New Roman"/>
          <w:b/>
          <w:kern w:val="0"/>
          <w:szCs w:val="20"/>
          <w:lang w:val="en-GB" w:eastAsia="ko-KR"/>
        </w:rPr>
        <w:t>Determine preferred/non-preferred DL beams</w:t>
      </w:r>
      <w:r>
        <w:rPr>
          <w:rFonts w:eastAsia="맑은 고딕" w:cs="Times New Roman"/>
          <w:kern w:val="0"/>
          <w:szCs w:val="20"/>
          <w:lang w:val="en-GB" w:eastAsia="ko-KR"/>
        </w:rPr>
        <w:t xml:space="preserve"> based on </w:t>
      </w:r>
      <w:r>
        <w:rPr>
          <w:rFonts w:eastAsia="맑은 고딕" w:cs="Times New Roman"/>
          <w:b/>
          <w:kern w:val="0"/>
          <w:szCs w:val="20"/>
          <w:lang w:val="en-GB" w:eastAsia="ko-KR"/>
        </w:rPr>
        <w:t>beam level RSRP or RSRQ measurements</w:t>
      </w:r>
    </w:p>
    <w:p w14:paraId="7F651C75" w14:textId="77777777" w:rsidR="00526C85" w:rsidRDefault="001617DA">
      <w:pPr>
        <w:pStyle w:val="17"/>
        <w:widowControl/>
        <w:numPr>
          <w:ilvl w:val="1"/>
          <w:numId w:val="7"/>
        </w:numPr>
        <w:suppressAutoHyphens w:val="0"/>
        <w:spacing w:after="180"/>
        <w:ind w:left="806" w:hanging="403"/>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A threshold</w:t>
      </w:r>
      <w:r>
        <w:rPr>
          <w:rFonts w:eastAsia="맑은 고딕" w:cs="Times New Roman"/>
          <w:kern w:val="0"/>
          <w:szCs w:val="20"/>
          <w:lang w:val="en-GB" w:eastAsia="ko-KR"/>
        </w:rPr>
        <w:t xml:space="preserve"> can be used to determine preferred/non-preferred DL beams</w:t>
      </w:r>
    </w:p>
    <w:p w14:paraId="65019E13" w14:textId="77777777" w:rsidR="00526C85" w:rsidRDefault="001617DA">
      <w:pPr>
        <w:widowControl/>
        <w:suppressAutoHyphens w:val="0"/>
        <w:spacing w:line="240" w:lineRule="auto"/>
        <w:jc w:val="left"/>
        <w:textAlignment w:val="baseline"/>
        <w:rPr>
          <w:rFonts w:eastAsia="맑은 고딕" w:cs="Times New Roman"/>
          <w:kern w:val="0"/>
          <w:szCs w:val="20"/>
          <w:lang w:val="en-GB" w:eastAsia="ko-KR"/>
        </w:rPr>
      </w:pPr>
      <w:r w:rsidRPr="0069136C">
        <w:rPr>
          <w:rFonts w:eastAsia="맑은 고딕" w:cs="Times New Roman"/>
          <w:b/>
          <w:kern w:val="0"/>
          <w:szCs w:val="20"/>
          <w:lang w:val="en-GB" w:eastAsia="ko-KR"/>
        </w:rPr>
        <w:t>ZTE</w:t>
      </w:r>
      <w:r>
        <w:rPr>
          <w:rFonts w:eastAsia="맑은 고딕" w:cs="Times New Roman"/>
          <w:kern w:val="0"/>
          <w:szCs w:val="20"/>
          <w:lang w:val="en-GB" w:eastAsia="ko-KR"/>
        </w:rPr>
        <w:t xml:space="preserve"> thinks that a common understanding of the overall framework of spatial domain gNB-to-gNB CLI coordination should be made firstly. Rel-18 dynamic/flexible TDD can consider the following framework for CLI management, </w:t>
      </w:r>
    </w:p>
    <w:p w14:paraId="0A1A3C90" w14:textId="77777777" w:rsidR="00526C85" w:rsidRDefault="001617DA">
      <w:pPr>
        <w:widowControl/>
        <w:numPr>
          <w:ilvl w:val="1"/>
          <w:numId w:val="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Step 0: The victim identifies gNB-to-gNB CLI based on measurement of reference signal from the aggressor (e.g., SSB, CSI-RS or other measurement resource);</w:t>
      </w:r>
    </w:p>
    <w:p w14:paraId="2B9204E1" w14:textId="77777777" w:rsidR="00526C85" w:rsidRDefault="001617DA">
      <w:pPr>
        <w:widowControl/>
        <w:numPr>
          <w:ilvl w:val="1"/>
          <w:numId w:val="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Step 1: The victim indicates interference information identified from Step 0, e.g., index of high-interference beam, channel state information for the interference channel, etc, to the aggressor via either air interface or backhaul; </w:t>
      </w:r>
    </w:p>
    <w:p w14:paraId="1BD1F7CB" w14:textId="77777777" w:rsidR="00526C85" w:rsidRDefault="001617DA">
      <w:pPr>
        <w:widowControl/>
        <w:numPr>
          <w:ilvl w:val="1"/>
          <w:numId w:val="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Step 2: The aggressor and/or victim start to perform CLI handling schemes; </w:t>
      </w:r>
    </w:p>
    <w:p w14:paraId="611BE83B" w14:textId="77777777" w:rsidR="00526C85" w:rsidRDefault="001617DA">
      <w:pPr>
        <w:widowControl/>
        <w:numPr>
          <w:ilvl w:val="1"/>
          <w:numId w:val="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Step 3: The victim measures the reference signals sent by the aggressor to evaluate the CLI handling effect; </w:t>
      </w:r>
    </w:p>
    <w:p w14:paraId="06A91633" w14:textId="77777777" w:rsidR="00526C85" w:rsidRDefault="001617DA">
      <w:pPr>
        <w:widowControl/>
        <w:numPr>
          <w:ilvl w:val="1"/>
          <w:numId w:val="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Step 4: The victim feedbacks the CLI mitigation effect of the different CLI handling schemes.</w:t>
      </w:r>
    </w:p>
    <w:p w14:paraId="1FC5522F" w14:textId="77777777" w:rsidR="00526C85" w:rsidRDefault="001617DA">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Spatial domain coordination can be considered by aggressor gNB and/or victim gNB for handling gNB-to-gNB CLI, e.g., </w:t>
      </w:r>
    </w:p>
    <w:p w14:paraId="6FEE9CA1" w14:textId="77777777" w:rsidR="00526C85" w:rsidRDefault="001617DA">
      <w:pPr>
        <w:widowControl/>
        <w:numPr>
          <w:ilvl w:val="1"/>
          <w:numId w:val="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Some spatial domain information related to interference channel can be exchanged from victim to aggressor, such as</w:t>
      </w:r>
      <w:r>
        <w:rPr>
          <w:rFonts w:eastAsia="맑은 고딕" w:cs="Times New Roman"/>
          <w:b/>
          <w:kern w:val="0"/>
          <w:szCs w:val="20"/>
          <w:lang w:val="en-GB" w:eastAsia="ko-KR"/>
        </w:rPr>
        <w:t>, index of high-interference beam, channel state information</w:t>
      </w:r>
      <w:r>
        <w:rPr>
          <w:rFonts w:eastAsia="맑은 고딕" w:cs="Times New Roman"/>
          <w:kern w:val="0"/>
          <w:szCs w:val="20"/>
          <w:lang w:val="en-GB" w:eastAsia="ko-KR"/>
        </w:rPr>
        <w:t xml:space="preserve">, </w:t>
      </w:r>
    </w:p>
    <w:p w14:paraId="2FFBB83D" w14:textId="77777777" w:rsidR="00526C85" w:rsidRDefault="001617DA">
      <w:pPr>
        <w:widowControl/>
        <w:numPr>
          <w:ilvl w:val="1"/>
          <w:numId w:val="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Resources to be used by the aggressor for downlink Tx</w:t>
      </w:r>
      <w:r>
        <w:rPr>
          <w:rFonts w:eastAsia="맑은 고딕" w:cs="Times New Roman"/>
          <w:kern w:val="0"/>
          <w:szCs w:val="20"/>
          <w:lang w:val="en-GB" w:eastAsia="ko-KR"/>
        </w:rPr>
        <w:t xml:space="preserve"> and </w:t>
      </w:r>
      <w:r>
        <w:rPr>
          <w:rFonts w:eastAsia="맑은 고딕" w:cs="Times New Roman"/>
          <w:b/>
          <w:kern w:val="0"/>
          <w:szCs w:val="20"/>
          <w:lang w:val="en-GB" w:eastAsia="ko-KR"/>
        </w:rPr>
        <w:t>resources to be used by the victim for uplink Rx</w:t>
      </w:r>
      <w:r>
        <w:rPr>
          <w:rFonts w:eastAsia="맑은 고딕" w:cs="Times New Roman"/>
          <w:kern w:val="0"/>
          <w:szCs w:val="20"/>
          <w:lang w:val="en-GB" w:eastAsia="ko-KR"/>
        </w:rPr>
        <w:t xml:space="preserve"> are determined according to the preset (or preconfigured) time domain pattern., </w:t>
      </w:r>
    </w:p>
    <w:p w14:paraId="66D7B76D" w14:textId="77777777" w:rsidR="00526C85" w:rsidRDefault="001617DA">
      <w:pPr>
        <w:widowControl/>
        <w:numPr>
          <w:ilvl w:val="1"/>
          <w:numId w:val="7"/>
        </w:numPr>
        <w:suppressAutoHyphens w:val="0"/>
        <w:spacing w:after="180" w:line="240" w:lineRule="auto"/>
        <w:ind w:left="806" w:hanging="403"/>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Adjusting the beamforming of the DL transmission by considering the channel state information of the interference channel, e.g., </w:t>
      </w:r>
      <w:r>
        <w:rPr>
          <w:rFonts w:eastAsia="맑은 고딕" w:cs="Times New Roman"/>
          <w:b/>
          <w:kern w:val="0"/>
          <w:szCs w:val="20"/>
          <w:lang w:val="en-GB" w:eastAsia="ko-KR"/>
        </w:rPr>
        <w:t>beam nulling</w:t>
      </w:r>
      <w:r>
        <w:rPr>
          <w:rFonts w:eastAsia="맑은 고딕" w:cs="Times New Roman"/>
          <w:kern w:val="0"/>
          <w:szCs w:val="20"/>
          <w:lang w:val="en-GB" w:eastAsia="ko-KR"/>
        </w:rPr>
        <w:t xml:space="preserve">. </w:t>
      </w:r>
    </w:p>
    <w:p w14:paraId="7CA4C46F"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sidRPr="003509EC">
        <w:rPr>
          <w:rFonts w:eastAsia="맑은 고딕" w:cs="Times New Roman"/>
          <w:b/>
          <w:kern w:val="0"/>
          <w:szCs w:val="20"/>
          <w:lang w:val="en-GB" w:eastAsia="ko-KR"/>
        </w:rPr>
        <w:t>Intel</w:t>
      </w:r>
      <w:r>
        <w:rPr>
          <w:rFonts w:eastAsia="맑은 고딕" w:cs="Times New Roman"/>
          <w:kern w:val="0"/>
          <w:szCs w:val="20"/>
          <w:lang w:val="en-GB" w:eastAsia="ko-KR"/>
        </w:rPr>
        <w:t xml:space="preserve"> thinks that in addition to the preferred/not-preferred Tx/DL beams of the aggressor gNB that can be signalled from a potential victim gNB to a potential aggressor gNB, </w:t>
      </w:r>
      <w:r>
        <w:rPr>
          <w:rFonts w:eastAsia="맑은 고딕" w:cs="Times New Roman"/>
          <w:b/>
          <w:kern w:val="0"/>
          <w:szCs w:val="20"/>
          <w:u w:val="single"/>
          <w:lang w:val="en-GB" w:eastAsia="ko-KR"/>
        </w:rPr>
        <w:t>the intended Tx/DL beams</w:t>
      </w:r>
      <w:r>
        <w:rPr>
          <w:rFonts w:eastAsia="맑은 고딕" w:cs="Times New Roman"/>
          <w:b/>
          <w:kern w:val="0"/>
          <w:szCs w:val="20"/>
          <w:lang w:val="en-GB" w:eastAsia="ko-KR"/>
        </w:rPr>
        <w:t xml:space="preserve"> or beam nulling information of aggressor gNB</w:t>
      </w:r>
      <w:r>
        <w:rPr>
          <w:rFonts w:eastAsia="맑은 고딕" w:cs="Times New Roman"/>
          <w:kern w:val="0"/>
          <w:szCs w:val="20"/>
          <w:lang w:val="en-GB" w:eastAsia="ko-KR"/>
        </w:rPr>
        <w:t xml:space="preserve"> </w:t>
      </w:r>
      <w:r>
        <w:rPr>
          <w:rFonts w:eastAsia="맑은 고딕" w:cs="Times New Roman"/>
          <w:b/>
          <w:kern w:val="0"/>
          <w:szCs w:val="20"/>
          <w:u w:val="single"/>
          <w:lang w:val="en-GB" w:eastAsia="ko-KR"/>
        </w:rPr>
        <w:t>can be signalled from a potential aggressor gNB to a potential victim gNB</w:t>
      </w:r>
      <w:r>
        <w:rPr>
          <w:rFonts w:eastAsia="맑은 고딕" w:cs="Times New Roman"/>
          <w:kern w:val="0"/>
          <w:szCs w:val="20"/>
          <w:lang w:val="en-GB" w:eastAsia="ko-KR"/>
        </w:rPr>
        <w:t>.</w:t>
      </w:r>
    </w:p>
    <w:p w14:paraId="5810CF7B"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sidRPr="003509EC">
        <w:rPr>
          <w:rFonts w:eastAsia="맑은 고딕" w:cs="Times New Roman"/>
          <w:b/>
          <w:kern w:val="0"/>
          <w:szCs w:val="20"/>
          <w:lang w:val="en-GB" w:eastAsia="ko-KR"/>
        </w:rPr>
        <w:t>Xiaomi</w:t>
      </w:r>
      <w:r>
        <w:rPr>
          <w:rFonts w:eastAsia="맑은 고딕" w:cs="Times New Roman"/>
          <w:kern w:val="0"/>
          <w:szCs w:val="20"/>
          <w:lang w:val="en-GB" w:eastAsia="ko-KR"/>
        </w:rPr>
        <w:t xml:space="preserve"> thinks that </w:t>
      </w:r>
      <w:r>
        <w:rPr>
          <w:rFonts w:eastAsia="맑은 고딕" w:cs="Times New Roman"/>
          <w:b/>
          <w:kern w:val="0"/>
          <w:szCs w:val="20"/>
          <w:lang w:val="en-GB" w:eastAsia="ko-KR"/>
        </w:rPr>
        <w:t>Rx beam</w:t>
      </w:r>
      <w:r>
        <w:rPr>
          <w:rFonts w:eastAsia="맑은 고딕" w:cs="Times New Roman"/>
          <w:kern w:val="0"/>
          <w:szCs w:val="20"/>
          <w:lang w:val="en-GB" w:eastAsia="ko-KR"/>
        </w:rPr>
        <w:t xml:space="preserve"> can be indicated by the associated RS (e.g., CSI-RS, SSB, SRS) for gNB-to-gNB CLI management. </w:t>
      </w:r>
      <w:r>
        <w:rPr>
          <w:rFonts w:eastAsia="맑은 고딕" w:cs="Times New Roman"/>
          <w:b/>
          <w:kern w:val="0"/>
          <w:szCs w:val="20"/>
          <w:lang w:val="en-GB" w:eastAsia="ko-KR"/>
        </w:rPr>
        <w:t>The restricted/recommended beam pairs</w:t>
      </w:r>
      <w:r>
        <w:rPr>
          <w:rFonts w:eastAsia="맑은 고딕" w:cs="Times New Roman"/>
          <w:kern w:val="0"/>
          <w:szCs w:val="20"/>
          <w:lang w:val="en-GB" w:eastAsia="ko-KR"/>
        </w:rPr>
        <w:t xml:space="preserve">, i.e., </w:t>
      </w:r>
      <w:r>
        <w:rPr>
          <w:rFonts w:eastAsia="맑은 고딕" w:cs="Times New Roman"/>
          <w:b/>
          <w:kern w:val="0"/>
          <w:szCs w:val="20"/>
          <w:lang w:val="en-GB" w:eastAsia="ko-KR"/>
        </w:rPr>
        <w:t>restricted/recommended Rx beams</w:t>
      </w:r>
      <w:r>
        <w:rPr>
          <w:rFonts w:eastAsia="맑은 고딕" w:cs="Times New Roman"/>
          <w:kern w:val="0"/>
          <w:szCs w:val="20"/>
          <w:lang w:val="en-GB" w:eastAsia="ko-KR"/>
        </w:rPr>
        <w:t xml:space="preserve"> for victim gNB and </w:t>
      </w:r>
      <w:r>
        <w:rPr>
          <w:rFonts w:eastAsia="맑은 고딕" w:cs="Times New Roman"/>
          <w:b/>
          <w:kern w:val="0"/>
          <w:szCs w:val="20"/>
          <w:lang w:val="en-GB" w:eastAsia="ko-KR"/>
        </w:rPr>
        <w:t>restricted/recommended Tx beams</w:t>
      </w:r>
      <w:r>
        <w:rPr>
          <w:rFonts w:eastAsia="맑은 고딕" w:cs="Times New Roman"/>
          <w:kern w:val="0"/>
          <w:szCs w:val="20"/>
          <w:lang w:val="en-GB" w:eastAsia="ko-KR"/>
        </w:rPr>
        <w:t xml:space="preserve"> for aggressor gNB, should be configured for gNB-to-gNB CLI mitigation.</w:t>
      </w:r>
    </w:p>
    <w:p w14:paraId="17F496F3"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Lenovo</w:t>
      </w:r>
      <w:r>
        <w:rPr>
          <w:rFonts w:eastAsia="맑은 고딕" w:cs="Times New Roman"/>
          <w:kern w:val="0"/>
          <w:szCs w:val="20"/>
          <w:lang w:val="en-GB" w:eastAsia="ko-KR"/>
        </w:rPr>
        <w:t xml:space="preserve"> proposes victim gNB indicating high-interference (non-preferred) beams to the aggressor gNB or the core network and the victim gNB reporting the amount/level of excess interference corresponding to the high-interference beams. Also, victim gNB indicating preferred and high-priority Tx beams to the aggressor gNB, and aggressor gNB indicating information of using high-interference beams to victim gNBs are proposed.</w:t>
      </w:r>
    </w:p>
    <w:p w14:paraId="1D4FA605"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sidRPr="003509EC">
        <w:rPr>
          <w:rFonts w:eastAsia="맑은 고딕" w:cs="Times New Roman"/>
          <w:b/>
          <w:kern w:val="0"/>
          <w:szCs w:val="20"/>
          <w:lang w:val="en-GB" w:eastAsia="ko-KR"/>
        </w:rPr>
        <w:t>Samsung</w:t>
      </w:r>
      <w:r>
        <w:rPr>
          <w:rFonts w:eastAsia="맑은 고딕" w:cs="Times New Roman"/>
          <w:kern w:val="0"/>
          <w:szCs w:val="20"/>
          <w:lang w:val="en-GB" w:eastAsia="ko-KR"/>
        </w:rPr>
        <w:t xml:space="preserve"> thinks that </w:t>
      </w:r>
      <w:r>
        <w:rPr>
          <w:rFonts w:eastAsia="맑은 고딕" w:cs="Times New Roman"/>
          <w:b/>
          <w:kern w:val="0"/>
          <w:szCs w:val="20"/>
          <w:lang w:val="en-GB" w:eastAsia="ko-KR"/>
        </w:rPr>
        <w:t>for gNB-to-gNB co-channel CLI spatial domain enhancements, Xn/F1AP signaling is extended to indicate the reference signal resource ID (NZP-CSI-RS resource ID and SSB index) from the aggressor gNB to the victim gNB and to indicate the preferred/non-preferred DL beams of an aggressor gNB from the victim gNB to the aggressor gNB.</w:t>
      </w:r>
    </w:p>
    <w:p w14:paraId="13A0DB12"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 xml:space="preserve">NTT DOCOMO </w:t>
      </w:r>
      <w:r>
        <w:rPr>
          <w:rFonts w:eastAsia="맑은 고딕" w:cs="Times New Roman"/>
          <w:kern w:val="0"/>
          <w:szCs w:val="20"/>
          <w:lang w:val="en-GB" w:eastAsia="ko-KR"/>
        </w:rPr>
        <w:t>thinks that information to be exchanged among gNBs should include spatial domain information.</w:t>
      </w:r>
    </w:p>
    <w:p w14:paraId="1D00FF6F"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Qualcomm</w:t>
      </w:r>
      <w:r>
        <w:rPr>
          <w:rFonts w:eastAsia="맑은 고딕" w:cs="Times New Roman"/>
          <w:kern w:val="0"/>
          <w:szCs w:val="20"/>
          <w:lang w:val="en-GB" w:eastAsia="ko-KR"/>
        </w:rPr>
        <w:t xml:space="preserve"> proposes to investigate schemes for </w:t>
      </w:r>
      <w:r>
        <w:rPr>
          <w:rFonts w:eastAsia="맑은 고딕" w:cs="Times New Roman"/>
          <w:b/>
          <w:kern w:val="0"/>
          <w:szCs w:val="20"/>
          <w:lang w:val="en-GB" w:eastAsia="ko-KR"/>
        </w:rPr>
        <w:t>inter-gNB CLI mitigation in dynamic/flexible TDD and SBFD</w:t>
      </w:r>
      <w:r>
        <w:rPr>
          <w:rFonts w:eastAsia="맑은 고딕" w:cs="Times New Roman"/>
          <w:kern w:val="0"/>
          <w:szCs w:val="20"/>
          <w:lang w:val="en-GB" w:eastAsia="ko-KR"/>
        </w:rPr>
        <w:t xml:space="preserve"> to identify compatible inter-gNB beam pairs, which can be based on inter-gNB CLI measurement and reporting per candidate DL/UL beam pair. If measurement CLI RS is configured with RS resource repetitions e.g. to allow victim gNB to scan different gNB Rx beams, then DL beam or DL beam indication can be represented via CSI-RS resource ID # plus repetition # with associated scrambling sequence ID / cell ID for inter-gNB co-channel CLI management. Qualcomm proposes that RAN1 to prioritize the study of example 2 in spatial domain coordination agreement for inter-gNB co-channel CLI management, to investigate measurement periodic or event triggered report with contents of allowed/disallowed (recommended/restricted) beams, to investigate related resources and corresponding required </w:t>
      </w:r>
      <w:r>
        <w:rPr>
          <w:rFonts w:eastAsia="맑은 고딕" w:cs="Times New Roman"/>
          <w:b/>
          <w:kern w:val="0"/>
          <w:szCs w:val="20"/>
          <w:lang w:val="en-GB" w:eastAsia="ko-KR"/>
        </w:rPr>
        <w:t>power backoff per allowed/disallowed beam</w:t>
      </w:r>
      <w:r>
        <w:rPr>
          <w:rFonts w:eastAsia="맑은 고딕" w:cs="Times New Roman"/>
          <w:kern w:val="0"/>
          <w:szCs w:val="20"/>
          <w:lang w:val="en-GB" w:eastAsia="ko-KR"/>
        </w:rPr>
        <w:t xml:space="preserve">. Furthermore, Qualcomm proposes that gNB adopts </w:t>
      </w:r>
      <w:r>
        <w:rPr>
          <w:rFonts w:eastAsia="맑은 고딕" w:cs="Times New Roman"/>
          <w:b/>
          <w:kern w:val="0"/>
          <w:szCs w:val="20"/>
          <w:lang w:val="en-GB" w:eastAsia="ko-KR"/>
        </w:rPr>
        <w:t>a slot-specific DL codebook restrictions</w:t>
      </w:r>
      <w:r>
        <w:rPr>
          <w:rFonts w:eastAsia="맑은 고딕" w:cs="Times New Roman"/>
          <w:kern w:val="0"/>
          <w:szCs w:val="20"/>
          <w:lang w:val="en-GB" w:eastAsia="ko-KR"/>
        </w:rPr>
        <w:t xml:space="preserve">, where </w:t>
      </w:r>
      <w:r>
        <w:rPr>
          <w:rFonts w:eastAsia="맑은 고딕" w:cs="Times New Roman"/>
          <w:b/>
          <w:kern w:val="0"/>
          <w:szCs w:val="20"/>
          <w:lang w:val="en-GB" w:eastAsia="ko-KR"/>
        </w:rPr>
        <w:t>a subset of PMI codebook is restricted</w:t>
      </w:r>
      <w:r>
        <w:rPr>
          <w:rFonts w:eastAsia="맑은 고딕" w:cs="Times New Roman"/>
          <w:kern w:val="0"/>
          <w:szCs w:val="20"/>
          <w:lang w:val="en-GB" w:eastAsia="ko-KR"/>
        </w:rPr>
        <w:t xml:space="preserve"> in slots where a neighboring gNB has a conflicting traffic direction. Inter-gNB CLI can be mitigated by coordinating and configuring slot-specific DL/UL spatial parameters, e.g. beam or precoding matrix For SBFD, spatial parameters configured for SBFD slots can be different from those configured for HD slots. For dynamic TDD, spatial parameters configured for slots where the two cells have different traffic direction can be different from those configured for slots with aligned traffic directions in the two cells. Beam related coordination info can be sent between victim gNB and aggressor gNB</w:t>
      </w:r>
    </w:p>
    <w:p w14:paraId="4A53FA26" w14:textId="77777777" w:rsidR="00526C85" w:rsidRDefault="001617DA">
      <w:pPr>
        <w:widowControl/>
        <w:numPr>
          <w:ilvl w:val="1"/>
          <w:numId w:val="7"/>
        </w:numPr>
        <w:suppressAutoHyphens w:val="0"/>
        <w:spacing w:line="240" w:lineRule="auto"/>
        <w:ind w:left="806" w:hanging="403"/>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If the inter-gNB CLI RS is transmitted from aggressor gNB and measured by victim gNB, the coordination info can include allowed/disallowed aggressor gNB DL beam(s), corresponding Tx power backoff and time/frequency resources. </w:t>
      </w:r>
    </w:p>
    <w:p w14:paraId="12B05FD2" w14:textId="77777777" w:rsidR="00526C85" w:rsidRDefault="001617DA">
      <w:pPr>
        <w:widowControl/>
        <w:numPr>
          <w:ilvl w:val="1"/>
          <w:numId w:val="7"/>
        </w:numPr>
        <w:suppressAutoHyphens w:val="0"/>
        <w:spacing w:line="240" w:lineRule="auto"/>
        <w:ind w:left="806" w:hanging="403"/>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If the inter-gNB CLI RS is transmitted from victim gNB and measured by aggressor gNB, the coordination info can include the intended victim gNB UL beam(s), corresponding intended time/frequency resources and max allowed caused interference level.</w:t>
      </w:r>
    </w:p>
    <w:p w14:paraId="1358B0DE" w14:textId="77777777" w:rsidR="00526C85" w:rsidRDefault="00526C85">
      <w:pPr>
        <w:spacing w:after="80"/>
        <w:rPr>
          <w:rFonts w:eastAsiaTheme="minorEastAsia"/>
          <w:b/>
          <w:sz w:val="18"/>
          <w:szCs w:val="18"/>
          <w:lang w:val="en-GB" w:eastAsia="ko-KR"/>
        </w:rPr>
      </w:pPr>
    </w:p>
    <w:p w14:paraId="4C85E341" w14:textId="77777777" w:rsidR="00526C85" w:rsidRDefault="003509EC">
      <w:pPr>
        <w:spacing w:after="80"/>
        <w:rPr>
          <w:rFonts w:eastAsiaTheme="minorEastAsia"/>
          <w:szCs w:val="18"/>
          <w:lang w:val="en-GB" w:eastAsia="ko-KR"/>
        </w:rPr>
      </w:pPr>
      <w:r>
        <w:rPr>
          <w:rFonts w:eastAsiaTheme="minorEastAsia"/>
          <w:szCs w:val="18"/>
          <w:lang w:val="en-GB" w:eastAsia="ko-KR"/>
        </w:rPr>
        <w:t>Majo</w:t>
      </w:r>
      <w:r w:rsidR="001617DA">
        <w:rPr>
          <w:rFonts w:eastAsiaTheme="minorEastAsia"/>
          <w:szCs w:val="18"/>
          <w:lang w:val="en-GB" w:eastAsia="ko-KR"/>
        </w:rPr>
        <w:t xml:space="preserve">rity of companies are </w:t>
      </w:r>
      <w:r>
        <w:rPr>
          <w:rFonts w:eastAsiaTheme="minorEastAsia"/>
          <w:szCs w:val="18"/>
          <w:lang w:val="en-GB" w:eastAsia="ko-KR"/>
        </w:rPr>
        <w:t>supporting</w:t>
      </w:r>
      <w:r w:rsidR="001617DA">
        <w:rPr>
          <w:rFonts w:eastAsiaTheme="minorEastAsia"/>
          <w:szCs w:val="18"/>
          <w:lang w:val="en-GB" w:eastAsia="ko-KR"/>
        </w:rPr>
        <w:t xml:space="preserve"> the exchange the preferred/non-preferred DL beam of an aggressor gNB from the victim gNB to the aggressor gNB. In addition, companies are thinking beam information (i.e., reference signal resource ID) needs to be indicated from the aggressor gNB to the victim gNB. </w:t>
      </w:r>
    </w:p>
    <w:p w14:paraId="476C0DB4" w14:textId="77777777" w:rsidR="00526C85" w:rsidRDefault="001617DA">
      <w:pPr>
        <w:spacing w:after="80"/>
        <w:rPr>
          <w:rFonts w:eastAsiaTheme="minorEastAsia"/>
          <w:szCs w:val="18"/>
          <w:lang w:val="en-GB" w:eastAsia="ko-KR"/>
        </w:rPr>
      </w:pPr>
      <w:r>
        <w:rPr>
          <w:rFonts w:eastAsiaTheme="minorEastAsia"/>
          <w:szCs w:val="18"/>
          <w:lang w:val="en-GB" w:eastAsia="ko-KR"/>
        </w:rPr>
        <w:t xml:space="preserve">In case of SBFD </w:t>
      </w:r>
      <w:r w:rsidR="003509EC">
        <w:rPr>
          <w:rFonts w:eastAsiaTheme="minorEastAsia"/>
          <w:szCs w:val="18"/>
          <w:lang w:val="en-GB" w:eastAsia="ko-KR"/>
        </w:rPr>
        <w:t>operation</w:t>
      </w:r>
      <w:r>
        <w:rPr>
          <w:rFonts w:eastAsiaTheme="minorEastAsia"/>
          <w:szCs w:val="18"/>
          <w:lang w:val="en-GB" w:eastAsia="ko-KR"/>
        </w:rPr>
        <w:t xml:space="preserve">, DL Tx beam could be different depending on the slot type (i.e., SBFD slot, non-SBFD slot). When two types of duplex operation (i.e., SBFD operation, TDD operation) are allowed, the victim gNB may need to report different DL Tx beam depending on the slot type. Furthermore, power domain method for CLI handling can be considered on top of the spatial domain schemes. For example, power back-off per beam could be requested to the aggressor gNB with </w:t>
      </w:r>
      <w:r w:rsidR="003509EC">
        <w:rPr>
          <w:rFonts w:eastAsiaTheme="minorEastAsia"/>
          <w:szCs w:val="18"/>
          <w:lang w:val="en-GB" w:eastAsia="ko-KR"/>
        </w:rPr>
        <w:t>preferred</w:t>
      </w:r>
      <w:r>
        <w:rPr>
          <w:rFonts w:eastAsiaTheme="minorEastAsia"/>
          <w:szCs w:val="18"/>
          <w:lang w:val="en-GB" w:eastAsia="ko-KR"/>
        </w:rPr>
        <w:t xml:space="preserve"> DL beam indication. In this aspect, followings can be studied further.</w:t>
      </w:r>
    </w:p>
    <w:p w14:paraId="17568B1C" w14:textId="77777777" w:rsidR="00526C85" w:rsidRDefault="001617DA">
      <w:pPr>
        <w:pStyle w:val="17"/>
        <w:numPr>
          <w:ilvl w:val="0"/>
          <w:numId w:val="19"/>
        </w:numPr>
        <w:spacing w:after="80"/>
        <w:rPr>
          <w:rFonts w:eastAsiaTheme="minorEastAsia"/>
          <w:szCs w:val="18"/>
          <w:lang w:val="en-GB" w:eastAsia="ko-KR"/>
        </w:rPr>
      </w:pPr>
      <w:r>
        <w:rPr>
          <w:rFonts w:eastAsiaTheme="minorEastAsia"/>
          <w:szCs w:val="18"/>
          <w:lang w:val="en-GB" w:eastAsia="ko-KR"/>
        </w:rPr>
        <w:t xml:space="preserve">Preferred/non-preferred DL </w:t>
      </w:r>
      <w:r w:rsidR="003509EC">
        <w:rPr>
          <w:rFonts w:eastAsiaTheme="minorEastAsia"/>
          <w:szCs w:val="18"/>
          <w:lang w:val="en-GB" w:eastAsia="ko-KR"/>
        </w:rPr>
        <w:t>beam</w:t>
      </w:r>
      <w:r>
        <w:rPr>
          <w:rFonts w:eastAsiaTheme="minorEastAsia"/>
          <w:szCs w:val="18"/>
          <w:lang w:val="en-GB" w:eastAsia="ko-KR"/>
        </w:rPr>
        <w:t xml:space="preserve"> Per slot/symbols (i.e., SBFD symbol, non-SBFD symbol) </w:t>
      </w:r>
    </w:p>
    <w:p w14:paraId="6E23670B" w14:textId="77777777" w:rsidR="00526C85" w:rsidRDefault="001617DA">
      <w:pPr>
        <w:pStyle w:val="17"/>
        <w:numPr>
          <w:ilvl w:val="0"/>
          <w:numId w:val="19"/>
        </w:numPr>
        <w:spacing w:after="80"/>
        <w:rPr>
          <w:rFonts w:eastAsiaTheme="minorEastAsia"/>
          <w:szCs w:val="18"/>
          <w:lang w:val="en-GB" w:eastAsia="ko-KR"/>
        </w:rPr>
      </w:pPr>
      <w:r>
        <w:rPr>
          <w:rFonts w:eastAsiaTheme="minorEastAsia"/>
          <w:szCs w:val="18"/>
          <w:lang w:val="en-GB" w:eastAsia="ko-KR"/>
        </w:rPr>
        <w:t>Power back-off per beam</w:t>
      </w:r>
    </w:p>
    <w:p w14:paraId="5F3501D6" w14:textId="77777777" w:rsidR="00526C85" w:rsidRDefault="00526C85">
      <w:pPr>
        <w:spacing w:after="80"/>
        <w:rPr>
          <w:rFonts w:eastAsiaTheme="minorEastAsia"/>
          <w:b/>
          <w:sz w:val="18"/>
          <w:szCs w:val="18"/>
          <w:lang w:val="en-GB" w:eastAsia="ko-KR"/>
        </w:rPr>
      </w:pPr>
    </w:p>
    <w:p w14:paraId="0F945DDD" w14:textId="77777777" w:rsidR="00526C85" w:rsidRDefault="00526C85">
      <w:pPr>
        <w:spacing w:after="80"/>
        <w:rPr>
          <w:rFonts w:eastAsiaTheme="minorEastAsia"/>
          <w:b/>
          <w:sz w:val="18"/>
          <w:szCs w:val="18"/>
          <w:lang w:val="en-GB" w:eastAsia="ko-KR"/>
        </w:rPr>
      </w:pPr>
    </w:p>
    <w:p w14:paraId="49E1A912" w14:textId="77777777" w:rsidR="00526C85" w:rsidRDefault="001617DA">
      <w:pPr>
        <w:spacing w:after="80"/>
        <w:rPr>
          <w:rFonts w:eastAsiaTheme="minorEastAsia"/>
          <w:b/>
          <w:sz w:val="28"/>
          <w:szCs w:val="18"/>
          <w:lang w:val="en-GB" w:eastAsia="ko-KR"/>
        </w:rPr>
      </w:pPr>
      <w:r>
        <w:rPr>
          <w:rFonts w:eastAsiaTheme="minorEastAsia"/>
          <w:b/>
          <w:sz w:val="28"/>
          <w:szCs w:val="18"/>
          <w:highlight w:val="cyan"/>
          <w:lang w:val="en-GB" w:eastAsia="ko-KR"/>
        </w:rPr>
        <w:t>Proposals</w:t>
      </w:r>
    </w:p>
    <w:p w14:paraId="712003CF" w14:textId="77777777" w:rsidR="00526C85" w:rsidRDefault="001617DA" w:rsidP="004A0670">
      <w:pPr>
        <w:rPr>
          <w:rFonts w:eastAsia="Yu Mincho"/>
        </w:rPr>
      </w:pPr>
      <w:r>
        <w:rPr>
          <w:rFonts w:eastAsia="Yu Mincho"/>
          <w:highlight w:val="cyan"/>
        </w:rPr>
        <w:t xml:space="preserve">Moderator Proposal #13-1 </w:t>
      </w:r>
    </w:p>
    <w:p w14:paraId="743F0818" w14:textId="77777777" w:rsidR="00526C85" w:rsidRDefault="001617DA">
      <w:pPr>
        <w:spacing w:after="80"/>
        <w:rPr>
          <w:rFonts w:eastAsiaTheme="minorEastAsia"/>
          <w:sz w:val="18"/>
          <w:szCs w:val="18"/>
          <w:lang w:val="en-GB" w:eastAsia="ko-KR"/>
        </w:rPr>
      </w:pPr>
      <w:r>
        <w:rPr>
          <w:rFonts w:eastAsia="맑은 고딕" w:cs="Times New Roman"/>
          <w:kern w:val="0"/>
          <w:szCs w:val="20"/>
          <w:lang w:val="en-GB" w:eastAsia="ko-KR"/>
        </w:rPr>
        <w:t>For spatial domain handling of gNB-to-gNB co-channel CLI, Xn/F1AP signaling is extended to indicate the reference signal resource ID (NZP-CSI-RS resource ID and SSB index) from the aggressor gNB to the victim gNB and to indicate the preferred/non-preferred DL beams of an aggressor gNB from the victim gNB to the aggressor gNB.</w:t>
      </w:r>
    </w:p>
    <w:p w14:paraId="31267023" w14:textId="77777777" w:rsidR="00526C85" w:rsidRDefault="00526C85">
      <w:pPr>
        <w:rPr>
          <w:lang w:val="en-GB"/>
        </w:rPr>
      </w:pPr>
    </w:p>
    <w:p w14:paraId="2AA8CC74" w14:textId="77777777" w:rsidR="00526C85" w:rsidRDefault="00526C85">
      <w:pPr>
        <w:rPr>
          <w:lang w:val="en-GB"/>
        </w:rPr>
      </w:pPr>
    </w:p>
    <w:p w14:paraId="28B83A89" w14:textId="77777777" w:rsidR="00526C85" w:rsidRDefault="001617DA">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526C85" w14:paraId="5E3CEBD0" w14:textId="77777777">
        <w:tc>
          <w:tcPr>
            <w:tcW w:w="2547" w:type="dxa"/>
            <w:shd w:val="clear" w:color="auto" w:fill="DBDBDB" w:themeFill="accent3" w:themeFillTint="66"/>
          </w:tcPr>
          <w:p w14:paraId="3EAA5CAE" w14:textId="77777777" w:rsidR="00526C85" w:rsidRDefault="00526C85">
            <w:pPr>
              <w:jc w:val="center"/>
              <w:rPr>
                <w:lang w:val="en-GB"/>
              </w:rPr>
            </w:pPr>
          </w:p>
        </w:tc>
        <w:tc>
          <w:tcPr>
            <w:tcW w:w="7079" w:type="dxa"/>
            <w:shd w:val="clear" w:color="auto" w:fill="DBDBDB" w:themeFill="accent3" w:themeFillTint="66"/>
          </w:tcPr>
          <w:p w14:paraId="28B260EB" w14:textId="77777777" w:rsidR="00526C85" w:rsidRDefault="001617DA">
            <w:pPr>
              <w:jc w:val="center"/>
              <w:rPr>
                <w:lang w:val="en-GB"/>
              </w:rPr>
            </w:pPr>
            <w:r>
              <w:rPr>
                <w:rFonts w:eastAsia="SimSun" w:cs="Times New Roman"/>
                <w:b/>
              </w:rPr>
              <w:t>Companies</w:t>
            </w:r>
          </w:p>
        </w:tc>
      </w:tr>
      <w:tr w:rsidR="00526C85" w14:paraId="33DB930F" w14:textId="77777777">
        <w:tc>
          <w:tcPr>
            <w:tcW w:w="2547" w:type="dxa"/>
          </w:tcPr>
          <w:p w14:paraId="622F7F99" w14:textId="77777777" w:rsidR="00526C85" w:rsidRDefault="001617DA">
            <w:pPr>
              <w:rPr>
                <w:rFonts w:eastAsiaTheme="minorEastAsia"/>
                <w:lang w:val="en-GB" w:eastAsia="ko-KR"/>
              </w:rPr>
            </w:pPr>
            <w:r>
              <w:rPr>
                <w:rFonts w:eastAsiaTheme="minorEastAsia"/>
                <w:lang w:val="en-GB" w:eastAsia="ko-KR"/>
              </w:rPr>
              <w:t>Support</w:t>
            </w:r>
          </w:p>
        </w:tc>
        <w:tc>
          <w:tcPr>
            <w:tcW w:w="7079" w:type="dxa"/>
          </w:tcPr>
          <w:p w14:paraId="533F0625" w14:textId="77777777" w:rsidR="00526C85" w:rsidRDefault="001617DA">
            <w:pPr>
              <w:rPr>
                <w:rFonts w:eastAsia="MS Mincho"/>
                <w:lang w:val="en-GB" w:eastAsia="ja-JP"/>
              </w:rPr>
            </w:pPr>
            <w:r>
              <w:rPr>
                <w:rFonts w:eastAsia="SimSun"/>
              </w:rPr>
              <w:t>New  H3C</w:t>
            </w:r>
            <w:r>
              <w:rPr>
                <w:rFonts w:eastAsia="MS Mincho"/>
                <w:lang w:eastAsia="ja-JP"/>
              </w:rPr>
              <w:t>, NTT DOCOMO, TCL,vivo</w:t>
            </w:r>
            <w:r w:rsidR="002E524D">
              <w:rPr>
                <w:rFonts w:eastAsia="MS Mincho"/>
                <w:lang w:eastAsia="ja-JP"/>
              </w:rPr>
              <w:t>, Sony</w:t>
            </w:r>
            <w:r w:rsidR="000172F7">
              <w:rPr>
                <w:rFonts w:eastAsia="MS Mincho"/>
                <w:lang w:eastAsia="ja-JP"/>
              </w:rPr>
              <w:t>, NEC</w:t>
            </w:r>
            <w:r w:rsidR="00C056B8">
              <w:rPr>
                <w:rFonts w:eastAsia="SimSun"/>
              </w:rPr>
              <w:t>, Nokia/NSB</w:t>
            </w:r>
            <w:r w:rsidR="00A12B9E">
              <w:rPr>
                <w:rFonts w:eastAsia="SimSun"/>
              </w:rPr>
              <w:t>, IDC</w:t>
            </w:r>
            <w:r w:rsidR="00F94A24">
              <w:rPr>
                <w:rFonts w:eastAsia="SimSun"/>
              </w:rPr>
              <w:t>, Lenovo/MM</w:t>
            </w:r>
            <w:r w:rsidR="00157D8E">
              <w:rPr>
                <w:rFonts w:eastAsia="SimSun"/>
              </w:rPr>
              <w:t>, QC</w:t>
            </w:r>
          </w:p>
        </w:tc>
      </w:tr>
      <w:tr w:rsidR="00526C85" w14:paraId="1EFA6B67" w14:textId="77777777">
        <w:tc>
          <w:tcPr>
            <w:tcW w:w="2547" w:type="dxa"/>
          </w:tcPr>
          <w:p w14:paraId="09A56338" w14:textId="77777777" w:rsidR="00526C85" w:rsidRDefault="001617DA">
            <w:pPr>
              <w:rPr>
                <w:rFonts w:eastAsiaTheme="minorEastAsia"/>
                <w:lang w:val="en-GB" w:eastAsia="ko-KR"/>
              </w:rPr>
            </w:pPr>
            <w:r>
              <w:rPr>
                <w:rFonts w:eastAsiaTheme="minorEastAsia"/>
                <w:lang w:val="en-GB" w:eastAsia="ko-KR"/>
              </w:rPr>
              <w:t>Not support</w:t>
            </w:r>
          </w:p>
        </w:tc>
        <w:tc>
          <w:tcPr>
            <w:tcW w:w="7079" w:type="dxa"/>
          </w:tcPr>
          <w:p w14:paraId="28DC1ABC" w14:textId="77777777" w:rsidR="00D24FA9" w:rsidRDefault="001617DA">
            <w:r>
              <w:t>Huawei, HiSilicon</w:t>
            </w:r>
            <w:r w:rsidR="00636D8F">
              <w:t>, Samsung</w:t>
            </w:r>
            <w:r w:rsidR="00025EE1">
              <w:t>, Ericsson</w:t>
            </w:r>
            <w:r w:rsidR="00041B7D">
              <w:t>, Intel</w:t>
            </w:r>
          </w:p>
        </w:tc>
      </w:tr>
    </w:tbl>
    <w:p w14:paraId="07F6FE60" w14:textId="77777777" w:rsidR="00526C85" w:rsidRDefault="00526C85">
      <w:pPr>
        <w:rPr>
          <w:rFonts w:eastAsia="SimSun" w:cs="Times New Roman"/>
          <w:b/>
        </w:rPr>
      </w:pPr>
    </w:p>
    <w:p w14:paraId="298965F1" w14:textId="77777777" w:rsidR="00526C85" w:rsidRDefault="00526C85">
      <w:pPr>
        <w:rPr>
          <w:lang w:val="en-GB"/>
        </w:rPr>
      </w:pPr>
    </w:p>
    <w:tbl>
      <w:tblPr>
        <w:tblStyle w:val="afb"/>
        <w:tblW w:w="9627" w:type="dxa"/>
        <w:tblLook w:val="04A0" w:firstRow="1" w:lastRow="0" w:firstColumn="1" w:lastColumn="0" w:noHBand="0" w:noVBand="1"/>
      </w:tblPr>
      <w:tblGrid>
        <w:gridCol w:w="2547"/>
        <w:gridCol w:w="7080"/>
      </w:tblGrid>
      <w:tr w:rsidR="00526C85" w14:paraId="7258734F" w14:textId="77777777" w:rsidTr="008B3E9B">
        <w:tc>
          <w:tcPr>
            <w:tcW w:w="2547" w:type="dxa"/>
            <w:shd w:val="clear" w:color="auto" w:fill="DBDBDB" w:themeFill="accent3" w:themeFillTint="66"/>
          </w:tcPr>
          <w:p w14:paraId="1718A9D1" w14:textId="77777777" w:rsidR="00526C85" w:rsidRDefault="001617DA">
            <w:pPr>
              <w:jc w:val="center"/>
              <w:rPr>
                <w:lang w:val="en-GB"/>
              </w:rPr>
            </w:pPr>
            <w:r>
              <w:rPr>
                <w:rFonts w:eastAsia="SimSun" w:cs="Times New Roman"/>
                <w:b/>
              </w:rPr>
              <w:t>Companies</w:t>
            </w:r>
          </w:p>
        </w:tc>
        <w:tc>
          <w:tcPr>
            <w:tcW w:w="7080" w:type="dxa"/>
            <w:shd w:val="clear" w:color="auto" w:fill="DBDBDB" w:themeFill="accent3" w:themeFillTint="66"/>
          </w:tcPr>
          <w:p w14:paraId="2837738B" w14:textId="77777777" w:rsidR="00526C85" w:rsidRDefault="001617DA">
            <w:pPr>
              <w:jc w:val="center"/>
              <w:rPr>
                <w:lang w:val="en-GB"/>
              </w:rPr>
            </w:pPr>
            <w:r>
              <w:rPr>
                <w:rFonts w:eastAsia="SimSun" w:cs="Times New Roman"/>
                <w:b/>
              </w:rPr>
              <w:t>Views</w:t>
            </w:r>
          </w:p>
        </w:tc>
      </w:tr>
      <w:tr w:rsidR="00526C85" w14:paraId="126B20AE" w14:textId="77777777" w:rsidTr="008B3E9B">
        <w:tc>
          <w:tcPr>
            <w:tcW w:w="2547" w:type="dxa"/>
          </w:tcPr>
          <w:p w14:paraId="464C9968" w14:textId="77777777" w:rsidR="00526C85" w:rsidRDefault="001617DA">
            <w:pPr>
              <w:rPr>
                <w:rFonts w:eastAsia="MS Mincho"/>
                <w:lang w:val="en-GB" w:eastAsia="ja-JP"/>
              </w:rPr>
            </w:pPr>
            <w:r>
              <w:rPr>
                <w:lang w:val="en-GB"/>
              </w:rPr>
              <w:t>Spreadtrum</w:t>
            </w:r>
          </w:p>
        </w:tc>
        <w:tc>
          <w:tcPr>
            <w:tcW w:w="7080" w:type="dxa"/>
          </w:tcPr>
          <w:p w14:paraId="03A6006E" w14:textId="77777777" w:rsidR="00526C85" w:rsidRDefault="001617DA">
            <w:pPr>
              <w:rPr>
                <w:lang w:val="en-GB"/>
              </w:rPr>
            </w:pPr>
            <w:r>
              <w:rPr>
                <w:rFonts w:eastAsia="SimSun"/>
                <w:lang w:val="en-GB"/>
              </w:rPr>
              <w:t xml:space="preserve">We are generally fine with this proposal. But we want to confirm the </w:t>
            </w:r>
            <w:r w:rsidR="003509EC">
              <w:rPr>
                <w:rFonts w:eastAsia="SimSun"/>
                <w:lang w:val="en-GB"/>
              </w:rPr>
              <w:t>necessarily</w:t>
            </w:r>
            <w:r>
              <w:rPr>
                <w:rFonts w:eastAsia="SimSun"/>
                <w:lang w:val="en-GB"/>
              </w:rPr>
              <w:t xml:space="preserve"> of indication of the reference signal resource ID since it will be included in the configuration of CLI-RS which will be exchanged among gNBs. Or is it used for measurement and reporting based on aperiodic CLI-RS?</w:t>
            </w:r>
          </w:p>
        </w:tc>
      </w:tr>
      <w:tr w:rsidR="00526C85" w14:paraId="56265D71" w14:textId="77777777" w:rsidTr="008B3E9B">
        <w:tc>
          <w:tcPr>
            <w:tcW w:w="2547" w:type="dxa"/>
          </w:tcPr>
          <w:p w14:paraId="32D166D6" w14:textId="77777777" w:rsidR="00526C85" w:rsidRDefault="001617DA">
            <w:pPr>
              <w:rPr>
                <w:lang w:val="en-GB"/>
              </w:rPr>
            </w:pPr>
            <w:r>
              <w:t>ZTE</w:t>
            </w:r>
          </w:p>
        </w:tc>
        <w:tc>
          <w:tcPr>
            <w:tcW w:w="7080" w:type="dxa"/>
          </w:tcPr>
          <w:p w14:paraId="2662FF5A" w14:textId="77777777" w:rsidR="00526C85" w:rsidRDefault="001617DA">
            <w:pPr>
              <w:rPr>
                <w:rFonts w:eastAsia="SimSun"/>
              </w:rPr>
            </w:pPr>
            <w:r>
              <w:rPr>
                <w:rFonts w:eastAsia="SimSun"/>
              </w:rPr>
              <w:t>We don’t think we need to spell out the interface name in RAN1 agreement because the RAN1 solution can be applied to any applicable scenario and the interface is out of RAN1 discussion. We just make it general, i.e., exchange between gNBs.</w:t>
            </w:r>
          </w:p>
          <w:p w14:paraId="3EEAF0D8" w14:textId="77777777" w:rsidR="00526C85" w:rsidRDefault="001617DA">
            <w:pPr>
              <w:rPr>
                <w:rFonts w:eastAsia="SimSun"/>
                <w:lang w:val="en-GB"/>
              </w:rPr>
            </w:pPr>
            <w:r>
              <w:rPr>
                <w:rFonts w:eastAsia="SimSun"/>
              </w:rPr>
              <w:t>In addition, we are not sure how perferred/non-preferred DL beam helps for gNB-to-gNB CLI. In our understanding, the victim gNB just reports the measurement result to the aggressor gNB as well as the corresponding beam. For example, the beam with higher interference and the beam with lower interference. The remaining work are left to aggressor gNB.</w:t>
            </w:r>
          </w:p>
        </w:tc>
      </w:tr>
      <w:tr w:rsidR="008B3E9B" w14:paraId="389D9191" w14:textId="77777777" w:rsidTr="008B3E9B">
        <w:tc>
          <w:tcPr>
            <w:tcW w:w="2547" w:type="dxa"/>
          </w:tcPr>
          <w:p w14:paraId="18DBA320" w14:textId="77777777" w:rsidR="008B3E9B" w:rsidRDefault="008B3E9B" w:rsidP="008B3E9B">
            <w:r>
              <w:rPr>
                <w:lang w:val="en-GB"/>
              </w:rPr>
              <w:t>CMCC</w:t>
            </w:r>
          </w:p>
        </w:tc>
        <w:tc>
          <w:tcPr>
            <w:tcW w:w="7080" w:type="dxa"/>
          </w:tcPr>
          <w:p w14:paraId="3D0DCBC1" w14:textId="77777777" w:rsidR="008B3E9B" w:rsidRDefault="008B3E9B" w:rsidP="008B3E9B">
            <w:pPr>
              <w:rPr>
                <w:rFonts w:eastAsia="SimSun"/>
                <w:lang w:val="en-GB"/>
              </w:rPr>
            </w:pPr>
            <w:r>
              <w:rPr>
                <w:rFonts w:eastAsia="SimSun"/>
                <w:lang w:val="en-GB"/>
              </w:rPr>
              <w:t>What’s the difference from the following proposal?</w:t>
            </w:r>
          </w:p>
          <w:p w14:paraId="554E8FBE" w14:textId="77777777" w:rsidR="008B3E9B" w:rsidRDefault="008B3E9B" w:rsidP="008B3E9B">
            <w:pPr>
              <w:pStyle w:val="Proposal2"/>
              <w:ind w:left="864" w:hanging="864"/>
              <w:rPr>
                <w:rFonts w:eastAsia="Yu Mincho"/>
              </w:rPr>
            </w:pPr>
            <w:r>
              <w:rPr>
                <w:rFonts w:eastAsia="Yu Mincho"/>
                <w:highlight w:val="cyan"/>
              </w:rPr>
              <w:t>Moderator Proposal #11-1 (configuration exchange)</w:t>
            </w:r>
          </w:p>
          <w:p w14:paraId="41ED43B1" w14:textId="77777777" w:rsidR="008B3E9B" w:rsidRDefault="008B3E9B" w:rsidP="008B3E9B">
            <w:pPr>
              <w:rPr>
                <w:rFonts w:eastAsiaTheme="minorEastAsia"/>
                <w:lang w:val="en-GB" w:eastAsia="ko-KR"/>
              </w:rPr>
            </w:pPr>
            <w:r>
              <w:rPr>
                <w:rFonts w:eastAsia="맑은 고딕" w:cs="Times New Roman"/>
                <w:kern w:val="0"/>
                <w:szCs w:val="20"/>
                <w:lang w:val="en-GB" w:eastAsia="ko-KR"/>
              </w:rPr>
              <w:t xml:space="preserve">For gNB-to-gNB co-channel CLI measurement, </w:t>
            </w:r>
            <w:r w:rsidRPr="00CA7988">
              <w:rPr>
                <w:rFonts w:eastAsia="맑은 고딕" w:cs="Times New Roman"/>
                <w:kern w:val="0"/>
                <w:szCs w:val="20"/>
                <w:highlight w:val="yellow"/>
                <w:lang w:val="en-GB" w:eastAsia="ko-KR"/>
              </w:rPr>
              <w:t>the configuration on the</w:t>
            </w:r>
            <w:r>
              <w:rPr>
                <w:rFonts w:eastAsia="맑은 고딕" w:cs="Times New Roman"/>
                <w:kern w:val="0"/>
                <w:szCs w:val="20"/>
                <w:lang w:val="en-GB" w:eastAsia="ko-KR"/>
              </w:rPr>
              <w:t xml:space="preserve"> time/frequency/sequence/</w:t>
            </w:r>
            <w:r w:rsidRPr="00CA7988">
              <w:rPr>
                <w:rFonts w:eastAsia="맑은 고딕" w:cs="Times New Roman"/>
                <w:kern w:val="0"/>
                <w:szCs w:val="20"/>
                <w:highlight w:val="yellow"/>
                <w:lang w:val="en-GB" w:eastAsia="ko-KR"/>
              </w:rPr>
              <w:t>spatial information on the CLI-RS (NZP CSI-RS, both CD-SSB and NCD-SSB) needs to be exchanged between gNBs</w:t>
            </w:r>
            <w:r>
              <w:rPr>
                <w:rFonts w:eastAsia="맑은 고딕" w:cs="Times New Roman"/>
                <w:kern w:val="0"/>
                <w:szCs w:val="20"/>
                <w:lang w:val="en-GB" w:eastAsia="ko-KR"/>
              </w:rPr>
              <w:t>.</w:t>
            </w:r>
          </w:p>
          <w:p w14:paraId="464AA4B5" w14:textId="77777777" w:rsidR="008B3E9B" w:rsidRDefault="008B3E9B" w:rsidP="008B3E9B">
            <w:pPr>
              <w:rPr>
                <w:rFonts w:eastAsia="SimSun"/>
              </w:rPr>
            </w:pPr>
          </w:p>
        </w:tc>
      </w:tr>
      <w:tr w:rsidR="009F4254" w14:paraId="7A8B1381" w14:textId="77777777">
        <w:tc>
          <w:tcPr>
            <w:tcW w:w="2547" w:type="dxa"/>
          </w:tcPr>
          <w:p w14:paraId="0FE62B0A" w14:textId="77777777" w:rsidR="009F4254" w:rsidRDefault="001617DA">
            <w:pPr>
              <w:rPr>
                <w:lang w:val="en-GB"/>
              </w:rPr>
            </w:pPr>
            <w:r>
              <w:rPr>
                <w:rFonts w:eastAsia="SimSun" w:hint="eastAsia"/>
              </w:rPr>
              <w:t>H</w:t>
            </w:r>
            <w:r>
              <w:rPr>
                <w:rFonts w:eastAsia="SimSun"/>
              </w:rPr>
              <w:t>uawei, HiSilicon</w:t>
            </w:r>
          </w:p>
        </w:tc>
        <w:tc>
          <w:tcPr>
            <w:tcW w:w="7080" w:type="dxa"/>
          </w:tcPr>
          <w:p w14:paraId="0C0DDD6D" w14:textId="77777777" w:rsidR="009F4254" w:rsidRDefault="001617DA">
            <w:pPr>
              <w:rPr>
                <w:rFonts w:eastAsia="SimSun"/>
                <w:lang w:val="en-GB"/>
              </w:rPr>
            </w:pPr>
            <w:r>
              <w:rPr>
                <w:rFonts w:eastAsia="SimSun"/>
                <w:lang w:val="en-GB"/>
              </w:rPr>
              <w:t xml:space="preserve">We are note sure about the </w:t>
            </w:r>
            <w:r w:rsidR="001A0A60">
              <w:rPr>
                <w:rFonts w:eastAsia="SimSun"/>
                <w:lang w:val="en-GB"/>
              </w:rPr>
              <w:t>incremental</w:t>
            </w:r>
            <w:r>
              <w:rPr>
                <w:rFonts w:eastAsia="SimSun"/>
                <w:lang w:val="en-GB"/>
              </w:rPr>
              <w:t xml:space="preserve"> part of the above proposal compared to the RAN1#112 agreement below. Is it only the interface part?</w:t>
            </w:r>
          </w:p>
          <w:p w14:paraId="0AF45A52" w14:textId="77777777" w:rsidR="009F4254" w:rsidRDefault="009F4254">
            <w:pPr>
              <w:rPr>
                <w:rFonts w:eastAsia="SimSun"/>
                <w:lang w:val="en-GB"/>
              </w:rPr>
            </w:pPr>
          </w:p>
          <w:p w14:paraId="5B39A659" w14:textId="77777777" w:rsidR="009F4254" w:rsidRDefault="001617DA" w:rsidP="009F4254">
            <w:pPr>
              <w:rPr>
                <w:rFonts w:eastAsia="맑은 고딕"/>
                <w:highlight w:val="green"/>
                <w:lang w:eastAsia="ko-KR"/>
              </w:rPr>
            </w:pPr>
            <w:r>
              <w:rPr>
                <w:rFonts w:eastAsia="맑은 고딕"/>
                <w:highlight w:val="green"/>
                <w:lang w:eastAsia="ko-KR"/>
              </w:rPr>
              <w:t>Agreement</w:t>
            </w:r>
          </w:p>
          <w:p w14:paraId="4DAF84C4" w14:textId="77777777" w:rsidR="009F4254" w:rsidRDefault="001617DA" w:rsidP="009F4254">
            <w:pPr>
              <w:rPr>
                <w:rFonts w:eastAsia="맑은 고딕"/>
                <w:szCs w:val="20"/>
                <w:lang w:eastAsia="ko-KR"/>
              </w:rPr>
            </w:pPr>
            <w:r>
              <w:rPr>
                <w:rFonts w:eastAsia="맑은 고딕"/>
                <w:szCs w:val="20"/>
                <w:lang w:eastAsia="ko-KR"/>
              </w:rPr>
              <w:t>For spatial domain enhancement of gNB-to-gNB co-channel CLI handling, DL Tx beam information of the gNB can be exchanged between gNBs.</w:t>
            </w:r>
            <w:r>
              <w:rPr>
                <w:rFonts w:eastAsia="맑은 고딕" w:hint="eastAsia"/>
                <w:szCs w:val="20"/>
                <w:lang w:eastAsia="ko-KR"/>
              </w:rPr>
              <w:t xml:space="preserve"> </w:t>
            </w:r>
            <w:r>
              <w:rPr>
                <w:rFonts w:eastAsia="맑은 고딕"/>
                <w:color w:val="FF0000"/>
                <w:szCs w:val="20"/>
                <w:lang w:eastAsia="ko-KR"/>
              </w:rPr>
              <w:t>Reference signal resource ID (e.g., NZP-CSI-RS resource ID, SSB index)</w:t>
            </w:r>
            <w:r>
              <w:rPr>
                <w:rFonts w:eastAsia="맑은 고딕"/>
                <w:szCs w:val="20"/>
                <w:lang w:eastAsia="ko-KR"/>
              </w:rPr>
              <w:t xml:space="preserve"> can be used as beam information exchange between gNBs.</w:t>
            </w:r>
          </w:p>
          <w:p w14:paraId="61852446" w14:textId="77777777" w:rsidR="009F4254" w:rsidRDefault="009F4254" w:rsidP="009F4254">
            <w:pPr>
              <w:rPr>
                <w:rFonts w:eastAsia="맑은 고딕"/>
                <w:szCs w:val="20"/>
                <w:lang w:eastAsia="ko-KR"/>
              </w:rPr>
            </w:pPr>
          </w:p>
          <w:p w14:paraId="4BCD7FCC" w14:textId="77777777" w:rsidR="009F4254" w:rsidRPr="00182BA0" w:rsidRDefault="001617DA" w:rsidP="009F4254">
            <w:pPr>
              <w:rPr>
                <w:b/>
                <w:bCs/>
                <w:highlight w:val="green"/>
                <w:lang w:eastAsia="ko-KR"/>
              </w:rPr>
            </w:pPr>
            <w:r w:rsidRPr="00182BA0">
              <w:rPr>
                <w:b/>
                <w:bCs/>
                <w:highlight w:val="green"/>
                <w:lang w:eastAsia="ko-KR"/>
              </w:rPr>
              <w:t>Agreement</w:t>
            </w:r>
          </w:p>
          <w:p w14:paraId="25ACA44E" w14:textId="77777777" w:rsidR="009F4254" w:rsidRDefault="001617DA" w:rsidP="009F4254">
            <w:pPr>
              <w:rPr>
                <w:rFonts w:eastAsia="맑은 고딕"/>
                <w:i/>
                <w:iCs/>
                <w:color w:val="FF0000"/>
                <w:szCs w:val="20"/>
                <w:lang w:eastAsia="ko-KR"/>
              </w:rPr>
            </w:pPr>
            <w:r w:rsidRPr="00182BA0">
              <w:rPr>
                <w:rFonts w:eastAsia="맑은 고딕"/>
                <w:szCs w:val="20"/>
                <w:lang w:eastAsia="ko-KR"/>
              </w:rPr>
              <w:t xml:space="preserve">For spatial domain enhancement of gNB-to-gNB CLI handling, study the benefit and the procedure of the information exchange of </w:t>
            </w:r>
            <w:r w:rsidRPr="00182BA0">
              <w:rPr>
                <w:rFonts w:eastAsia="맑은 고딕"/>
                <w:color w:val="FF0000"/>
                <w:szCs w:val="20"/>
                <w:lang w:eastAsia="ko-KR"/>
              </w:rPr>
              <w:t>at least the preferred/non-preferred DL beams of the aggressor gNBs</w:t>
            </w:r>
            <w:r w:rsidRPr="00182BA0">
              <w:rPr>
                <w:rFonts w:eastAsia="맑은 고딕"/>
                <w:szCs w:val="20"/>
                <w:lang w:eastAsia="ko-KR"/>
              </w:rPr>
              <w:t xml:space="preserve">, based on the </w:t>
            </w:r>
            <w:r w:rsidRPr="00182BA0">
              <w:rPr>
                <w:rFonts w:eastAsia="맑은 고딕"/>
                <w:i/>
                <w:iCs/>
                <w:color w:val="FF0000"/>
                <w:szCs w:val="20"/>
                <w:lang w:eastAsia="ko-KR"/>
              </w:rPr>
              <w:t>beam information exchanged between gNBs</w:t>
            </w:r>
          </w:p>
          <w:p w14:paraId="6B280D17" w14:textId="77777777" w:rsidR="009F4254" w:rsidRPr="00C13FDC" w:rsidRDefault="009F4254">
            <w:pPr>
              <w:rPr>
                <w:rFonts w:eastAsia="SimSun"/>
              </w:rPr>
            </w:pPr>
          </w:p>
        </w:tc>
      </w:tr>
      <w:tr w:rsidR="00E62771" w:rsidRPr="008611A2" w14:paraId="0C82956A" w14:textId="77777777" w:rsidTr="00E62771">
        <w:tc>
          <w:tcPr>
            <w:tcW w:w="2547" w:type="dxa"/>
          </w:tcPr>
          <w:p w14:paraId="44782849" w14:textId="77777777" w:rsidR="00E62771" w:rsidRPr="009A1290" w:rsidRDefault="00E62771" w:rsidP="009F4254">
            <w:pPr>
              <w:rPr>
                <w:rFonts w:eastAsia="SimSun"/>
              </w:rPr>
            </w:pPr>
            <w:r>
              <w:rPr>
                <w:rFonts w:eastAsia="SimSun" w:hint="eastAsia"/>
              </w:rPr>
              <w:t>X</w:t>
            </w:r>
            <w:r>
              <w:rPr>
                <w:rFonts w:eastAsia="SimSun"/>
              </w:rPr>
              <w:t>iaomi</w:t>
            </w:r>
          </w:p>
        </w:tc>
        <w:tc>
          <w:tcPr>
            <w:tcW w:w="7080" w:type="dxa"/>
          </w:tcPr>
          <w:p w14:paraId="50AE4C10" w14:textId="77777777" w:rsidR="00E62771" w:rsidRDefault="00E62771" w:rsidP="009F4254">
            <w:pPr>
              <w:rPr>
                <w:rFonts w:eastAsia="SimSun"/>
              </w:rPr>
            </w:pPr>
            <w:r>
              <w:rPr>
                <w:rFonts w:eastAsia="SimSun" w:hint="eastAsia"/>
              </w:rPr>
              <w:t>W</w:t>
            </w:r>
            <w:r>
              <w:rPr>
                <w:rFonts w:eastAsia="SimSun"/>
              </w:rPr>
              <w:t>e agree with ZTE that the interface signaling is out of RAN 1 discussion.</w:t>
            </w:r>
          </w:p>
          <w:p w14:paraId="49A8EFF5" w14:textId="77777777" w:rsidR="00E62771" w:rsidRDefault="00E62771" w:rsidP="009F4254">
            <w:pPr>
              <w:rPr>
                <w:rFonts w:eastAsia="SimSun"/>
              </w:rPr>
            </w:pPr>
          </w:p>
          <w:p w14:paraId="710A644A" w14:textId="77777777" w:rsidR="00E62771" w:rsidRDefault="00E62771" w:rsidP="009F4254">
            <w:pPr>
              <w:rPr>
                <w:rFonts w:eastAsia="맑은 고딕" w:cs="Times New Roman"/>
                <w:kern w:val="0"/>
                <w:szCs w:val="20"/>
                <w:lang w:val="en-GB" w:eastAsia="ko-KR"/>
              </w:rPr>
            </w:pPr>
            <w:r>
              <w:rPr>
                <w:rFonts w:eastAsia="SimSun" w:hint="eastAsia"/>
              </w:rPr>
              <w:t>B</w:t>
            </w:r>
            <w:r>
              <w:rPr>
                <w:rFonts w:eastAsia="SimSun"/>
              </w:rPr>
              <w:t xml:space="preserve">esides, we are also wondering how the indication of the </w:t>
            </w:r>
            <w:r>
              <w:rPr>
                <w:rFonts w:eastAsia="맑은 고딕" w:cs="Times New Roman"/>
                <w:kern w:val="0"/>
                <w:szCs w:val="20"/>
                <w:lang w:val="en-GB" w:eastAsia="ko-KR"/>
              </w:rPr>
              <w:t>preferred/non-preferred DL beams of an aggressor gNB from victim gNB and aggressor gNB works. In our understanding, the CLI level differs from different beam pairs (e.g., Rx &amp; Tx beams).</w:t>
            </w:r>
          </w:p>
          <w:p w14:paraId="36B6665E" w14:textId="77777777" w:rsidR="00E62771" w:rsidRDefault="00E62771" w:rsidP="009F4254">
            <w:pPr>
              <w:rPr>
                <w:rFonts w:eastAsia="SimSun"/>
                <w:lang w:val="en-GB"/>
              </w:rPr>
            </w:pPr>
            <w:r>
              <w:rPr>
                <w:rFonts w:eastAsia="SimSun"/>
                <w:lang w:val="en-GB"/>
              </w:rPr>
              <w:t xml:space="preserve">Even with same DL beam, the CLI level is also different with different Rx beams, e.g., Rx 2 &amp; Tx 1 </w:t>
            </w:r>
            <w:r>
              <w:rPr>
                <w:rFonts w:eastAsia="SimSun" w:hint="eastAsia"/>
                <w:lang w:val="en-GB"/>
              </w:rPr>
              <w:t>beam</w:t>
            </w:r>
            <w:r>
              <w:rPr>
                <w:rFonts w:eastAsia="SimSun"/>
                <w:lang w:val="en-GB"/>
              </w:rPr>
              <w:t xml:space="preserve"> pair and Rx 0 &amp; Tx 1 beam pair in following figure. Does it mean that the victim gNB indicates the </w:t>
            </w:r>
            <w:r>
              <w:rPr>
                <w:rFonts w:eastAsia="맑은 고딕" w:cs="Times New Roman"/>
                <w:kern w:val="0"/>
                <w:szCs w:val="20"/>
                <w:lang w:val="en-GB" w:eastAsia="ko-KR"/>
              </w:rPr>
              <w:t>preferred/non-preferred DL beams of an aggressor gNB corresponding to a certain Rx? If that is the case, how can the aggressor gNB to choose transmission DL beams with lower CLI as it does not know the current transmission Rx beams of victim gNB.</w:t>
            </w:r>
          </w:p>
          <w:p w14:paraId="0E81E4D1" w14:textId="77777777" w:rsidR="00E62771" w:rsidRPr="008611A2" w:rsidRDefault="007B5C56" w:rsidP="009F4254">
            <w:pPr>
              <w:jc w:val="center"/>
              <w:rPr>
                <w:rFonts w:eastAsia="SimSun"/>
                <w:lang w:val="en-GB"/>
              </w:rPr>
            </w:pPr>
            <w:r>
              <w:rPr>
                <w:noProof/>
              </w:rPr>
              <w:object w:dxaOrig="7060" w:dyaOrig="4021" w14:anchorId="00F6F1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21.25pt;height:126.75pt;mso-width-percent:0;mso-height-percent:0;mso-width-percent:0;mso-height-percent:0" o:ole="">
                  <v:imagedata r:id="rId14" o:title=""/>
                </v:shape>
                <o:OLEObject Type="Embed" ProgID="Visio.Drawing.15" ShapeID="_x0000_i1025" DrawAspect="Content" ObjectID="_1743871963" r:id="rId15"/>
              </w:object>
            </w:r>
          </w:p>
        </w:tc>
      </w:tr>
      <w:tr w:rsidR="002E524D" w14:paraId="3A17320E" w14:textId="77777777" w:rsidTr="002E524D">
        <w:tc>
          <w:tcPr>
            <w:tcW w:w="2547" w:type="dxa"/>
          </w:tcPr>
          <w:p w14:paraId="08AAC945" w14:textId="77777777" w:rsidR="002E524D" w:rsidRDefault="002E524D" w:rsidP="009F4254">
            <w:pPr>
              <w:rPr>
                <w:lang w:val="en-GB"/>
              </w:rPr>
            </w:pPr>
            <w:r>
              <w:rPr>
                <w:lang w:val="en-GB"/>
              </w:rPr>
              <w:t>Sony</w:t>
            </w:r>
          </w:p>
        </w:tc>
        <w:tc>
          <w:tcPr>
            <w:tcW w:w="7080" w:type="dxa"/>
          </w:tcPr>
          <w:p w14:paraId="1AF813AA" w14:textId="77777777" w:rsidR="002E524D" w:rsidRDefault="002E524D" w:rsidP="009F4254">
            <w:pPr>
              <w:rPr>
                <w:rFonts w:eastAsia="SimSun"/>
                <w:lang w:val="en-GB"/>
              </w:rPr>
            </w:pPr>
            <w:r>
              <w:rPr>
                <w:rFonts w:eastAsia="SimSun"/>
                <w:lang w:val="en-GB"/>
              </w:rPr>
              <w:t xml:space="preserve">Similar view with ZTE, we don’t need to specify the backhaul. </w:t>
            </w:r>
          </w:p>
        </w:tc>
      </w:tr>
      <w:tr w:rsidR="00636D8F" w14:paraId="45F37F94" w14:textId="77777777" w:rsidTr="002E524D">
        <w:tc>
          <w:tcPr>
            <w:tcW w:w="2547" w:type="dxa"/>
          </w:tcPr>
          <w:p w14:paraId="26E82000" w14:textId="77777777" w:rsidR="00636D8F" w:rsidRDefault="00636D8F" w:rsidP="00636D8F">
            <w:pPr>
              <w:rPr>
                <w:lang w:val="en-GB"/>
              </w:rPr>
            </w:pPr>
            <w:r>
              <w:rPr>
                <w:lang w:val="en-GB"/>
              </w:rPr>
              <w:t>Samsung</w:t>
            </w:r>
          </w:p>
        </w:tc>
        <w:tc>
          <w:tcPr>
            <w:tcW w:w="7080" w:type="dxa"/>
          </w:tcPr>
          <w:p w14:paraId="32205C78" w14:textId="77777777" w:rsidR="00636D8F" w:rsidRDefault="00636D8F" w:rsidP="00636D8F">
            <w:pPr>
              <w:rPr>
                <w:rFonts w:eastAsia="바탕"/>
                <w:szCs w:val="20"/>
                <w:lang w:eastAsia="ko-KR"/>
              </w:rPr>
            </w:pPr>
            <w:r w:rsidRPr="00413047">
              <w:rPr>
                <w:rFonts w:eastAsia="바탕"/>
                <w:szCs w:val="20"/>
                <w:lang w:eastAsia="ko-KR"/>
              </w:rPr>
              <w:t xml:space="preserve">We </w:t>
            </w:r>
            <w:r>
              <w:rPr>
                <w:rFonts w:eastAsia="바탕"/>
                <w:szCs w:val="20"/>
                <w:lang w:eastAsia="ko-KR"/>
              </w:rPr>
              <w:t>do not see the additional value of the moderator proposals compared to the already existing RAN1#112 agreements. We have already agreed that for purpose of the study we can assume that the reference signal ID can be used. In the Rel-18 SID, we cannot make a decision to extend Xn/F1AP. This is RAN3. We can identify benefits and characterize system-level performance when assuming gNB-side spatial domain enhancements such as beam coordination, then document observations in the TR.</w:t>
            </w:r>
          </w:p>
          <w:p w14:paraId="1E88317A" w14:textId="77777777" w:rsidR="00636D8F" w:rsidRPr="00413047" w:rsidRDefault="00636D8F" w:rsidP="00636D8F">
            <w:pPr>
              <w:rPr>
                <w:rFonts w:eastAsia="바탕"/>
                <w:szCs w:val="20"/>
                <w:lang w:eastAsia="ko-KR"/>
              </w:rPr>
            </w:pPr>
          </w:p>
          <w:p w14:paraId="69DECC8A" w14:textId="77777777" w:rsidR="00636D8F" w:rsidRDefault="00636D8F" w:rsidP="00636D8F">
            <w:pPr>
              <w:rPr>
                <w:rFonts w:eastAsia="맑은 고딕"/>
                <w:highlight w:val="green"/>
                <w:lang w:eastAsia="ko-KR"/>
              </w:rPr>
            </w:pPr>
            <w:r>
              <w:rPr>
                <w:rFonts w:eastAsia="맑은 고딕"/>
                <w:highlight w:val="green"/>
                <w:lang w:eastAsia="ko-KR"/>
              </w:rPr>
              <w:t>Agreement</w:t>
            </w:r>
          </w:p>
          <w:p w14:paraId="2359C551" w14:textId="77777777" w:rsidR="00636D8F" w:rsidRDefault="00636D8F" w:rsidP="00636D8F">
            <w:pPr>
              <w:rPr>
                <w:rFonts w:eastAsia="SimSun"/>
                <w:lang w:val="en-GB"/>
              </w:rPr>
            </w:pPr>
            <w:r>
              <w:rPr>
                <w:rFonts w:eastAsia="맑은 고딕"/>
                <w:szCs w:val="20"/>
                <w:lang w:eastAsia="ko-KR"/>
              </w:rPr>
              <w:t>For spatial domain enhancement of gNB-to-gNB co-channel CLI handling, DL Tx beam information of the gNB can be exchanged between gNBs</w:t>
            </w:r>
            <w:r w:rsidRPr="008A42B1">
              <w:rPr>
                <w:rFonts w:eastAsia="맑은 고딕"/>
                <w:color w:val="000000" w:themeColor="text1"/>
                <w:szCs w:val="20"/>
                <w:lang w:eastAsia="ko-KR"/>
              </w:rPr>
              <w:t>. Reference signal resource ID (e.g., NZP-CSI-RS resource ID, SSB index) can be used as beam information exchange between gNBs.</w:t>
            </w:r>
          </w:p>
        </w:tc>
      </w:tr>
      <w:tr w:rsidR="00025EE1" w14:paraId="043D604D" w14:textId="77777777" w:rsidTr="002E524D">
        <w:tc>
          <w:tcPr>
            <w:tcW w:w="2547" w:type="dxa"/>
          </w:tcPr>
          <w:p w14:paraId="297231B9" w14:textId="77777777" w:rsidR="00025EE1" w:rsidRDefault="00025EE1" w:rsidP="00636D8F">
            <w:pPr>
              <w:rPr>
                <w:lang w:val="en-GB"/>
              </w:rPr>
            </w:pPr>
            <w:r>
              <w:rPr>
                <w:lang w:val="en-GB"/>
              </w:rPr>
              <w:t>Ericsson</w:t>
            </w:r>
          </w:p>
        </w:tc>
        <w:tc>
          <w:tcPr>
            <w:tcW w:w="7080" w:type="dxa"/>
          </w:tcPr>
          <w:p w14:paraId="1CEA61B2" w14:textId="77777777" w:rsidR="00025EE1" w:rsidRDefault="00025EE1" w:rsidP="00636D8F">
            <w:pPr>
              <w:rPr>
                <w:rFonts w:eastAsia="바탕"/>
                <w:szCs w:val="20"/>
                <w:lang w:eastAsia="ko-KR"/>
              </w:rPr>
            </w:pPr>
            <w:r>
              <w:rPr>
                <w:rFonts w:eastAsia="바탕"/>
                <w:szCs w:val="20"/>
                <w:lang w:eastAsia="ko-KR"/>
              </w:rPr>
              <w:t>Do not support. We also do not see the need for this proposal compared to what has already been agreed.</w:t>
            </w:r>
          </w:p>
          <w:p w14:paraId="66B2BB2F" w14:textId="77777777" w:rsidR="00025EE1" w:rsidRDefault="00025EE1" w:rsidP="00636D8F">
            <w:pPr>
              <w:rPr>
                <w:rFonts w:eastAsia="바탕"/>
                <w:szCs w:val="20"/>
                <w:lang w:eastAsia="ko-KR"/>
              </w:rPr>
            </w:pPr>
          </w:p>
          <w:p w14:paraId="71C3EBE3" w14:textId="77777777" w:rsidR="00025EE1" w:rsidRPr="00025EE1" w:rsidRDefault="00025EE1" w:rsidP="00636D8F">
            <w:pPr>
              <w:rPr>
                <w:rFonts w:eastAsia="맑은 고딕" w:cs="Times New Roman"/>
                <w:kern w:val="0"/>
                <w:szCs w:val="20"/>
                <w:lang w:val="en-GB" w:eastAsia="ko-KR"/>
              </w:rPr>
            </w:pPr>
            <w:r>
              <w:rPr>
                <w:rFonts w:eastAsia="바탕"/>
                <w:szCs w:val="20"/>
                <w:lang w:eastAsia="ko-KR"/>
              </w:rPr>
              <w:t xml:space="preserve">Moreover, it cannot be agreed in an SI, especially without RAN3 involvement, that </w:t>
            </w:r>
            <w:r>
              <w:rPr>
                <w:rFonts w:eastAsia="맑은 고딕" w:cs="Times New Roman"/>
                <w:kern w:val="0"/>
                <w:szCs w:val="20"/>
                <w:lang w:val="en-GB" w:eastAsia="ko-KR"/>
              </w:rPr>
              <w:t>Xn/F1AP signaling is extended.</w:t>
            </w:r>
          </w:p>
        </w:tc>
      </w:tr>
      <w:tr w:rsidR="00376B20" w14:paraId="53518099" w14:textId="77777777" w:rsidTr="002E524D">
        <w:tc>
          <w:tcPr>
            <w:tcW w:w="2547" w:type="dxa"/>
          </w:tcPr>
          <w:p w14:paraId="41A40EC3" w14:textId="77777777" w:rsidR="00376B20" w:rsidRDefault="00376B20" w:rsidP="00376B20">
            <w:pPr>
              <w:rPr>
                <w:lang w:val="en-GB"/>
              </w:rPr>
            </w:pPr>
            <w:r>
              <w:rPr>
                <w:lang w:val="en-GB"/>
              </w:rPr>
              <w:t>Intel</w:t>
            </w:r>
          </w:p>
        </w:tc>
        <w:tc>
          <w:tcPr>
            <w:tcW w:w="7080" w:type="dxa"/>
          </w:tcPr>
          <w:p w14:paraId="4DD72FCC" w14:textId="77777777" w:rsidR="00376B20" w:rsidRDefault="00376B20" w:rsidP="00376B20">
            <w:pPr>
              <w:rPr>
                <w:rFonts w:eastAsia="바탕"/>
                <w:szCs w:val="20"/>
                <w:lang w:eastAsia="ko-KR"/>
              </w:rPr>
            </w:pPr>
            <w:r>
              <w:rPr>
                <w:rFonts w:eastAsia="바탕"/>
                <w:szCs w:val="20"/>
                <w:lang w:eastAsia="ko-KR"/>
              </w:rPr>
              <w:t>Same view as others that the ‘delta’ in this proposal compared to decisions from last two meetings seems negligible.</w:t>
            </w:r>
          </w:p>
        </w:tc>
      </w:tr>
      <w:tr w:rsidR="00F94A24" w14:paraId="70CA72E1" w14:textId="77777777" w:rsidTr="002E524D">
        <w:tc>
          <w:tcPr>
            <w:tcW w:w="2547" w:type="dxa"/>
          </w:tcPr>
          <w:p w14:paraId="78BF3F1A" w14:textId="77777777" w:rsidR="00F94A24" w:rsidRDefault="00F94A24" w:rsidP="00F94A24">
            <w:pPr>
              <w:rPr>
                <w:lang w:val="en-GB"/>
              </w:rPr>
            </w:pPr>
            <w:r>
              <w:rPr>
                <w:lang w:val="en-GB"/>
              </w:rPr>
              <w:t>Lenovo, Motorola Mobility</w:t>
            </w:r>
          </w:p>
        </w:tc>
        <w:tc>
          <w:tcPr>
            <w:tcW w:w="7080" w:type="dxa"/>
          </w:tcPr>
          <w:p w14:paraId="5BE4BA43" w14:textId="77777777" w:rsidR="00F94A24" w:rsidRDefault="00F94A24" w:rsidP="00F94A24">
            <w:pPr>
              <w:rPr>
                <w:rFonts w:eastAsia="바탕"/>
                <w:szCs w:val="20"/>
                <w:lang w:eastAsia="ko-KR"/>
              </w:rPr>
            </w:pPr>
            <w:r>
              <w:rPr>
                <w:rFonts w:eastAsia="바탕"/>
                <w:szCs w:val="20"/>
                <w:lang w:eastAsia="ko-KR"/>
              </w:rPr>
              <w:t>Suggest breaking the items after “extended to” to bullet points for more clarity, or possibly splitting the proposal.</w:t>
            </w:r>
          </w:p>
        </w:tc>
      </w:tr>
      <w:tr w:rsidR="00157D8E" w14:paraId="10D31BF3" w14:textId="77777777" w:rsidTr="002E524D">
        <w:tc>
          <w:tcPr>
            <w:tcW w:w="2547" w:type="dxa"/>
          </w:tcPr>
          <w:p w14:paraId="21A61A13" w14:textId="77777777" w:rsidR="00157D8E" w:rsidRDefault="00157D8E" w:rsidP="00157D8E">
            <w:pPr>
              <w:rPr>
                <w:lang w:val="en-GB"/>
              </w:rPr>
            </w:pPr>
            <w:r>
              <w:rPr>
                <w:lang w:val="en-GB"/>
              </w:rPr>
              <w:t>QC</w:t>
            </w:r>
          </w:p>
        </w:tc>
        <w:tc>
          <w:tcPr>
            <w:tcW w:w="7080" w:type="dxa"/>
          </w:tcPr>
          <w:p w14:paraId="7C4319F3" w14:textId="77777777" w:rsidR="00157D8E" w:rsidRDefault="00157D8E" w:rsidP="00157D8E">
            <w:pPr>
              <w:spacing w:after="80"/>
              <w:rPr>
                <w:rFonts w:eastAsia="바탕"/>
                <w:szCs w:val="20"/>
                <w:lang w:eastAsia="ko-KR"/>
              </w:rPr>
            </w:pPr>
            <w:r w:rsidRPr="00503665">
              <w:rPr>
                <w:rFonts w:eastAsia="바탕"/>
                <w:szCs w:val="20"/>
                <w:lang w:eastAsia="ko-KR"/>
              </w:rPr>
              <w:t xml:space="preserve">This </w:t>
            </w:r>
            <w:r>
              <w:rPr>
                <w:rFonts w:eastAsia="바탕"/>
                <w:szCs w:val="20"/>
                <w:lang w:eastAsia="ko-KR"/>
              </w:rPr>
              <w:t>shall be</w:t>
            </w:r>
            <w:r w:rsidRPr="00503665">
              <w:rPr>
                <w:rFonts w:eastAsia="바탕"/>
                <w:szCs w:val="20"/>
                <w:lang w:eastAsia="ko-KR"/>
              </w:rPr>
              <w:t xml:space="preserve"> up to RAN3 during WI phase. </w:t>
            </w:r>
          </w:p>
          <w:p w14:paraId="35477152" w14:textId="77777777" w:rsidR="00157D8E" w:rsidRDefault="00157D8E" w:rsidP="00157D8E">
            <w:pPr>
              <w:rPr>
                <w:rFonts w:eastAsia="바탕"/>
                <w:szCs w:val="20"/>
                <w:lang w:eastAsia="ko-KR"/>
              </w:rPr>
            </w:pPr>
            <w:r>
              <w:rPr>
                <w:rFonts w:eastAsia="바탕"/>
                <w:szCs w:val="20"/>
                <w:lang w:eastAsia="ko-KR"/>
              </w:rPr>
              <w:t>However, i</w:t>
            </w:r>
            <w:r w:rsidRPr="00503665">
              <w:rPr>
                <w:rFonts w:eastAsia="바탕"/>
                <w:szCs w:val="20"/>
                <w:lang w:eastAsia="ko-KR"/>
              </w:rPr>
              <w:t xml:space="preserve">nstead, we could say: </w:t>
            </w:r>
            <w:r w:rsidRPr="004D4144">
              <w:rPr>
                <w:rFonts w:eastAsia="바탕"/>
                <w:color w:val="FF0000"/>
                <w:szCs w:val="20"/>
                <w:lang w:eastAsia="ko-KR"/>
              </w:rPr>
              <w:t>RAN1 recommend</w:t>
            </w:r>
            <w:r>
              <w:rPr>
                <w:rFonts w:eastAsia="바탕"/>
                <w:color w:val="FF0000"/>
                <w:szCs w:val="20"/>
                <w:lang w:eastAsia="ko-KR"/>
              </w:rPr>
              <w:t>s</w:t>
            </w:r>
            <w:r w:rsidRPr="004D4144">
              <w:rPr>
                <w:rFonts w:eastAsia="바탕"/>
                <w:color w:val="FF0000"/>
                <w:szCs w:val="20"/>
                <w:lang w:eastAsia="ko-KR"/>
              </w:rPr>
              <w:t xml:space="preserve"> exchanging </w:t>
            </w:r>
            <w:r>
              <w:rPr>
                <w:rFonts w:eastAsia="바탕"/>
                <w:szCs w:val="20"/>
                <w:lang w:eastAsia="ko-KR"/>
              </w:rPr>
              <w:t>“</w:t>
            </w:r>
            <w:r>
              <w:rPr>
                <w:rFonts w:eastAsia="맑은 고딕" w:cs="Times New Roman"/>
                <w:kern w:val="0"/>
                <w:szCs w:val="20"/>
                <w:lang w:val="en-GB" w:eastAsia="ko-KR"/>
              </w:rPr>
              <w:t>the reference signal resource ID (NZP-CSI-RS resource ID and SSB index) from the aggressor gNB to the victim gNB and the preferred/non-preferred DL beams of an aggressor gNB from the victim gNB to the aggressor gNB</w:t>
            </w:r>
            <w:r>
              <w:rPr>
                <w:rFonts w:eastAsia="맑은 고딕" w:cs="Times New Roman"/>
                <w:szCs w:val="20"/>
                <w:lang w:val="en-GB" w:eastAsia="ko-KR"/>
              </w:rPr>
              <w:t>”</w:t>
            </w:r>
            <w:r w:rsidRPr="00503665">
              <w:rPr>
                <w:rFonts w:eastAsia="바탕"/>
                <w:szCs w:val="20"/>
                <w:lang w:eastAsia="ko-KR"/>
              </w:rPr>
              <w:t xml:space="preserve"> </w:t>
            </w:r>
            <w:r w:rsidRPr="004D4144">
              <w:rPr>
                <w:rFonts w:eastAsia="바탕"/>
                <w:color w:val="FF0000"/>
                <w:szCs w:val="20"/>
                <w:lang w:eastAsia="ko-KR"/>
              </w:rPr>
              <w:t>over Xn or F1AP interference</w:t>
            </w:r>
            <w:r>
              <w:rPr>
                <w:rFonts w:eastAsia="바탕"/>
                <w:color w:val="FF0000"/>
                <w:szCs w:val="20"/>
                <w:lang w:eastAsia="ko-KR"/>
              </w:rPr>
              <w:t>.</w:t>
            </w:r>
          </w:p>
        </w:tc>
      </w:tr>
    </w:tbl>
    <w:p w14:paraId="0DE405DC" w14:textId="77777777" w:rsidR="00526C85" w:rsidRDefault="00526C85"/>
    <w:p w14:paraId="7FC16E75" w14:textId="77777777" w:rsidR="00526C85" w:rsidRDefault="001617DA" w:rsidP="004533E4">
      <w:pPr>
        <w:rPr>
          <w:rFonts w:eastAsia="Yu Mincho"/>
        </w:rPr>
      </w:pPr>
      <w:r>
        <w:rPr>
          <w:rFonts w:eastAsia="Yu Mincho"/>
          <w:highlight w:val="cyan"/>
        </w:rPr>
        <w:t xml:space="preserve">Moderator Proposal #13-2 </w:t>
      </w:r>
    </w:p>
    <w:p w14:paraId="3AB77EC8" w14:textId="77777777" w:rsidR="00526C85" w:rsidRDefault="001617DA">
      <w:pPr>
        <w:spacing w:after="80"/>
        <w:rPr>
          <w:rFonts w:eastAsiaTheme="minorEastAsia"/>
          <w:szCs w:val="18"/>
          <w:lang w:val="en-GB" w:eastAsia="ko-KR"/>
        </w:rPr>
      </w:pPr>
      <w:r>
        <w:rPr>
          <w:rFonts w:eastAsia="맑은 고딕" w:cs="Times New Roman"/>
          <w:kern w:val="0"/>
          <w:szCs w:val="20"/>
          <w:lang w:val="en-GB" w:eastAsia="ko-KR"/>
        </w:rPr>
        <w:t>For spatial domain handling of gNB-to-gNB co-channel CLI, f</w:t>
      </w:r>
      <w:r>
        <w:rPr>
          <w:rFonts w:eastAsiaTheme="minorEastAsia"/>
          <w:szCs w:val="18"/>
          <w:lang w:val="en-GB" w:eastAsia="ko-KR"/>
        </w:rPr>
        <w:t>ollowings can be studied further.</w:t>
      </w:r>
    </w:p>
    <w:p w14:paraId="2C87974C" w14:textId="77777777" w:rsidR="00526C85" w:rsidRDefault="001617DA">
      <w:pPr>
        <w:pStyle w:val="17"/>
        <w:numPr>
          <w:ilvl w:val="0"/>
          <w:numId w:val="19"/>
        </w:numPr>
        <w:spacing w:after="80"/>
        <w:rPr>
          <w:rFonts w:eastAsiaTheme="minorEastAsia"/>
          <w:szCs w:val="18"/>
          <w:lang w:val="en-GB" w:eastAsia="ko-KR"/>
        </w:rPr>
      </w:pPr>
      <w:r>
        <w:rPr>
          <w:rFonts w:eastAsiaTheme="minorEastAsia"/>
          <w:szCs w:val="18"/>
          <w:lang w:val="en-GB" w:eastAsia="ko-KR"/>
        </w:rPr>
        <w:t xml:space="preserve">Preferred/non-preferred DL bem Per slot/symbols (i.e., SBFD symbol, non-SBFD symbol) </w:t>
      </w:r>
    </w:p>
    <w:p w14:paraId="68C413E0" w14:textId="77777777" w:rsidR="00526C85" w:rsidRDefault="001617DA">
      <w:pPr>
        <w:pStyle w:val="17"/>
        <w:numPr>
          <w:ilvl w:val="0"/>
          <w:numId w:val="19"/>
        </w:numPr>
        <w:spacing w:after="80"/>
        <w:rPr>
          <w:rFonts w:eastAsiaTheme="minorEastAsia"/>
          <w:szCs w:val="18"/>
          <w:lang w:val="en-GB" w:eastAsia="ko-KR"/>
        </w:rPr>
      </w:pPr>
      <w:r>
        <w:rPr>
          <w:rFonts w:eastAsiaTheme="minorEastAsia"/>
          <w:szCs w:val="18"/>
          <w:lang w:val="en-GB" w:eastAsia="ko-KR"/>
        </w:rPr>
        <w:t>Power back-off per beam</w:t>
      </w:r>
    </w:p>
    <w:p w14:paraId="453B6D57" w14:textId="77777777" w:rsidR="00526C85" w:rsidRDefault="00526C85">
      <w:pPr>
        <w:rPr>
          <w:lang w:val="en-GB"/>
        </w:rPr>
      </w:pPr>
    </w:p>
    <w:p w14:paraId="13DE6AD7" w14:textId="77777777" w:rsidR="00526C85" w:rsidRDefault="00526C85">
      <w:pPr>
        <w:rPr>
          <w:lang w:val="en-GB"/>
        </w:rPr>
      </w:pPr>
    </w:p>
    <w:p w14:paraId="56B5717A" w14:textId="77777777" w:rsidR="00526C85" w:rsidRDefault="001617DA">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526C85" w14:paraId="3EA4120E" w14:textId="77777777">
        <w:tc>
          <w:tcPr>
            <w:tcW w:w="2547" w:type="dxa"/>
            <w:shd w:val="clear" w:color="auto" w:fill="DBDBDB" w:themeFill="accent3" w:themeFillTint="66"/>
          </w:tcPr>
          <w:p w14:paraId="09CF3814" w14:textId="77777777" w:rsidR="00526C85" w:rsidRDefault="00526C85">
            <w:pPr>
              <w:jc w:val="center"/>
              <w:rPr>
                <w:lang w:val="en-GB"/>
              </w:rPr>
            </w:pPr>
          </w:p>
        </w:tc>
        <w:tc>
          <w:tcPr>
            <w:tcW w:w="7079" w:type="dxa"/>
            <w:shd w:val="clear" w:color="auto" w:fill="DBDBDB" w:themeFill="accent3" w:themeFillTint="66"/>
          </w:tcPr>
          <w:p w14:paraId="6DA71A2D" w14:textId="77777777" w:rsidR="00526C85" w:rsidRDefault="001617DA">
            <w:pPr>
              <w:jc w:val="center"/>
              <w:rPr>
                <w:lang w:val="en-GB"/>
              </w:rPr>
            </w:pPr>
            <w:r>
              <w:rPr>
                <w:rFonts w:eastAsia="SimSun" w:cs="Times New Roman"/>
                <w:b/>
              </w:rPr>
              <w:t>Companies</w:t>
            </w:r>
          </w:p>
        </w:tc>
      </w:tr>
      <w:tr w:rsidR="00526C85" w14:paraId="3733D3D4" w14:textId="77777777">
        <w:tc>
          <w:tcPr>
            <w:tcW w:w="2547" w:type="dxa"/>
          </w:tcPr>
          <w:p w14:paraId="37557788" w14:textId="77777777" w:rsidR="00526C85" w:rsidRDefault="001617DA">
            <w:pPr>
              <w:rPr>
                <w:rFonts w:eastAsiaTheme="minorEastAsia"/>
                <w:lang w:val="en-GB" w:eastAsia="ko-KR"/>
              </w:rPr>
            </w:pPr>
            <w:r>
              <w:rPr>
                <w:rFonts w:eastAsiaTheme="minorEastAsia"/>
                <w:lang w:val="en-GB" w:eastAsia="ko-KR"/>
              </w:rPr>
              <w:t>Support</w:t>
            </w:r>
          </w:p>
        </w:tc>
        <w:tc>
          <w:tcPr>
            <w:tcW w:w="7079" w:type="dxa"/>
          </w:tcPr>
          <w:p w14:paraId="64D76B14" w14:textId="77777777" w:rsidR="00526C85" w:rsidRDefault="002E524D">
            <w:r>
              <w:t>Sony (with comments on time scale)</w:t>
            </w:r>
            <w:r w:rsidR="00157D8E">
              <w:t>, QC</w:t>
            </w:r>
          </w:p>
        </w:tc>
      </w:tr>
      <w:tr w:rsidR="00526C85" w14:paraId="1891D727" w14:textId="77777777">
        <w:tc>
          <w:tcPr>
            <w:tcW w:w="2547" w:type="dxa"/>
          </w:tcPr>
          <w:p w14:paraId="5A5245A1" w14:textId="77777777" w:rsidR="00526C85" w:rsidRDefault="001617DA">
            <w:pPr>
              <w:rPr>
                <w:rFonts w:eastAsiaTheme="minorEastAsia"/>
                <w:lang w:val="en-GB" w:eastAsia="ko-KR"/>
              </w:rPr>
            </w:pPr>
            <w:r>
              <w:rPr>
                <w:rFonts w:eastAsiaTheme="minorEastAsia"/>
                <w:lang w:val="en-GB" w:eastAsia="ko-KR"/>
              </w:rPr>
              <w:t>Not support</w:t>
            </w:r>
          </w:p>
        </w:tc>
        <w:tc>
          <w:tcPr>
            <w:tcW w:w="7079" w:type="dxa"/>
          </w:tcPr>
          <w:p w14:paraId="2146149F" w14:textId="77777777" w:rsidR="00526C85" w:rsidRDefault="00636D8F">
            <w:pPr>
              <w:rPr>
                <w:rFonts w:eastAsia="SimSun"/>
                <w:lang w:val="en-GB"/>
              </w:rPr>
            </w:pPr>
            <w:r>
              <w:rPr>
                <w:rFonts w:eastAsia="SimSun"/>
                <w:lang w:val="en-GB"/>
              </w:rPr>
              <w:t>Samsung</w:t>
            </w:r>
            <w:r w:rsidR="00025EE1">
              <w:rPr>
                <w:rFonts w:eastAsia="SimSun"/>
                <w:lang w:val="en-GB"/>
              </w:rPr>
              <w:t>, Ericsson</w:t>
            </w:r>
          </w:p>
        </w:tc>
      </w:tr>
    </w:tbl>
    <w:p w14:paraId="2DF7C045" w14:textId="77777777" w:rsidR="00526C85" w:rsidRDefault="00526C85">
      <w:pPr>
        <w:rPr>
          <w:rFonts w:eastAsia="SimSun" w:cs="Times New Roman"/>
          <w:b/>
        </w:rPr>
      </w:pPr>
    </w:p>
    <w:p w14:paraId="1497ED63" w14:textId="77777777" w:rsidR="00526C85" w:rsidRDefault="00526C85">
      <w:pPr>
        <w:rPr>
          <w:lang w:val="en-GB"/>
        </w:rPr>
      </w:pPr>
    </w:p>
    <w:tbl>
      <w:tblPr>
        <w:tblStyle w:val="afb"/>
        <w:tblW w:w="9627" w:type="dxa"/>
        <w:tblLook w:val="04A0" w:firstRow="1" w:lastRow="0" w:firstColumn="1" w:lastColumn="0" w:noHBand="0" w:noVBand="1"/>
      </w:tblPr>
      <w:tblGrid>
        <w:gridCol w:w="2547"/>
        <w:gridCol w:w="7080"/>
      </w:tblGrid>
      <w:tr w:rsidR="00526C85" w14:paraId="458F769A" w14:textId="77777777" w:rsidTr="008B3E9B">
        <w:tc>
          <w:tcPr>
            <w:tcW w:w="2547" w:type="dxa"/>
            <w:shd w:val="clear" w:color="auto" w:fill="DBDBDB" w:themeFill="accent3" w:themeFillTint="66"/>
          </w:tcPr>
          <w:p w14:paraId="237AAC09" w14:textId="77777777" w:rsidR="00526C85" w:rsidRDefault="001617DA">
            <w:pPr>
              <w:jc w:val="center"/>
              <w:rPr>
                <w:lang w:val="en-GB"/>
              </w:rPr>
            </w:pPr>
            <w:r>
              <w:rPr>
                <w:rFonts w:eastAsia="SimSun" w:cs="Times New Roman"/>
                <w:b/>
              </w:rPr>
              <w:t>Companies</w:t>
            </w:r>
          </w:p>
        </w:tc>
        <w:tc>
          <w:tcPr>
            <w:tcW w:w="7080" w:type="dxa"/>
            <w:shd w:val="clear" w:color="auto" w:fill="DBDBDB" w:themeFill="accent3" w:themeFillTint="66"/>
          </w:tcPr>
          <w:p w14:paraId="34268A2C" w14:textId="77777777" w:rsidR="00526C85" w:rsidRDefault="001617DA">
            <w:pPr>
              <w:jc w:val="center"/>
              <w:rPr>
                <w:lang w:val="en-GB"/>
              </w:rPr>
            </w:pPr>
            <w:r>
              <w:rPr>
                <w:rFonts w:eastAsia="SimSun" w:cs="Times New Roman"/>
                <w:b/>
              </w:rPr>
              <w:t>Views</w:t>
            </w:r>
          </w:p>
        </w:tc>
      </w:tr>
      <w:tr w:rsidR="00526C85" w14:paraId="121EC7A5" w14:textId="77777777" w:rsidTr="008B3E9B">
        <w:tc>
          <w:tcPr>
            <w:tcW w:w="2547" w:type="dxa"/>
          </w:tcPr>
          <w:p w14:paraId="2BC5C9C3" w14:textId="77777777" w:rsidR="00526C85" w:rsidRDefault="001617DA">
            <w:pPr>
              <w:rPr>
                <w:lang w:val="en-GB"/>
              </w:rPr>
            </w:pPr>
            <w:r>
              <w:rPr>
                <w:rFonts w:eastAsia="SimSun"/>
              </w:rPr>
              <w:t>New  H3C</w:t>
            </w:r>
          </w:p>
        </w:tc>
        <w:tc>
          <w:tcPr>
            <w:tcW w:w="7080" w:type="dxa"/>
          </w:tcPr>
          <w:p w14:paraId="5DDA132F" w14:textId="77777777" w:rsidR="00526C85" w:rsidRDefault="001617DA">
            <w:pPr>
              <w:rPr>
                <w:rFonts w:eastAsia="SimSun"/>
                <w:lang w:val="en-GB"/>
              </w:rPr>
            </w:pPr>
            <w:r>
              <w:rPr>
                <w:rFonts w:eastAsiaTheme="minorEastAsia"/>
                <w:szCs w:val="18"/>
                <w:lang w:val="en-GB" w:eastAsia="ko-KR"/>
              </w:rPr>
              <w:t>Preferred/non-preferred DL bem Per slot/symbols will introduce more overhead in the Xn/X1AP interface, We prefer that the preferred/non-preferred beam applies to all slots/symbols, but introduce the restricted windows. During the active restricted window, the preferred/non-preferred beam apply, otherwise, all beams can be used.</w:t>
            </w:r>
          </w:p>
        </w:tc>
      </w:tr>
      <w:tr w:rsidR="00526C85" w14:paraId="0DF62B9E" w14:textId="77777777" w:rsidTr="008B3E9B">
        <w:tc>
          <w:tcPr>
            <w:tcW w:w="2547" w:type="dxa"/>
          </w:tcPr>
          <w:p w14:paraId="41DDC90D" w14:textId="77777777" w:rsidR="00526C85" w:rsidRDefault="001617DA">
            <w:pPr>
              <w:rPr>
                <w:rFonts w:eastAsia="SimSun"/>
              </w:rPr>
            </w:pPr>
            <w:r>
              <w:rPr>
                <w:rFonts w:eastAsia="SimSun"/>
                <w:lang w:val="en-GB"/>
              </w:rPr>
              <w:t>Spreadtrum</w:t>
            </w:r>
          </w:p>
        </w:tc>
        <w:tc>
          <w:tcPr>
            <w:tcW w:w="7080" w:type="dxa"/>
          </w:tcPr>
          <w:p w14:paraId="7476D5D4" w14:textId="77777777" w:rsidR="00526C85" w:rsidRDefault="001617DA">
            <w:pPr>
              <w:rPr>
                <w:rFonts w:eastAsiaTheme="minorEastAsia"/>
                <w:szCs w:val="18"/>
                <w:lang w:val="en-GB" w:eastAsia="ko-KR"/>
              </w:rPr>
            </w:pPr>
            <w:r>
              <w:rPr>
                <w:rFonts w:eastAsia="SimSun"/>
                <w:lang w:val="en-GB"/>
              </w:rPr>
              <w:t>Feasibility of DL beam Per slot/symbols should be studied first.</w:t>
            </w:r>
          </w:p>
        </w:tc>
      </w:tr>
      <w:tr w:rsidR="00526C85" w14:paraId="65BCB32F" w14:textId="77777777" w:rsidTr="008B3E9B">
        <w:tc>
          <w:tcPr>
            <w:tcW w:w="2547" w:type="dxa"/>
          </w:tcPr>
          <w:p w14:paraId="37F3FAC8" w14:textId="77777777" w:rsidR="00526C85" w:rsidRDefault="001617DA">
            <w:pPr>
              <w:rPr>
                <w:rFonts w:eastAsia="SimSun"/>
                <w:lang w:val="en-GB"/>
              </w:rPr>
            </w:pPr>
            <w:r>
              <w:rPr>
                <w:rFonts w:eastAsia="SimSun"/>
                <w:lang w:val="en-GB"/>
              </w:rPr>
              <w:t>TCL</w:t>
            </w:r>
          </w:p>
        </w:tc>
        <w:tc>
          <w:tcPr>
            <w:tcW w:w="7080" w:type="dxa"/>
          </w:tcPr>
          <w:p w14:paraId="25E88ED8" w14:textId="77777777" w:rsidR="00526C85" w:rsidRDefault="001617DA">
            <w:pPr>
              <w:rPr>
                <w:rFonts w:eastAsia="SimSun"/>
                <w:lang w:val="en-GB"/>
              </w:rPr>
            </w:pPr>
            <w:r>
              <w:rPr>
                <w:rFonts w:eastAsia="SimSun"/>
                <w:lang w:val="en-GB"/>
              </w:rPr>
              <w:t xml:space="preserve">Share similar views with H3C regarding the increased overhead for preferred/non-preferred DL beams per slot/symbols. </w:t>
            </w:r>
          </w:p>
        </w:tc>
      </w:tr>
      <w:tr w:rsidR="00526C85" w14:paraId="693E91BD" w14:textId="77777777" w:rsidTr="008B3E9B">
        <w:tc>
          <w:tcPr>
            <w:tcW w:w="2547" w:type="dxa"/>
          </w:tcPr>
          <w:p w14:paraId="1332ED31" w14:textId="77777777" w:rsidR="00526C85" w:rsidRDefault="001617DA">
            <w:pPr>
              <w:rPr>
                <w:rFonts w:eastAsia="SimSun"/>
                <w:lang w:val="en-GB"/>
              </w:rPr>
            </w:pPr>
            <w:r>
              <w:rPr>
                <w:rFonts w:eastAsia="SimSun"/>
                <w:lang w:val="en-GB"/>
              </w:rPr>
              <w:t>vivo</w:t>
            </w:r>
          </w:p>
        </w:tc>
        <w:tc>
          <w:tcPr>
            <w:tcW w:w="7080" w:type="dxa"/>
          </w:tcPr>
          <w:p w14:paraId="23C21F7C" w14:textId="77777777" w:rsidR="00526C85" w:rsidRDefault="001617DA">
            <w:pPr>
              <w:suppressAutoHyphens w:val="0"/>
              <w:spacing w:line="240" w:lineRule="auto"/>
              <w:rPr>
                <w:rFonts w:eastAsia="SimSun"/>
              </w:rPr>
            </w:pPr>
            <w:r>
              <w:t>Although Tx power reduction of aggressor gNB can reduce the CLI for victim gNB, it would aslo decrease the DL performance of it’s serving cell, which should be carefully studied.</w:t>
            </w:r>
          </w:p>
        </w:tc>
      </w:tr>
      <w:tr w:rsidR="00526C85" w14:paraId="206CF4BA" w14:textId="77777777" w:rsidTr="008B3E9B">
        <w:tc>
          <w:tcPr>
            <w:tcW w:w="2547" w:type="dxa"/>
          </w:tcPr>
          <w:p w14:paraId="2069FA9F" w14:textId="77777777" w:rsidR="00526C85" w:rsidRDefault="001617DA">
            <w:pPr>
              <w:rPr>
                <w:rFonts w:eastAsia="SimSun"/>
                <w:lang w:val="en-GB"/>
              </w:rPr>
            </w:pPr>
            <w:r>
              <w:rPr>
                <w:rFonts w:eastAsia="SimSun"/>
                <w:lang w:val="en-GB"/>
              </w:rPr>
              <w:t>ZTE</w:t>
            </w:r>
          </w:p>
        </w:tc>
        <w:tc>
          <w:tcPr>
            <w:tcW w:w="7080" w:type="dxa"/>
          </w:tcPr>
          <w:p w14:paraId="1CC05C03" w14:textId="77777777" w:rsidR="00526C85" w:rsidRDefault="001617DA">
            <w:r>
              <w:t xml:space="preserve">For the first bullet, we suggest changing ‘slot/symbol’ to ‘resource’ to make it broader since the different beams can be used for different frequency resource. </w:t>
            </w:r>
          </w:p>
          <w:p w14:paraId="1A96A60D" w14:textId="77777777" w:rsidR="00526C85" w:rsidRDefault="001617DA">
            <w:pPr>
              <w:suppressAutoHyphens w:val="0"/>
              <w:spacing w:line="240" w:lineRule="auto"/>
            </w:pPr>
            <w:r>
              <w:t>For the second bullet, we suggest put the related discussion under the discussion of power control based solution.</w:t>
            </w:r>
          </w:p>
        </w:tc>
      </w:tr>
      <w:tr w:rsidR="008B3E9B" w14:paraId="58350A04" w14:textId="77777777" w:rsidTr="008B3E9B">
        <w:tc>
          <w:tcPr>
            <w:tcW w:w="2547" w:type="dxa"/>
          </w:tcPr>
          <w:p w14:paraId="0EF5394C" w14:textId="77777777" w:rsidR="008B3E9B" w:rsidRDefault="008B3E9B" w:rsidP="008B3E9B">
            <w:pPr>
              <w:rPr>
                <w:rFonts w:eastAsia="SimSun"/>
                <w:lang w:val="en-GB"/>
              </w:rPr>
            </w:pPr>
            <w:r>
              <w:rPr>
                <w:rFonts w:eastAsia="SimSun"/>
                <w:lang w:val="en-GB"/>
              </w:rPr>
              <w:t>CMCC</w:t>
            </w:r>
          </w:p>
        </w:tc>
        <w:tc>
          <w:tcPr>
            <w:tcW w:w="7080" w:type="dxa"/>
          </w:tcPr>
          <w:p w14:paraId="70A3D526" w14:textId="77777777" w:rsidR="008B3E9B" w:rsidRDefault="008B3E9B" w:rsidP="008B3E9B">
            <w:r>
              <w:rPr>
                <w:rFonts w:eastAsia="SimSun"/>
                <w:lang w:val="en-GB"/>
              </w:rPr>
              <w:t xml:space="preserve">We support the study of exchange of </w:t>
            </w:r>
            <w:r>
              <w:rPr>
                <w:rFonts w:eastAsiaTheme="minorEastAsia"/>
                <w:szCs w:val="18"/>
                <w:lang w:val="en-GB" w:eastAsia="ko-KR"/>
              </w:rPr>
              <w:t xml:space="preserve">Preferred/non-preferred DL beam, but it is not necessary to exchange the information per slot/symbol. </w:t>
            </w:r>
          </w:p>
        </w:tc>
      </w:tr>
      <w:tr w:rsidR="009F4254" w14:paraId="7729B3E2" w14:textId="77777777">
        <w:tc>
          <w:tcPr>
            <w:tcW w:w="2547" w:type="dxa"/>
          </w:tcPr>
          <w:p w14:paraId="05CE14FF" w14:textId="77777777" w:rsidR="009F4254" w:rsidRDefault="001617DA">
            <w:pPr>
              <w:rPr>
                <w:lang w:val="en-GB"/>
              </w:rPr>
            </w:pPr>
            <w:r>
              <w:rPr>
                <w:rFonts w:eastAsia="SimSun" w:hint="eastAsia"/>
              </w:rPr>
              <w:t>H</w:t>
            </w:r>
            <w:r>
              <w:rPr>
                <w:rFonts w:eastAsia="SimSun"/>
              </w:rPr>
              <w:t>uawei, HiSilicon</w:t>
            </w:r>
          </w:p>
        </w:tc>
        <w:tc>
          <w:tcPr>
            <w:tcW w:w="7080" w:type="dxa"/>
          </w:tcPr>
          <w:p w14:paraId="4E08306F" w14:textId="77777777" w:rsidR="009F4254" w:rsidRDefault="001617DA">
            <w:pPr>
              <w:rPr>
                <w:rFonts w:eastAsia="SimSun"/>
                <w:lang w:val="en-GB"/>
              </w:rPr>
            </w:pPr>
            <w:r>
              <w:rPr>
                <w:rFonts w:eastAsia="SimSun" w:hint="eastAsia"/>
                <w:lang w:val="en-GB"/>
              </w:rPr>
              <w:t>W</w:t>
            </w:r>
            <w:r>
              <w:rPr>
                <w:rFonts w:eastAsia="SimSun"/>
                <w:lang w:val="en-GB"/>
              </w:rPr>
              <w:t>e would like to have some clarifications on the proposal to make sure we have the correct understanding:</w:t>
            </w:r>
          </w:p>
          <w:p w14:paraId="2B36FC33" w14:textId="77777777" w:rsidR="009F4254" w:rsidRDefault="001617DA">
            <w:pPr>
              <w:rPr>
                <w:rFonts w:eastAsia="SimSun"/>
                <w:lang w:val="en-GB"/>
              </w:rPr>
            </w:pPr>
            <w:r>
              <w:rPr>
                <w:rFonts w:eastAsia="SimSun" w:hint="eastAsia"/>
                <w:lang w:val="en-GB"/>
              </w:rPr>
              <w:t>F</w:t>
            </w:r>
            <w:r>
              <w:rPr>
                <w:rFonts w:eastAsia="SimSun"/>
                <w:lang w:val="en-GB"/>
              </w:rPr>
              <w:t>or the first subbullet, it is not clear to us why “</w:t>
            </w:r>
            <w:r w:rsidRPr="002165A3">
              <w:rPr>
                <w:rFonts w:eastAsiaTheme="minorEastAsia"/>
                <w:szCs w:val="18"/>
                <w:lang w:val="en-GB" w:eastAsia="ko-KR"/>
              </w:rPr>
              <w:t>Preferred/non-preferred DL be</w:t>
            </w:r>
            <w:r>
              <w:rPr>
                <w:rFonts w:eastAsiaTheme="minorEastAsia"/>
                <w:szCs w:val="18"/>
                <w:lang w:val="en-GB" w:eastAsia="ko-KR"/>
              </w:rPr>
              <w:t>a</w:t>
            </w:r>
            <w:r w:rsidRPr="002165A3">
              <w:rPr>
                <w:rFonts w:eastAsiaTheme="minorEastAsia"/>
                <w:szCs w:val="18"/>
                <w:lang w:val="en-GB" w:eastAsia="ko-KR"/>
              </w:rPr>
              <w:t>m</w:t>
            </w:r>
            <w:r>
              <w:rPr>
                <w:rFonts w:eastAsiaTheme="minorEastAsia"/>
                <w:szCs w:val="18"/>
                <w:lang w:val="en-GB" w:eastAsia="ko-KR"/>
              </w:rPr>
              <w:t xml:space="preserve">” would be needed for non-SBFD symbols since there is no gNB-gNB CLI. Or is the proposal also targeting dynamic/flexible TDD? If so, there is no need to mention SBFD or non-SBFD symbols. </w:t>
            </w:r>
          </w:p>
          <w:p w14:paraId="7775FD40" w14:textId="77777777" w:rsidR="009F4254" w:rsidRDefault="009F4254">
            <w:pPr>
              <w:rPr>
                <w:rFonts w:eastAsia="SimSun"/>
                <w:lang w:val="en-GB"/>
              </w:rPr>
            </w:pPr>
          </w:p>
          <w:p w14:paraId="04818075" w14:textId="77777777" w:rsidR="009F4254" w:rsidRPr="00C13FDC" w:rsidRDefault="001617DA">
            <w:pPr>
              <w:rPr>
                <w:rFonts w:eastAsiaTheme="minorEastAsia"/>
                <w:lang w:eastAsia="ko-KR"/>
              </w:rPr>
            </w:pPr>
            <w:r>
              <w:rPr>
                <w:rFonts w:eastAsia="SimSun"/>
                <w:lang w:val="en-GB"/>
              </w:rPr>
              <w:t xml:space="preserve">For the second subbullet, we share similar view as ZTE that it belongs to power control-based solution, so it can be discussed in section 2.1.5. </w:t>
            </w:r>
          </w:p>
        </w:tc>
      </w:tr>
      <w:tr w:rsidR="00FB15AD" w:rsidRPr="00B7358F" w14:paraId="148EE959" w14:textId="77777777" w:rsidTr="00FB15AD">
        <w:tc>
          <w:tcPr>
            <w:tcW w:w="2547" w:type="dxa"/>
          </w:tcPr>
          <w:p w14:paraId="15E6EBD3" w14:textId="77777777" w:rsidR="00FB15AD" w:rsidRDefault="00FB15AD" w:rsidP="009F4254">
            <w:pPr>
              <w:rPr>
                <w:rFonts w:eastAsia="SimSun"/>
                <w:lang w:val="en-GB"/>
              </w:rPr>
            </w:pPr>
            <w:r>
              <w:rPr>
                <w:rFonts w:eastAsia="SimSun" w:hint="eastAsia"/>
                <w:lang w:val="en-GB"/>
              </w:rPr>
              <w:t>X</w:t>
            </w:r>
            <w:r>
              <w:rPr>
                <w:rFonts w:eastAsia="SimSun"/>
                <w:lang w:val="en-GB"/>
              </w:rPr>
              <w:t>iaomi</w:t>
            </w:r>
          </w:p>
        </w:tc>
        <w:tc>
          <w:tcPr>
            <w:tcW w:w="7080" w:type="dxa"/>
          </w:tcPr>
          <w:p w14:paraId="56F1C7E8" w14:textId="77777777" w:rsidR="00FB15AD" w:rsidRPr="00B7358F" w:rsidRDefault="00FB15AD" w:rsidP="009F4254">
            <w:pPr>
              <w:rPr>
                <w:rFonts w:eastAsia="SimSun"/>
              </w:rPr>
            </w:pPr>
            <w:r>
              <w:rPr>
                <w:rFonts w:eastAsia="SimSun" w:hint="eastAsia"/>
              </w:rPr>
              <w:t>E</w:t>
            </w:r>
            <w:r>
              <w:rPr>
                <w:rFonts w:eastAsia="SimSun"/>
              </w:rPr>
              <w:t>xcept the overhead and feasibility as mentioned by other companies. The time-sensitivity is another issue. The slot/symbol-based beams are introduced based on the assumption that the p</w:t>
            </w:r>
            <w:r>
              <w:rPr>
                <w:rFonts w:eastAsiaTheme="minorEastAsia"/>
                <w:szCs w:val="18"/>
                <w:lang w:val="en-GB" w:eastAsia="ko-KR"/>
              </w:rPr>
              <w:t xml:space="preserve">referred/non-preferred </w:t>
            </w:r>
            <w:r>
              <w:rPr>
                <w:rFonts w:eastAsia="SimSun"/>
              </w:rPr>
              <w:t>beams are changed via different slot/symbols. If that is the issue, p</w:t>
            </w:r>
            <w:r>
              <w:rPr>
                <w:rFonts w:eastAsiaTheme="minorEastAsia"/>
                <w:szCs w:val="18"/>
                <w:lang w:val="en-GB" w:eastAsia="ko-KR"/>
              </w:rPr>
              <w:t xml:space="preserve">referred/non-preferred DL beams may be outdated considering that the delay for CLI measurement and beam indication, e.g., </w:t>
            </w:r>
            <w:r>
              <w:rPr>
                <w:rFonts w:eastAsia="맑은 고딕" w:cs="Times New Roman"/>
                <w:kern w:val="0"/>
                <w:szCs w:val="20"/>
                <w:lang w:val="en-GB" w:eastAsia="ko-KR"/>
              </w:rPr>
              <w:t>indicating the preferred/non-preferred DL beams of an aggressor gNB from the victim gNB to the aggressor gNB</w:t>
            </w:r>
            <w:r>
              <w:rPr>
                <w:rFonts w:eastAsiaTheme="minorEastAsia"/>
                <w:szCs w:val="18"/>
                <w:lang w:val="en-GB" w:eastAsia="ko-KR"/>
              </w:rPr>
              <w:t>.</w:t>
            </w:r>
          </w:p>
        </w:tc>
      </w:tr>
      <w:tr w:rsidR="002E524D" w14:paraId="0589F1D1" w14:textId="77777777" w:rsidTr="002E524D">
        <w:tc>
          <w:tcPr>
            <w:tcW w:w="2547" w:type="dxa"/>
          </w:tcPr>
          <w:p w14:paraId="499ABB8C" w14:textId="77777777" w:rsidR="002E524D" w:rsidRDefault="002E524D" w:rsidP="009F4254">
            <w:pPr>
              <w:rPr>
                <w:rFonts w:eastAsia="SimSun"/>
                <w:lang w:val="en-GB"/>
              </w:rPr>
            </w:pPr>
            <w:r>
              <w:rPr>
                <w:rFonts w:eastAsia="SimSun"/>
                <w:lang w:val="en-GB"/>
              </w:rPr>
              <w:t>Sony</w:t>
            </w:r>
          </w:p>
        </w:tc>
        <w:tc>
          <w:tcPr>
            <w:tcW w:w="7080" w:type="dxa"/>
          </w:tcPr>
          <w:p w14:paraId="5019B6E3" w14:textId="77777777" w:rsidR="002E524D" w:rsidRDefault="002E524D" w:rsidP="009F4254">
            <w:pPr>
              <w:rPr>
                <w:rFonts w:eastAsia="SimSun"/>
                <w:lang w:val="en-GB"/>
              </w:rPr>
            </w:pPr>
            <w:r>
              <w:rPr>
                <w:rFonts w:eastAsia="SimSun"/>
                <w:lang w:val="en-GB"/>
              </w:rPr>
              <w:t>We think there need to be an expiry timer for this preferred/non-preferred beam, otherwise gNB would be stuck with a static list of preferred/non-preferred beam.  Maybe the timescale on a per slot/symbol basis is too fine but nevertheless some aspect of time needs to be considered.</w:t>
            </w:r>
          </w:p>
        </w:tc>
      </w:tr>
      <w:tr w:rsidR="00C056B8" w14:paraId="0D8A3CBD" w14:textId="77777777" w:rsidTr="002E524D">
        <w:tc>
          <w:tcPr>
            <w:tcW w:w="2547" w:type="dxa"/>
          </w:tcPr>
          <w:p w14:paraId="180EA01E" w14:textId="77777777" w:rsidR="00C056B8" w:rsidRDefault="00C056B8" w:rsidP="00C056B8">
            <w:pPr>
              <w:rPr>
                <w:rFonts w:eastAsia="SimSun"/>
                <w:lang w:val="en-GB"/>
              </w:rPr>
            </w:pPr>
            <w:r>
              <w:rPr>
                <w:lang w:val="en-GB"/>
              </w:rPr>
              <w:t>Nokia/NSB</w:t>
            </w:r>
          </w:p>
        </w:tc>
        <w:tc>
          <w:tcPr>
            <w:tcW w:w="7080" w:type="dxa"/>
          </w:tcPr>
          <w:p w14:paraId="0421536D" w14:textId="77777777" w:rsidR="00C056B8" w:rsidRDefault="00C056B8" w:rsidP="00C056B8">
            <w:pPr>
              <w:rPr>
                <w:rFonts w:eastAsia="SimSun"/>
                <w:lang w:val="en-GB"/>
              </w:rPr>
            </w:pPr>
            <w:r>
              <w:rPr>
                <w:lang w:val="en-GB"/>
              </w:rPr>
              <w:t>Overhead brought by coordinating preferred/non-preferred beam per slot/symbols may be significant and can be seen as micro-optimization. In the end, it should be up to the aggressor gNB on whether/how to apply such preferred/non-preferred beams from victim gNB.</w:t>
            </w:r>
          </w:p>
        </w:tc>
      </w:tr>
      <w:tr w:rsidR="00636D8F" w14:paraId="3CF803D7" w14:textId="77777777" w:rsidTr="002E524D">
        <w:tc>
          <w:tcPr>
            <w:tcW w:w="2547" w:type="dxa"/>
          </w:tcPr>
          <w:p w14:paraId="0B48E4B9" w14:textId="77777777" w:rsidR="00636D8F" w:rsidRDefault="00636D8F" w:rsidP="00636D8F">
            <w:pPr>
              <w:rPr>
                <w:lang w:val="en-GB"/>
              </w:rPr>
            </w:pPr>
            <w:r>
              <w:rPr>
                <w:rFonts w:eastAsia="SimSun"/>
                <w:lang w:val="en-GB"/>
              </w:rPr>
              <w:t>Samsung</w:t>
            </w:r>
          </w:p>
        </w:tc>
        <w:tc>
          <w:tcPr>
            <w:tcW w:w="7080" w:type="dxa"/>
          </w:tcPr>
          <w:p w14:paraId="067B3A51" w14:textId="77777777" w:rsidR="00636D8F" w:rsidRDefault="00636D8F" w:rsidP="00636D8F">
            <w:pPr>
              <w:rPr>
                <w:rFonts w:eastAsiaTheme="minorEastAsia"/>
                <w:color w:val="000000" w:themeColor="text1"/>
                <w:szCs w:val="18"/>
                <w:lang w:val="en-GB" w:eastAsia="ko-KR"/>
              </w:rPr>
            </w:pPr>
            <w:r>
              <w:rPr>
                <w:rFonts w:eastAsiaTheme="minorEastAsia"/>
                <w:color w:val="000000" w:themeColor="text1"/>
                <w:szCs w:val="18"/>
                <w:lang w:val="en-GB" w:eastAsia="ko-KR"/>
              </w:rPr>
              <w:t>We have questions to better understand the moderator proposal.</w:t>
            </w:r>
          </w:p>
          <w:p w14:paraId="4078F63D" w14:textId="77777777" w:rsidR="00636D8F" w:rsidRDefault="00636D8F" w:rsidP="00636D8F">
            <w:pPr>
              <w:rPr>
                <w:rFonts w:eastAsiaTheme="minorEastAsia"/>
                <w:color w:val="000000" w:themeColor="text1"/>
                <w:szCs w:val="18"/>
                <w:lang w:val="en-GB" w:eastAsia="ko-KR"/>
              </w:rPr>
            </w:pPr>
          </w:p>
          <w:p w14:paraId="7B8B6091" w14:textId="77777777" w:rsidR="00636D8F" w:rsidRDefault="00636D8F" w:rsidP="00636D8F">
            <w:pPr>
              <w:rPr>
                <w:rFonts w:eastAsiaTheme="minorEastAsia"/>
                <w:color w:val="000000" w:themeColor="text1"/>
                <w:szCs w:val="18"/>
                <w:lang w:val="en-GB" w:eastAsia="ko-KR"/>
              </w:rPr>
            </w:pPr>
            <w:r>
              <w:rPr>
                <w:rFonts w:eastAsiaTheme="minorEastAsia"/>
                <w:color w:val="000000" w:themeColor="text1"/>
                <w:szCs w:val="18"/>
                <w:lang w:val="en-GB" w:eastAsia="ko-KR"/>
              </w:rPr>
              <w:t xml:space="preserve">(1) </w:t>
            </w:r>
            <w:r w:rsidRPr="008A42B1">
              <w:rPr>
                <w:rFonts w:eastAsiaTheme="minorEastAsia"/>
                <w:color w:val="000000" w:themeColor="text1"/>
                <w:szCs w:val="18"/>
                <w:lang w:val="en-GB" w:eastAsia="ko-KR"/>
              </w:rPr>
              <w:t>Is this proposal in</w:t>
            </w:r>
            <w:r>
              <w:rPr>
                <w:rFonts w:eastAsiaTheme="minorEastAsia"/>
                <w:color w:val="000000" w:themeColor="text1"/>
                <w:szCs w:val="18"/>
                <w:lang w:val="en-GB" w:eastAsia="ko-KR"/>
              </w:rPr>
              <w:t>t</w:t>
            </w:r>
            <w:r w:rsidRPr="008A42B1">
              <w:rPr>
                <w:rFonts w:eastAsiaTheme="minorEastAsia"/>
                <w:color w:val="000000" w:themeColor="text1"/>
                <w:szCs w:val="18"/>
                <w:lang w:val="en-GB" w:eastAsia="ko-KR"/>
              </w:rPr>
              <w:t>en</w:t>
            </w:r>
            <w:r>
              <w:rPr>
                <w:rFonts w:eastAsiaTheme="minorEastAsia"/>
                <w:color w:val="000000" w:themeColor="text1"/>
                <w:szCs w:val="18"/>
                <w:lang w:val="en-GB" w:eastAsia="ko-KR"/>
              </w:rPr>
              <w:t>d</w:t>
            </w:r>
            <w:r w:rsidRPr="008A42B1">
              <w:rPr>
                <w:rFonts w:eastAsiaTheme="minorEastAsia"/>
                <w:color w:val="000000" w:themeColor="text1"/>
                <w:szCs w:val="18"/>
                <w:lang w:val="en-GB" w:eastAsia="ko-KR"/>
              </w:rPr>
              <w:t xml:space="preserve">ed </w:t>
            </w:r>
            <w:r>
              <w:rPr>
                <w:rFonts w:eastAsiaTheme="minorEastAsia"/>
                <w:color w:val="000000" w:themeColor="text1"/>
                <w:szCs w:val="18"/>
                <w:lang w:val="en-GB" w:eastAsia="ko-KR"/>
              </w:rPr>
              <w:t xml:space="preserve">for both </w:t>
            </w:r>
            <w:r w:rsidRPr="008A42B1">
              <w:rPr>
                <w:rFonts w:eastAsiaTheme="minorEastAsia"/>
                <w:color w:val="000000" w:themeColor="text1"/>
                <w:szCs w:val="18"/>
                <w:lang w:val="en-GB" w:eastAsia="ko-KR"/>
              </w:rPr>
              <w:t xml:space="preserve">SBFD operation and </w:t>
            </w:r>
            <w:r>
              <w:rPr>
                <w:rFonts w:eastAsiaTheme="minorEastAsia"/>
                <w:color w:val="000000" w:themeColor="text1"/>
                <w:szCs w:val="18"/>
                <w:lang w:val="en-GB" w:eastAsia="ko-KR"/>
              </w:rPr>
              <w:t>df-</w:t>
            </w:r>
            <w:r w:rsidRPr="008A42B1">
              <w:rPr>
                <w:rFonts w:eastAsiaTheme="minorEastAsia"/>
                <w:color w:val="000000" w:themeColor="text1"/>
                <w:szCs w:val="18"/>
                <w:lang w:val="en-GB" w:eastAsia="ko-KR"/>
              </w:rPr>
              <w:t xml:space="preserve">TDD operation? </w:t>
            </w:r>
            <w:r>
              <w:rPr>
                <w:rFonts w:eastAsiaTheme="minorEastAsia"/>
                <w:color w:val="000000" w:themeColor="text1"/>
                <w:szCs w:val="18"/>
                <w:lang w:val="en-GB" w:eastAsia="ko-KR"/>
              </w:rPr>
              <w:t xml:space="preserve">For the SBFD case, what is the motivation to separately do beam coordination for the SBFD and non-SBFD symbols/slots? Based on our initial SBFD evaluation results, it appears un-warranted to attempt controlling </w:t>
            </w:r>
            <w:r w:rsidRPr="008A42B1">
              <w:rPr>
                <w:rFonts w:eastAsiaTheme="minorEastAsia"/>
                <w:color w:val="000000" w:themeColor="text1"/>
                <w:szCs w:val="18"/>
                <w:lang w:val="en-GB" w:eastAsia="ko-KR"/>
              </w:rPr>
              <w:t xml:space="preserve">inter-gNB/inter-UE interference </w:t>
            </w:r>
            <w:r>
              <w:rPr>
                <w:rFonts w:eastAsiaTheme="minorEastAsia"/>
                <w:color w:val="000000" w:themeColor="text1"/>
                <w:szCs w:val="18"/>
                <w:lang w:val="en-GB" w:eastAsia="ko-KR"/>
              </w:rPr>
              <w:t xml:space="preserve">in the system for the SBFD antenna configuration options separately on the symbols. If there is one strongest gNB aggressor out of many, it will dominate the interference paths every time it schedules. </w:t>
            </w:r>
            <w:r w:rsidRPr="008A42B1">
              <w:rPr>
                <w:rFonts w:eastAsiaTheme="minorEastAsia" w:hint="eastAsia"/>
                <w:color w:val="000000" w:themeColor="text1"/>
                <w:szCs w:val="18"/>
                <w:lang w:val="en-GB" w:eastAsia="ko-KR"/>
              </w:rPr>
              <w:t xml:space="preserve">We </w:t>
            </w:r>
            <w:r>
              <w:rPr>
                <w:rFonts w:eastAsiaTheme="minorEastAsia"/>
                <w:color w:val="000000" w:themeColor="text1"/>
                <w:szCs w:val="18"/>
                <w:lang w:val="en-GB" w:eastAsia="ko-KR"/>
              </w:rPr>
              <w:t xml:space="preserve">can </w:t>
            </w:r>
            <w:r w:rsidRPr="008A42B1">
              <w:rPr>
                <w:rFonts w:eastAsiaTheme="minorEastAsia" w:hint="eastAsia"/>
                <w:color w:val="000000" w:themeColor="text1"/>
                <w:szCs w:val="18"/>
                <w:lang w:val="en-GB" w:eastAsia="ko-KR"/>
              </w:rPr>
              <w:t xml:space="preserve">support </w:t>
            </w:r>
            <w:r w:rsidRPr="008A42B1">
              <w:rPr>
                <w:rFonts w:eastAsiaTheme="minorEastAsia"/>
                <w:color w:val="000000" w:themeColor="text1"/>
                <w:szCs w:val="18"/>
                <w:lang w:val="en-GB" w:eastAsia="ko-KR"/>
              </w:rPr>
              <w:t>preferred</w:t>
            </w:r>
            <w:r w:rsidRPr="008A42B1">
              <w:rPr>
                <w:rFonts w:eastAsiaTheme="minorEastAsia" w:hint="eastAsia"/>
                <w:color w:val="000000" w:themeColor="text1"/>
                <w:szCs w:val="18"/>
                <w:lang w:val="en-GB" w:eastAsia="ko-KR"/>
              </w:rPr>
              <w:t>/non-preferred DL beam</w:t>
            </w:r>
            <w:r>
              <w:rPr>
                <w:rFonts w:eastAsiaTheme="minorEastAsia"/>
                <w:color w:val="000000" w:themeColor="text1"/>
                <w:szCs w:val="18"/>
                <w:lang w:val="en-GB" w:eastAsia="ko-KR"/>
              </w:rPr>
              <w:t>(s)</w:t>
            </w:r>
            <w:r w:rsidRPr="008A42B1">
              <w:rPr>
                <w:rFonts w:eastAsiaTheme="minorEastAsia" w:hint="eastAsia"/>
                <w:color w:val="000000" w:themeColor="text1"/>
                <w:szCs w:val="18"/>
                <w:lang w:val="en-GB" w:eastAsia="ko-KR"/>
              </w:rPr>
              <w:t xml:space="preserve"> </w:t>
            </w:r>
            <w:r>
              <w:rPr>
                <w:rFonts w:eastAsiaTheme="minorEastAsia"/>
                <w:color w:val="000000" w:themeColor="text1"/>
                <w:szCs w:val="18"/>
                <w:lang w:val="en-GB" w:eastAsia="ko-KR"/>
              </w:rPr>
              <w:t xml:space="preserve">when </w:t>
            </w:r>
            <w:r w:rsidRPr="008A42B1">
              <w:rPr>
                <w:rFonts w:eastAsiaTheme="minorEastAsia"/>
                <w:color w:val="000000" w:themeColor="text1"/>
                <w:szCs w:val="18"/>
                <w:lang w:val="en-GB" w:eastAsia="ko-KR"/>
              </w:rPr>
              <w:t>applied to all symbols</w:t>
            </w:r>
            <w:r>
              <w:rPr>
                <w:rFonts w:eastAsiaTheme="minorEastAsia"/>
                <w:color w:val="000000" w:themeColor="text1"/>
                <w:szCs w:val="18"/>
                <w:lang w:val="en-GB" w:eastAsia="ko-KR"/>
              </w:rPr>
              <w:t xml:space="preserve">. </w:t>
            </w:r>
            <w:r w:rsidRPr="008A42B1">
              <w:rPr>
                <w:rFonts w:eastAsiaTheme="minorEastAsia"/>
                <w:color w:val="000000" w:themeColor="text1"/>
                <w:szCs w:val="18"/>
                <w:lang w:val="en-GB" w:eastAsia="ko-KR"/>
              </w:rPr>
              <w:t xml:space="preserve">Since </w:t>
            </w:r>
            <w:r>
              <w:rPr>
                <w:rFonts w:eastAsiaTheme="minorEastAsia"/>
                <w:color w:val="000000" w:themeColor="text1"/>
                <w:szCs w:val="18"/>
                <w:lang w:val="en-GB" w:eastAsia="ko-KR"/>
              </w:rPr>
              <w:t xml:space="preserve">the </w:t>
            </w:r>
            <w:r w:rsidRPr="008A42B1">
              <w:rPr>
                <w:rFonts w:eastAsiaTheme="minorEastAsia"/>
                <w:color w:val="000000" w:themeColor="text1"/>
                <w:szCs w:val="18"/>
                <w:lang w:val="en-GB" w:eastAsia="ko-KR"/>
              </w:rPr>
              <w:t>gNB-</w:t>
            </w:r>
            <w:r>
              <w:rPr>
                <w:rFonts w:eastAsiaTheme="minorEastAsia"/>
                <w:color w:val="000000" w:themeColor="text1"/>
                <w:szCs w:val="18"/>
                <w:lang w:val="en-GB" w:eastAsia="ko-KR"/>
              </w:rPr>
              <w:t>to-</w:t>
            </w:r>
            <w:r w:rsidRPr="008A42B1">
              <w:rPr>
                <w:rFonts w:eastAsiaTheme="minorEastAsia"/>
                <w:color w:val="000000" w:themeColor="text1"/>
                <w:szCs w:val="18"/>
                <w:lang w:val="en-GB" w:eastAsia="ko-KR"/>
              </w:rPr>
              <w:t xml:space="preserve">gNB channel is </w:t>
            </w:r>
            <w:r>
              <w:rPr>
                <w:rFonts w:eastAsiaTheme="minorEastAsia"/>
                <w:color w:val="000000" w:themeColor="text1"/>
                <w:szCs w:val="18"/>
                <w:lang w:val="en-GB" w:eastAsia="ko-KR"/>
              </w:rPr>
              <w:t xml:space="preserve">mostly </w:t>
            </w:r>
            <w:r w:rsidRPr="008A42B1">
              <w:rPr>
                <w:rFonts w:eastAsiaTheme="minorEastAsia"/>
                <w:color w:val="000000" w:themeColor="text1"/>
                <w:szCs w:val="18"/>
                <w:lang w:val="en-GB" w:eastAsia="ko-KR"/>
              </w:rPr>
              <w:t xml:space="preserve">static, the preferred/non-preferred DL beam </w:t>
            </w:r>
            <w:r>
              <w:rPr>
                <w:rFonts w:eastAsiaTheme="minorEastAsia"/>
                <w:color w:val="000000" w:themeColor="text1"/>
                <w:szCs w:val="18"/>
                <w:lang w:val="en-GB" w:eastAsia="ko-KR"/>
              </w:rPr>
              <w:t xml:space="preserve">should not expected to be </w:t>
            </w:r>
            <w:r w:rsidRPr="008A42B1">
              <w:rPr>
                <w:rFonts w:eastAsiaTheme="minorEastAsia"/>
                <w:color w:val="000000" w:themeColor="text1"/>
                <w:szCs w:val="18"/>
                <w:lang w:val="en-GB" w:eastAsia="ko-KR"/>
              </w:rPr>
              <w:t xml:space="preserve">time-varying </w:t>
            </w:r>
            <w:r>
              <w:rPr>
                <w:rFonts w:eastAsiaTheme="minorEastAsia"/>
                <w:color w:val="000000" w:themeColor="text1"/>
                <w:szCs w:val="18"/>
                <w:lang w:val="en-GB" w:eastAsia="ko-KR"/>
              </w:rPr>
              <w:t xml:space="preserve">for relatively </w:t>
            </w:r>
            <w:r w:rsidRPr="008A42B1">
              <w:rPr>
                <w:rFonts w:eastAsiaTheme="minorEastAsia"/>
                <w:color w:val="000000" w:themeColor="text1"/>
                <w:szCs w:val="18"/>
                <w:lang w:val="en-GB" w:eastAsia="ko-KR"/>
              </w:rPr>
              <w:t>long time period</w:t>
            </w:r>
            <w:r>
              <w:rPr>
                <w:rFonts w:eastAsiaTheme="minorEastAsia"/>
                <w:color w:val="000000" w:themeColor="text1"/>
                <w:szCs w:val="18"/>
                <w:lang w:val="en-GB" w:eastAsia="ko-KR"/>
              </w:rPr>
              <w:t>s.</w:t>
            </w:r>
          </w:p>
          <w:p w14:paraId="2D0495C9" w14:textId="77777777" w:rsidR="00636D8F" w:rsidRDefault="00636D8F" w:rsidP="00636D8F">
            <w:pPr>
              <w:rPr>
                <w:rFonts w:eastAsia="SimSun"/>
                <w:lang w:val="en-GB"/>
              </w:rPr>
            </w:pPr>
          </w:p>
          <w:p w14:paraId="23F30448" w14:textId="77777777" w:rsidR="00636D8F" w:rsidRDefault="00636D8F" w:rsidP="00636D8F">
            <w:pPr>
              <w:rPr>
                <w:lang w:val="en-GB"/>
              </w:rPr>
            </w:pPr>
            <w:r>
              <w:rPr>
                <w:rFonts w:eastAsia="SimSun"/>
                <w:lang w:val="en-GB"/>
              </w:rPr>
              <w:t xml:space="preserve">(2) Is it the intend of “power back-off” to mandate gNB behaviour, i.e., require an aggressor gNB to back off power for X dB if high interference is indicated by a victim gNB? </w:t>
            </w:r>
          </w:p>
        </w:tc>
      </w:tr>
      <w:tr w:rsidR="00025EE1" w14:paraId="60B92202" w14:textId="77777777" w:rsidTr="002E524D">
        <w:tc>
          <w:tcPr>
            <w:tcW w:w="2547" w:type="dxa"/>
          </w:tcPr>
          <w:p w14:paraId="11B8261A" w14:textId="77777777" w:rsidR="00025EE1" w:rsidRDefault="00025EE1" w:rsidP="00636D8F">
            <w:pPr>
              <w:rPr>
                <w:rFonts w:eastAsia="SimSun"/>
                <w:lang w:val="en-GB"/>
              </w:rPr>
            </w:pPr>
            <w:r>
              <w:rPr>
                <w:rFonts w:eastAsia="SimSun"/>
                <w:lang w:val="en-GB"/>
              </w:rPr>
              <w:t>Ericsson</w:t>
            </w:r>
          </w:p>
        </w:tc>
        <w:tc>
          <w:tcPr>
            <w:tcW w:w="7080" w:type="dxa"/>
          </w:tcPr>
          <w:p w14:paraId="609A6280" w14:textId="77777777" w:rsidR="00025EE1" w:rsidRDefault="00025EE1" w:rsidP="00636D8F">
            <w:pPr>
              <w:rPr>
                <w:rFonts w:eastAsiaTheme="minorEastAsia"/>
                <w:color w:val="000000" w:themeColor="text1"/>
                <w:szCs w:val="18"/>
                <w:lang w:val="en-GB" w:eastAsia="ko-KR"/>
              </w:rPr>
            </w:pPr>
            <w:r>
              <w:rPr>
                <w:rFonts w:eastAsiaTheme="minorEastAsia"/>
                <w:color w:val="000000" w:themeColor="text1"/>
                <w:szCs w:val="18"/>
                <w:lang w:val="en-GB" w:eastAsia="ko-KR"/>
              </w:rPr>
              <w:t>Similar questions as above about whether this applies to SBFD of dynamic TDD. If SBFD, then no CLI in non-SBFD symbols. If dynamic TDD, then SBFD doesn’t need to be mentioned.</w:t>
            </w:r>
          </w:p>
          <w:p w14:paraId="1DC1A50A" w14:textId="77777777" w:rsidR="00025EE1" w:rsidRDefault="00025EE1" w:rsidP="00636D8F">
            <w:pPr>
              <w:rPr>
                <w:rFonts w:eastAsiaTheme="minorEastAsia"/>
                <w:color w:val="000000" w:themeColor="text1"/>
                <w:szCs w:val="18"/>
                <w:lang w:val="en-GB" w:eastAsia="ko-KR"/>
              </w:rPr>
            </w:pPr>
          </w:p>
          <w:p w14:paraId="28E530A0" w14:textId="77777777" w:rsidR="00025EE1" w:rsidRDefault="00025EE1" w:rsidP="00636D8F">
            <w:pPr>
              <w:rPr>
                <w:rFonts w:eastAsiaTheme="minorEastAsia"/>
                <w:color w:val="000000" w:themeColor="text1"/>
                <w:szCs w:val="18"/>
                <w:lang w:val="en-GB" w:eastAsia="ko-KR"/>
              </w:rPr>
            </w:pPr>
            <w:r>
              <w:rPr>
                <w:rFonts w:eastAsiaTheme="minorEastAsia"/>
                <w:color w:val="000000" w:themeColor="text1"/>
                <w:szCs w:val="18"/>
                <w:lang w:val="en-GB" w:eastAsia="ko-KR"/>
              </w:rPr>
              <w:t>Option 2 belongs in power domain discussion, not here.</w:t>
            </w:r>
          </w:p>
          <w:p w14:paraId="7B87223E" w14:textId="77777777" w:rsidR="00025EE1" w:rsidRDefault="00025EE1" w:rsidP="00636D8F">
            <w:pPr>
              <w:rPr>
                <w:rFonts w:eastAsiaTheme="minorEastAsia"/>
                <w:color w:val="000000" w:themeColor="text1"/>
                <w:szCs w:val="18"/>
                <w:lang w:val="en-GB" w:eastAsia="ko-KR"/>
              </w:rPr>
            </w:pPr>
          </w:p>
          <w:p w14:paraId="0A39A69A" w14:textId="77777777" w:rsidR="00025EE1" w:rsidRDefault="00025EE1" w:rsidP="00636D8F">
            <w:pPr>
              <w:rPr>
                <w:rFonts w:eastAsiaTheme="minorEastAsia"/>
                <w:color w:val="000000" w:themeColor="text1"/>
                <w:szCs w:val="18"/>
                <w:lang w:val="en-GB" w:eastAsia="ko-KR"/>
              </w:rPr>
            </w:pPr>
            <w:r>
              <w:rPr>
                <w:rFonts w:eastAsiaTheme="minorEastAsia"/>
                <w:color w:val="000000" w:themeColor="text1"/>
                <w:szCs w:val="18"/>
                <w:lang w:val="en-GB" w:eastAsia="ko-KR"/>
              </w:rPr>
              <w:t>With these changes, it seems the proposal is not needed, since we have already agreed to study preferred/non-preferred beam solutions.</w:t>
            </w:r>
          </w:p>
        </w:tc>
      </w:tr>
      <w:tr w:rsidR="00027C8B" w14:paraId="349FA8C6" w14:textId="77777777" w:rsidTr="002E524D">
        <w:tc>
          <w:tcPr>
            <w:tcW w:w="2547" w:type="dxa"/>
          </w:tcPr>
          <w:p w14:paraId="395A8C2E" w14:textId="77777777" w:rsidR="00027C8B" w:rsidRDefault="00027C8B" w:rsidP="00027C8B">
            <w:pPr>
              <w:rPr>
                <w:rFonts w:eastAsia="SimSun"/>
                <w:lang w:val="en-GB"/>
              </w:rPr>
            </w:pPr>
            <w:r>
              <w:rPr>
                <w:rFonts w:eastAsia="SimSun"/>
                <w:lang w:val="en-GB"/>
              </w:rPr>
              <w:t>Intel</w:t>
            </w:r>
          </w:p>
        </w:tc>
        <w:tc>
          <w:tcPr>
            <w:tcW w:w="7080" w:type="dxa"/>
          </w:tcPr>
          <w:p w14:paraId="61C0984D" w14:textId="77777777" w:rsidR="00027C8B" w:rsidRDefault="00027C8B" w:rsidP="00027C8B">
            <w:pPr>
              <w:rPr>
                <w:rFonts w:eastAsiaTheme="minorEastAsia"/>
                <w:color w:val="000000" w:themeColor="text1"/>
                <w:szCs w:val="18"/>
                <w:lang w:val="en-GB" w:eastAsia="ko-KR"/>
              </w:rPr>
            </w:pPr>
            <w:r>
              <w:rPr>
                <w:rFonts w:eastAsiaTheme="minorEastAsia"/>
                <w:color w:val="000000" w:themeColor="text1"/>
                <w:szCs w:val="18"/>
                <w:lang w:val="en-GB" w:eastAsia="ko-KR"/>
              </w:rPr>
              <w:t xml:space="preserve">We are not convinced </w:t>
            </w:r>
            <w:r w:rsidR="00491C61">
              <w:rPr>
                <w:rFonts w:eastAsiaTheme="minorEastAsia"/>
                <w:color w:val="000000" w:themeColor="text1"/>
                <w:szCs w:val="18"/>
                <w:lang w:val="en-GB" w:eastAsia="ko-KR"/>
              </w:rPr>
              <w:t>that</w:t>
            </w:r>
            <w:r>
              <w:rPr>
                <w:rFonts w:eastAsiaTheme="minorEastAsia"/>
                <w:color w:val="000000" w:themeColor="text1"/>
                <w:szCs w:val="18"/>
                <w:lang w:val="en-GB" w:eastAsia="ko-KR"/>
              </w:rPr>
              <w:t xml:space="preserve"> the merits of per symbol/slot type indication are sufficient to justify the increased signalling complications and OH. As noted by Samsung, we do not expect much benefits in trying to optimize for differences in antenna configurations across SBFD/non-SBFD symbols for gNB-to-gNB links.</w:t>
            </w:r>
          </w:p>
        </w:tc>
      </w:tr>
      <w:tr w:rsidR="00F94A24" w14:paraId="7607F9E3" w14:textId="77777777" w:rsidTr="002E524D">
        <w:tc>
          <w:tcPr>
            <w:tcW w:w="2547" w:type="dxa"/>
          </w:tcPr>
          <w:p w14:paraId="6C1A95DC" w14:textId="77777777" w:rsidR="00F94A24" w:rsidRDefault="00F94A24" w:rsidP="00F94A24">
            <w:pPr>
              <w:rPr>
                <w:rFonts w:eastAsia="SimSun"/>
                <w:lang w:val="en-GB"/>
              </w:rPr>
            </w:pPr>
            <w:r>
              <w:rPr>
                <w:rFonts w:eastAsia="SimSun"/>
                <w:lang w:val="en-GB"/>
              </w:rPr>
              <w:t>Lenovo, Motorola Mobility</w:t>
            </w:r>
          </w:p>
        </w:tc>
        <w:tc>
          <w:tcPr>
            <w:tcW w:w="7080" w:type="dxa"/>
          </w:tcPr>
          <w:p w14:paraId="52F40245" w14:textId="77777777" w:rsidR="00F94A24" w:rsidRDefault="00F94A24" w:rsidP="00F94A24">
            <w:pPr>
              <w:rPr>
                <w:rFonts w:eastAsiaTheme="minorEastAsia"/>
                <w:color w:val="000000" w:themeColor="text1"/>
                <w:szCs w:val="18"/>
                <w:lang w:val="en-GB" w:eastAsia="ko-KR"/>
              </w:rPr>
            </w:pPr>
            <w:r>
              <w:rPr>
                <w:rFonts w:eastAsiaTheme="minorEastAsia"/>
                <w:color w:val="000000" w:themeColor="text1"/>
                <w:szCs w:val="18"/>
                <w:lang w:val="en-GB" w:eastAsia="ko-KR"/>
              </w:rPr>
              <w:t>Agree with ZTE to use “resource” in general for now. Open to discuss this proposal during the online session.</w:t>
            </w:r>
          </w:p>
        </w:tc>
      </w:tr>
      <w:tr w:rsidR="00157D8E" w14:paraId="1B5FB37B" w14:textId="77777777" w:rsidTr="002E524D">
        <w:tc>
          <w:tcPr>
            <w:tcW w:w="2547" w:type="dxa"/>
          </w:tcPr>
          <w:p w14:paraId="2B0A7E17" w14:textId="77777777" w:rsidR="00157D8E" w:rsidRDefault="00157D8E" w:rsidP="00157D8E">
            <w:pPr>
              <w:rPr>
                <w:rFonts w:eastAsia="SimSun"/>
                <w:lang w:val="en-GB"/>
              </w:rPr>
            </w:pPr>
            <w:r>
              <w:rPr>
                <w:rFonts w:eastAsia="SimSun"/>
                <w:lang w:val="en-GB"/>
              </w:rPr>
              <w:t>QC</w:t>
            </w:r>
          </w:p>
        </w:tc>
        <w:tc>
          <w:tcPr>
            <w:tcW w:w="7080" w:type="dxa"/>
          </w:tcPr>
          <w:p w14:paraId="4C93FF50" w14:textId="77777777" w:rsidR="00157D8E" w:rsidRDefault="00157D8E" w:rsidP="00157D8E">
            <w:pPr>
              <w:rPr>
                <w:rFonts w:eastAsiaTheme="minorEastAsia"/>
                <w:szCs w:val="18"/>
                <w:lang w:val="en-GB" w:eastAsia="ko-KR"/>
              </w:rPr>
            </w:pPr>
            <w:r>
              <w:rPr>
                <w:rFonts w:eastAsiaTheme="minorEastAsia"/>
                <w:color w:val="000000" w:themeColor="text1"/>
                <w:szCs w:val="18"/>
                <w:lang w:val="en-GB" w:eastAsia="ko-KR"/>
              </w:rPr>
              <w:t>1).</w:t>
            </w:r>
            <w:r>
              <w:rPr>
                <w:rFonts w:eastAsiaTheme="minorEastAsia"/>
                <w:szCs w:val="18"/>
                <w:lang w:val="en-GB" w:eastAsia="ko-KR"/>
              </w:rPr>
              <w:t xml:space="preserve"> Would like to clarify the meaning of “Preferred/non-preferred DL bem Per slot/symbols” refer to “Preferred/non-preferred DL bem Per slot/symbol </w:t>
            </w:r>
            <w:r w:rsidRPr="005B216C">
              <w:rPr>
                <w:rFonts w:eastAsiaTheme="minorEastAsia"/>
                <w:color w:val="FF0000"/>
                <w:szCs w:val="18"/>
                <w:lang w:val="en-GB" w:eastAsia="ko-KR"/>
              </w:rPr>
              <w:t>type</w:t>
            </w:r>
            <w:r>
              <w:rPr>
                <w:rFonts w:eastAsiaTheme="minorEastAsia"/>
                <w:szCs w:val="18"/>
                <w:lang w:val="en-GB" w:eastAsia="ko-KR"/>
              </w:rPr>
              <w:t>”? e.g. non-perferred DL beam only for SBFD symbol and misaligned D-TDD symbol?</w:t>
            </w:r>
          </w:p>
          <w:p w14:paraId="64B67A6D" w14:textId="77777777" w:rsidR="00157D8E" w:rsidRDefault="00157D8E" w:rsidP="00157D8E">
            <w:pPr>
              <w:rPr>
                <w:rFonts w:eastAsiaTheme="minorEastAsia"/>
                <w:color w:val="000000" w:themeColor="text1"/>
                <w:szCs w:val="18"/>
                <w:lang w:val="en-GB" w:eastAsia="ko-KR"/>
              </w:rPr>
            </w:pPr>
          </w:p>
          <w:p w14:paraId="478383AF" w14:textId="77777777" w:rsidR="00157D8E" w:rsidRDefault="00157D8E" w:rsidP="00157D8E">
            <w:pPr>
              <w:rPr>
                <w:rFonts w:eastAsiaTheme="minorEastAsia"/>
                <w:color w:val="000000" w:themeColor="text1"/>
                <w:szCs w:val="18"/>
                <w:lang w:val="en-GB" w:eastAsia="ko-KR"/>
              </w:rPr>
            </w:pPr>
            <w:r>
              <w:rPr>
                <w:rFonts w:eastAsiaTheme="minorEastAsia"/>
                <w:color w:val="000000" w:themeColor="text1"/>
                <w:szCs w:val="18"/>
                <w:lang w:eastAsia="ko-KR"/>
              </w:rPr>
              <w:t xml:space="preserve">2) . We support the second bullet. It is a mixed feature that covers both spatial domain and power domain, so it makes sense to mention under </w:t>
            </w:r>
            <w:r>
              <w:rPr>
                <w:rFonts w:eastAsiaTheme="minorEastAsia"/>
                <w:szCs w:val="18"/>
                <w:lang w:val="en-GB" w:eastAsia="ko-KR"/>
              </w:rPr>
              <w:t>Preferred/non-preferred DL beam proposal. Because the r</w:t>
            </w:r>
            <w:r w:rsidRPr="005B216C">
              <w:rPr>
                <w:rFonts w:eastAsiaTheme="minorEastAsia"/>
                <w:color w:val="000000" w:themeColor="text1"/>
                <w:szCs w:val="18"/>
                <w:lang w:eastAsia="ko-KR"/>
              </w:rPr>
              <w:t>equired power backoff per DL beam for aggressor cell</w:t>
            </w:r>
            <w:r>
              <w:rPr>
                <w:rFonts w:eastAsiaTheme="minorEastAsia"/>
                <w:color w:val="000000" w:themeColor="text1"/>
                <w:szCs w:val="18"/>
                <w:lang w:eastAsia="ko-KR"/>
              </w:rPr>
              <w:t xml:space="preserve"> could be different. With certain power backoff applied to a non-preferred DL beam, CLI could be under a threshold, and it could become an allowed DL beam for DL transmission.</w:t>
            </w:r>
          </w:p>
        </w:tc>
      </w:tr>
    </w:tbl>
    <w:p w14:paraId="41754688" w14:textId="77777777" w:rsidR="00526C85" w:rsidRPr="00FB15AD" w:rsidRDefault="00526C85"/>
    <w:p w14:paraId="4B1FA8DF" w14:textId="77777777" w:rsidR="00526C85" w:rsidRDefault="00526C85">
      <w:pPr>
        <w:rPr>
          <w:rFonts w:eastAsia="SimSun"/>
        </w:rPr>
      </w:pPr>
    </w:p>
    <w:p w14:paraId="189E4835" w14:textId="77777777" w:rsidR="00526C85" w:rsidRDefault="001617DA">
      <w:pPr>
        <w:pStyle w:val="3"/>
        <w:numPr>
          <w:ilvl w:val="2"/>
          <w:numId w:val="3"/>
        </w:numPr>
      </w:pPr>
      <w:r>
        <w:t xml:space="preserve">UE and gNB transmission and reception timing </w:t>
      </w:r>
    </w:p>
    <w:p w14:paraId="0B44E0E4" w14:textId="77777777" w:rsidR="00526C85" w:rsidRDefault="001617DA">
      <w:pPr>
        <w:spacing w:after="80"/>
        <w:rPr>
          <w:rFonts w:eastAsiaTheme="minorEastAsia"/>
          <w:b/>
          <w:sz w:val="28"/>
          <w:szCs w:val="18"/>
          <w:lang w:val="en-GB" w:eastAsia="ko-KR"/>
        </w:rPr>
      </w:pPr>
      <w:r>
        <w:rPr>
          <w:rFonts w:eastAsiaTheme="minorEastAsia"/>
          <w:b/>
          <w:sz w:val="28"/>
          <w:szCs w:val="18"/>
          <w:highlight w:val="cyan"/>
          <w:lang w:val="en-GB" w:eastAsia="ko-KR"/>
        </w:rPr>
        <w:t>Summary</w:t>
      </w:r>
    </w:p>
    <w:p w14:paraId="6C7430D0" w14:textId="77777777" w:rsidR="00526C85" w:rsidRDefault="001617DA">
      <w:pPr>
        <w:rPr>
          <w:rFonts w:eastAsiaTheme="minorEastAsia"/>
          <w:b/>
          <w:lang w:eastAsia="ko-KR"/>
        </w:rPr>
      </w:pPr>
      <w:r>
        <w:rPr>
          <w:rFonts w:eastAsiaTheme="minorEastAsia"/>
          <w:lang w:eastAsia="ko-KR"/>
        </w:rPr>
        <w:t xml:space="preserve">From RAN1#110 meeting to RAN1#112 meeting, there were discussions to determine which method(s) of gNB-to-gNB co-channel CLI handling is/are studied, But there was no consensus about </w:t>
      </w:r>
      <w:r>
        <w:rPr>
          <w:rFonts w:cs="Times New Roman"/>
          <w:szCs w:val="20"/>
        </w:rPr>
        <w:t>UE and gNB transmission and reception timing</w:t>
      </w:r>
    </w:p>
    <w:p w14:paraId="40819F49" w14:textId="77777777" w:rsidR="00526C85" w:rsidRDefault="00526C85">
      <w:pPr>
        <w:spacing w:after="80"/>
        <w:rPr>
          <w:rFonts w:eastAsiaTheme="minorEastAsia"/>
          <w:b/>
          <w:lang w:val="en-GB" w:eastAsia="ko-KR"/>
        </w:rPr>
      </w:pPr>
    </w:p>
    <w:p w14:paraId="47C899F2" w14:textId="77777777" w:rsidR="00526C85" w:rsidRDefault="001617DA">
      <w:pPr>
        <w:spacing w:after="80"/>
        <w:rPr>
          <w:rFonts w:eastAsiaTheme="minorEastAsia"/>
          <w:b/>
          <w:lang w:val="en-GB" w:eastAsia="ko-KR"/>
        </w:rPr>
      </w:pPr>
      <w:r>
        <w:rPr>
          <w:rFonts w:eastAsiaTheme="minorEastAsia"/>
          <w:szCs w:val="18"/>
          <w:lang w:eastAsia="ko-KR"/>
        </w:rPr>
        <w:t>In RAN1#112-bis-e meeting, followings are proposed.</w:t>
      </w:r>
    </w:p>
    <w:p w14:paraId="75C6BE5D" w14:textId="77777777" w:rsidR="00526C85" w:rsidRDefault="00526C85">
      <w:pPr>
        <w:spacing w:after="80"/>
        <w:rPr>
          <w:rFonts w:eastAsiaTheme="minorEastAsia"/>
          <w:b/>
          <w:lang w:val="en-GB" w:eastAsia="ko-KR"/>
        </w:rPr>
      </w:pPr>
    </w:p>
    <w:p w14:paraId="6481F3BD"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Huawei</w:t>
      </w:r>
      <w:r>
        <w:rPr>
          <w:rFonts w:eastAsia="맑은 고딕" w:cs="Times New Roman"/>
          <w:kern w:val="0"/>
          <w:szCs w:val="20"/>
          <w:lang w:val="en-GB" w:eastAsia="ko-KR"/>
        </w:rPr>
        <w:t xml:space="preserve"> thinks in current specification, the UL signal and downlink interference can be aligned (within CP) when </w:t>
      </w:r>
      <w:r>
        <w:rPr>
          <w:rFonts w:eastAsia="맑은 고딕" w:cs="Times New Roman"/>
          <w:b/>
          <w:kern w:val="0"/>
          <w:szCs w:val="20"/>
          <w:lang w:val="en-GB" w:eastAsia="ko-KR"/>
        </w:rPr>
        <w:t>proper TA offset is configured and/or proper overall timing of victim cell is applied.</w:t>
      </w:r>
      <w:r>
        <w:rPr>
          <w:rFonts w:eastAsia="맑은 고딕" w:cs="Times New Roman"/>
          <w:kern w:val="0"/>
          <w:szCs w:val="20"/>
          <w:lang w:val="en-GB" w:eastAsia="ko-KR"/>
        </w:rPr>
        <w:t xml:space="preserve"> The necessity of further enhancement of UE and gNB transmission and reception timing is not clear.</w:t>
      </w:r>
    </w:p>
    <w:p w14:paraId="68708089"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Vivo</w:t>
      </w:r>
      <w:r>
        <w:rPr>
          <w:rFonts w:eastAsia="맑은 고딕" w:cs="Times New Roman"/>
          <w:kern w:val="0"/>
          <w:szCs w:val="20"/>
          <w:lang w:val="en-GB" w:eastAsia="ko-KR"/>
        </w:rPr>
        <w:t xml:space="preserve"> thinks Transmission and reception timing adjustment can be supported in Rel-18 dynamic/flexible TDD to accurately estimate interference channel and effectively suppress CLI from aggressor gNB. For transmission and reception timing adjustment, victim gNB should adjust transmission timing of the served UEs to align with DL transmission signal arrival of aggressor gNB. </w:t>
      </w:r>
      <w:r>
        <w:rPr>
          <w:rFonts w:eastAsia="맑은 고딕" w:cs="Times New Roman"/>
          <w:b/>
          <w:kern w:val="0"/>
          <w:szCs w:val="20"/>
          <w:lang w:val="en-GB" w:eastAsia="ko-KR"/>
        </w:rPr>
        <w:t>A negative TA can be configured</w:t>
      </w:r>
      <w:r>
        <w:rPr>
          <w:rFonts w:eastAsia="맑은 고딕" w:cs="Times New Roman"/>
          <w:kern w:val="0"/>
          <w:szCs w:val="20"/>
          <w:lang w:val="en-GB" w:eastAsia="ko-KR"/>
        </w:rPr>
        <w:t xml:space="preserve"> for UEs served by victim gNB. The timing adjustment is slot specific.</w:t>
      </w:r>
    </w:p>
    <w:p w14:paraId="3EFFF0AB"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Spreadtrum</w:t>
      </w:r>
      <w:r>
        <w:rPr>
          <w:rFonts w:eastAsia="맑은 고딕" w:cs="Times New Roman"/>
          <w:kern w:val="0"/>
          <w:szCs w:val="20"/>
          <w:lang w:val="en-GB" w:eastAsia="ko-KR"/>
        </w:rPr>
        <w:t xml:space="preserve"> proposes to study the necessity and benefit of </w:t>
      </w:r>
      <w:r>
        <w:rPr>
          <w:rFonts w:eastAsia="맑은 고딕" w:cs="Times New Roman"/>
          <w:b/>
          <w:kern w:val="0"/>
          <w:szCs w:val="20"/>
          <w:lang w:val="en-GB" w:eastAsia="ko-KR"/>
        </w:rPr>
        <w:t>adjusting the TA offset</w:t>
      </w:r>
      <w:r>
        <w:rPr>
          <w:rFonts w:eastAsia="맑은 고딕" w:cs="Times New Roman"/>
          <w:kern w:val="0"/>
          <w:szCs w:val="20"/>
          <w:lang w:val="en-GB" w:eastAsia="ko-KR"/>
        </w:rPr>
        <w:t xml:space="preserve"> to resolve transmission and reception timing misalignment in gNB-to-gNB CLI measurement.</w:t>
      </w:r>
    </w:p>
    <w:p w14:paraId="7BC0B559"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ZTE</w:t>
      </w:r>
      <w:r>
        <w:rPr>
          <w:rFonts w:eastAsia="맑은 고딕" w:cs="Times New Roman"/>
          <w:kern w:val="0"/>
          <w:szCs w:val="20"/>
          <w:lang w:val="en-GB" w:eastAsia="ko-KR"/>
        </w:rPr>
        <w:t xml:space="preserve"> thinks RAN1 further discusses the potential issue and solution for the </w:t>
      </w:r>
      <w:r>
        <w:rPr>
          <w:rFonts w:eastAsia="맑은 고딕" w:cs="Times New Roman"/>
          <w:b/>
          <w:kern w:val="0"/>
          <w:szCs w:val="20"/>
          <w:lang w:val="en-GB" w:eastAsia="ko-KR"/>
        </w:rPr>
        <w:t>timing difference observed between the symbol boundary of the victim gNB</w:t>
      </w:r>
      <w:r>
        <w:rPr>
          <w:rFonts w:eastAsia="맑은 고딕" w:cs="Times New Roman"/>
          <w:kern w:val="0"/>
          <w:szCs w:val="20"/>
          <w:lang w:val="en-GB" w:eastAsia="ko-KR"/>
        </w:rPr>
        <w:t xml:space="preserve"> and the arrival time of the reference signal received at the victim for gNB-to-gNB co-channel CLI measurement and/or channel measurement.</w:t>
      </w:r>
    </w:p>
    <w:p w14:paraId="2AFA0062" w14:textId="77777777" w:rsidR="00526C85" w:rsidRDefault="001617DA">
      <w:pPr>
        <w:jc w:val="center"/>
        <w:rPr>
          <w:color w:val="000000" w:themeColor="text1"/>
        </w:rPr>
      </w:pPr>
      <w:r>
        <w:rPr>
          <w:noProof/>
          <w:lang w:eastAsia="ko-KR"/>
        </w:rPr>
        <w:drawing>
          <wp:inline distT="0" distB="0" distL="0" distR="0" wp14:anchorId="1C94810D" wp14:editId="08279449">
            <wp:extent cx="6122035" cy="2032635"/>
            <wp:effectExtent l="0" t="0" r="0" b="0"/>
            <wp:docPr id="2" name="图片 2"/>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pic:blipFill>
                  <pic:spPr>
                    <a:xfrm>
                      <a:off x="0" y="0"/>
                      <a:ext cx="6121440" cy="2031840"/>
                    </a:xfrm>
                    <a:prstGeom prst="rect">
                      <a:avLst/>
                    </a:prstGeom>
                    <a:ln>
                      <a:noFill/>
                    </a:ln>
                  </pic:spPr>
                </pic:pic>
              </a:graphicData>
            </a:graphic>
          </wp:inline>
        </w:drawing>
      </w:r>
    </w:p>
    <w:p w14:paraId="53ED7C8D" w14:textId="77777777" w:rsidR="00526C85" w:rsidRDefault="001617DA">
      <w:pPr>
        <w:jc w:val="center"/>
        <w:rPr>
          <w:b/>
          <w:bCs/>
          <w:color w:val="000000" w:themeColor="text1"/>
        </w:rPr>
      </w:pPr>
      <w:r>
        <w:rPr>
          <w:b/>
          <w:bCs/>
          <w:color w:val="000000" w:themeColor="text1"/>
        </w:rPr>
        <w:t>Figure-3: Timing difference between different gNBs</w:t>
      </w:r>
    </w:p>
    <w:p w14:paraId="58D01BF7" w14:textId="77777777" w:rsidR="00526C85" w:rsidRDefault="00526C85">
      <w:pPr>
        <w:widowControl/>
        <w:suppressAutoHyphens w:val="0"/>
        <w:spacing w:after="180"/>
        <w:jc w:val="left"/>
        <w:textAlignment w:val="baseline"/>
        <w:rPr>
          <w:rFonts w:eastAsia="맑은 고딕" w:cs="Times New Roman"/>
          <w:kern w:val="0"/>
          <w:szCs w:val="20"/>
          <w:lang w:eastAsia="ko-KR"/>
        </w:rPr>
      </w:pPr>
    </w:p>
    <w:p w14:paraId="42CDBE67" w14:textId="77777777" w:rsidR="00526C85" w:rsidRDefault="001617DA">
      <w:pPr>
        <w:suppressAutoHyphens w:val="0"/>
        <w:spacing w:after="160"/>
        <w:rPr>
          <w:rFonts w:eastAsia="맑은 고딕" w:cs="Times New Roman"/>
          <w:kern w:val="0"/>
          <w:szCs w:val="20"/>
          <w:lang w:val="en-GB" w:eastAsia="ko-KR"/>
        </w:rPr>
      </w:pPr>
      <w:r>
        <w:rPr>
          <w:rFonts w:eastAsia="맑은 고딕" w:cs="Times New Roman"/>
          <w:b/>
          <w:kern w:val="0"/>
          <w:szCs w:val="20"/>
          <w:lang w:val="en-GB" w:eastAsia="ko-KR"/>
        </w:rPr>
        <w:t>Intel</w:t>
      </w:r>
      <w:r>
        <w:rPr>
          <w:rFonts w:eastAsia="맑은 고딕" w:cs="Times New Roman"/>
          <w:kern w:val="0"/>
          <w:szCs w:val="20"/>
          <w:lang w:val="en-GB" w:eastAsia="ko-KR"/>
        </w:rPr>
        <w:t xml:space="preserve"> proposes to study </w:t>
      </w:r>
      <w:r>
        <w:rPr>
          <w:rFonts w:eastAsia="맑은 고딕" w:cs="Times New Roman"/>
          <w:b/>
          <w:kern w:val="0"/>
          <w:szCs w:val="20"/>
          <w:lang w:val="en-GB" w:eastAsia="ko-KR"/>
        </w:rPr>
        <w:t>timing synchronization assistance information exchange between</w:t>
      </w:r>
      <w:r>
        <w:rPr>
          <w:rFonts w:eastAsia="맑은 고딕" w:cs="Times New Roman"/>
          <w:kern w:val="0"/>
          <w:szCs w:val="20"/>
          <w:lang w:val="en-GB" w:eastAsia="ko-KR"/>
        </w:rPr>
        <w:t xml:space="preserve"> gNBs to enable improved estimation of timing offsets between neighboring gNBs to enable better CLI estimation and its management.</w:t>
      </w:r>
    </w:p>
    <w:p w14:paraId="6A0E4FEE"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Sony</w:t>
      </w:r>
      <w:r>
        <w:rPr>
          <w:rFonts w:eastAsia="맑은 고딕" w:cs="Times New Roman"/>
          <w:kern w:val="0"/>
          <w:szCs w:val="20"/>
          <w:lang w:val="en-GB" w:eastAsia="ko-KR"/>
        </w:rPr>
        <w:t xml:space="preserve"> proposes to </w:t>
      </w:r>
      <w:r>
        <w:rPr>
          <w:rFonts w:eastAsia="맑은 고딕" w:cs="Times New Roman"/>
          <w:b/>
          <w:kern w:val="0"/>
          <w:szCs w:val="20"/>
          <w:lang w:val="en-GB" w:eastAsia="ko-KR"/>
        </w:rPr>
        <w:t>add a time alignment offset TUL</w:t>
      </w:r>
      <w:r>
        <w:rPr>
          <w:rFonts w:eastAsia="맑은 고딕" w:cs="Times New Roman"/>
          <w:kern w:val="0"/>
          <w:szCs w:val="20"/>
          <w:lang w:val="en-GB" w:eastAsia="ko-KR"/>
        </w:rPr>
        <w:t xml:space="preserve"> to the overall timing advance, TTA = NTA + NTA,offset + TUL for UL transmissions so that the UL transmission is OFDM symbol aligned with any inter gNB DL CLI at the victim gNB’s receiver and at the same time provide sufficient time gap at the UE between the end of an UL transmission and the start of a DL reception for UL to DL switching.</w:t>
      </w:r>
    </w:p>
    <w:p w14:paraId="421D477C"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Nokia</w:t>
      </w:r>
      <w:r>
        <w:rPr>
          <w:rFonts w:eastAsia="맑은 고딕" w:cs="Times New Roman"/>
          <w:kern w:val="0"/>
          <w:szCs w:val="20"/>
          <w:lang w:val="en-GB" w:eastAsia="ko-KR"/>
        </w:rPr>
        <w:t xml:space="preserve"> proposes to study </w:t>
      </w:r>
      <w:r>
        <w:rPr>
          <w:rFonts w:eastAsia="맑은 고딕" w:cs="Times New Roman"/>
          <w:b/>
          <w:kern w:val="0"/>
          <w:szCs w:val="20"/>
          <w:lang w:val="en-GB" w:eastAsia="ko-KR"/>
        </w:rPr>
        <w:t>the limitations and trade-offs of adjusting the TA offset</w:t>
      </w:r>
      <w:r>
        <w:rPr>
          <w:rFonts w:eastAsia="맑은 고딕" w:cs="Times New Roman"/>
          <w:kern w:val="0"/>
          <w:szCs w:val="20"/>
          <w:lang w:val="en-GB" w:eastAsia="ko-KR"/>
        </w:rPr>
        <w:t xml:space="preserve"> including the potential backward compatibility problems between legacy UEs and Rel-18 UEs.</w:t>
      </w:r>
    </w:p>
    <w:p w14:paraId="784C3AB5"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CMCC</w:t>
      </w:r>
      <w:r>
        <w:rPr>
          <w:rFonts w:eastAsia="맑은 고딕" w:cs="Times New Roman"/>
          <w:kern w:val="0"/>
          <w:szCs w:val="20"/>
          <w:lang w:val="en-GB" w:eastAsia="ko-KR"/>
        </w:rPr>
        <w:t xml:space="preserve"> thinks UE and gNB transmission and reception timing alignment can be further studied, e.g., </w:t>
      </w:r>
      <w:r>
        <w:rPr>
          <w:rFonts w:eastAsia="맑은 고딕" w:cs="Times New Roman"/>
          <w:b/>
          <w:kern w:val="0"/>
          <w:szCs w:val="20"/>
          <w:lang w:val="en-GB" w:eastAsia="ko-KR"/>
        </w:rPr>
        <w:t>set N_(TA,offset)=0</w:t>
      </w:r>
      <w:r>
        <w:rPr>
          <w:rFonts w:eastAsia="맑은 고딕" w:cs="Times New Roman"/>
          <w:kern w:val="0"/>
          <w:szCs w:val="20"/>
          <w:lang w:val="en-GB" w:eastAsia="ko-KR"/>
        </w:rPr>
        <w:t xml:space="preserve"> via information n-TimingAdvanceOffset or define </w:t>
      </w:r>
      <w:r>
        <w:rPr>
          <w:rFonts w:eastAsia="맑은 고딕" w:cs="Times New Roman"/>
          <w:b/>
          <w:kern w:val="0"/>
          <w:szCs w:val="20"/>
          <w:lang w:val="en-GB" w:eastAsia="ko-KR"/>
        </w:rPr>
        <w:t>negative N_(TA,offset)</w:t>
      </w:r>
      <w:r>
        <w:rPr>
          <w:rFonts w:eastAsia="맑은 고딕" w:cs="Times New Roman"/>
          <w:kern w:val="0"/>
          <w:szCs w:val="20"/>
          <w:lang w:val="en-GB" w:eastAsia="ko-KR"/>
        </w:rPr>
        <w:t>.</w:t>
      </w:r>
    </w:p>
    <w:p w14:paraId="1F7529B7"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Qualcomm</w:t>
      </w:r>
      <w:r>
        <w:rPr>
          <w:rFonts w:eastAsia="맑은 고딕" w:cs="Times New Roman"/>
          <w:kern w:val="0"/>
          <w:szCs w:val="20"/>
          <w:lang w:val="en-GB" w:eastAsia="ko-KR"/>
        </w:rPr>
        <w:t xml:space="preserve"> proposes to investigate how to </w:t>
      </w:r>
      <w:r>
        <w:rPr>
          <w:rFonts w:eastAsia="맑은 고딕" w:cs="Times New Roman"/>
          <w:b/>
          <w:kern w:val="0"/>
          <w:szCs w:val="20"/>
          <w:lang w:val="en-GB" w:eastAsia="ko-KR"/>
        </w:rPr>
        <w:t>determine inter-gNB CLI RS Tx/Rx timing</w:t>
      </w:r>
      <w:r>
        <w:rPr>
          <w:rFonts w:eastAsia="맑은 고딕" w:cs="Times New Roman"/>
          <w:kern w:val="0"/>
          <w:szCs w:val="20"/>
          <w:lang w:val="en-GB" w:eastAsia="ko-KR"/>
        </w:rPr>
        <w:t xml:space="preserve"> for accurate inter-gNB CLI measurement. Also, Qualcomm thinks that inter-gNB CLI can be mitigated </w:t>
      </w:r>
      <w:r>
        <w:rPr>
          <w:rFonts w:eastAsia="맑은 고딕" w:cs="Times New Roman"/>
          <w:b/>
          <w:kern w:val="0"/>
          <w:szCs w:val="20"/>
          <w:lang w:val="en-GB" w:eastAsia="ko-KR"/>
        </w:rPr>
        <w:t>by coordinating and configuring slot-specific TA</w:t>
      </w:r>
      <w:r>
        <w:rPr>
          <w:rFonts w:eastAsia="맑은 고딕" w:cs="Times New Roman"/>
          <w:kern w:val="0"/>
          <w:szCs w:val="20"/>
          <w:lang w:val="en-GB" w:eastAsia="ko-KR"/>
        </w:rPr>
        <w:t xml:space="preserve">. For SBFD, TA configured for SBFD slots can be different from those configured for HD slots. And for dynamic TDD, TA configured for slots where the two cells have different traffic direction can be different from those configured for slots with aligned traffic directions in the two cells. Simultaneous UL reception and inter-gNB CLI measurement can be achieved </w:t>
      </w:r>
      <w:r>
        <w:rPr>
          <w:rFonts w:eastAsia="맑은 고딕" w:cs="Times New Roman"/>
          <w:b/>
          <w:kern w:val="0"/>
          <w:szCs w:val="20"/>
          <w:lang w:val="en-GB" w:eastAsia="ko-KR"/>
        </w:rPr>
        <w:t>by configuring UE with zero or negative TA</w:t>
      </w:r>
      <w:r>
        <w:rPr>
          <w:rFonts w:eastAsia="맑은 고딕" w:cs="Times New Roman"/>
          <w:kern w:val="0"/>
          <w:szCs w:val="20"/>
          <w:lang w:val="en-GB" w:eastAsia="ko-KR"/>
        </w:rPr>
        <w:t>.</w:t>
      </w:r>
    </w:p>
    <w:p w14:paraId="6CCE23F9" w14:textId="77777777" w:rsidR="00526C85" w:rsidRDefault="00526C85">
      <w:pPr>
        <w:rPr>
          <w:rFonts w:eastAsia="Microsoft YaHei"/>
          <w:iCs/>
          <w:color w:val="000000" w:themeColor="text1"/>
        </w:rPr>
      </w:pPr>
    </w:p>
    <w:p w14:paraId="3B470723" w14:textId="77777777" w:rsidR="00526C85" w:rsidRDefault="00526C85">
      <w:pPr>
        <w:spacing w:after="80"/>
        <w:rPr>
          <w:rFonts w:eastAsiaTheme="minorEastAsia"/>
          <w:b/>
          <w:u w:val="single"/>
          <w:lang w:eastAsia="ko-KR"/>
        </w:rPr>
      </w:pPr>
    </w:p>
    <w:p w14:paraId="2EE990F9" w14:textId="77777777" w:rsidR="00526C85" w:rsidRDefault="001617DA">
      <w:pPr>
        <w:spacing w:after="80"/>
        <w:rPr>
          <w:rFonts w:eastAsia="맑은 고딕" w:cs="Times New Roman"/>
          <w:kern w:val="0"/>
          <w:szCs w:val="20"/>
          <w:lang w:val="en-GB" w:eastAsia="ko-KR"/>
        </w:rPr>
      </w:pPr>
      <w:r>
        <w:rPr>
          <w:rFonts w:eastAsiaTheme="minorEastAsia"/>
          <w:lang w:eastAsia="ko-KR"/>
        </w:rPr>
        <w:t xml:space="preserve">From the inputs in documentation, it is observed that the majory view is that the receving timing aligment at victim gNB between OFDM symbol from a UE and OFDM symbol from aggressor gNB is an enabler </w:t>
      </w:r>
      <w:r>
        <w:rPr>
          <w:rFonts w:eastAsia="맑은 고딕" w:cs="Times New Roman"/>
          <w:kern w:val="0"/>
          <w:szCs w:val="20"/>
          <w:lang w:val="en-GB" w:eastAsia="ko-KR"/>
        </w:rPr>
        <w:t>to accurately estimate co-channel gNB-to-gNB CLI at victim gNB and effectively suppress CLI from aggressor gNB. Following can be studied.</w:t>
      </w:r>
    </w:p>
    <w:p w14:paraId="516B7054" w14:textId="77777777" w:rsidR="00526C85" w:rsidRDefault="001617DA">
      <w:pPr>
        <w:pStyle w:val="17"/>
        <w:numPr>
          <w:ilvl w:val="0"/>
          <w:numId w:val="20"/>
        </w:numPr>
        <w:spacing w:after="80"/>
        <w:rPr>
          <w:rFonts w:eastAsia="맑은 고딕" w:cs="Times New Roman"/>
          <w:kern w:val="0"/>
          <w:szCs w:val="20"/>
          <w:lang w:val="en-GB" w:eastAsia="ko-KR"/>
        </w:rPr>
      </w:pPr>
      <w:r>
        <w:rPr>
          <w:rFonts w:eastAsia="맑은 고딕" w:cs="Times New Roman"/>
          <w:kern w:val="0"/>
          <w:szCs w:val="20"/>
          <w:lang w:val="en-GB" w:eastAsia="ko-KR"/>
        </w:rPr>
        <w:t xml:space="preserve">Option 1: Proper TA offset is configured to the UEs. </w:t>
      </w:r>
    </w:p>
    <w:p w14:paraId="21C1387C" w14:textId="77777777" w:rsidR="00526C85" w:rsidRDefault="001617DA">
      <w:pPr>
        <w:pStyle w:val="17"/>
        <w:numPr>
          <w:ilvl w:val="0"/>
          <w:numId w:val="20"/>
        </w:numPr>
        <w:spacing w:after="80"/>
        <w:rPr>
          <w:rFonts w:eastAsiaTheme="minorEastAsia"/>
          <w:lang w:eastAsia="ko-KR"/>
        </w:rPr>
      </w:pPr>
      <w:r>
        <w:rPr>
          <w:rFonts w:eastAsia="맑은 고딕" w:cs="Times New Roman"/>
          <w:kern w:val="0"/>
          <w:szCs w:val="20"/>
          <w:lang w:val="en-GB" w:eastAsia="ko-KR"/>
        </w:rPr>
        <w:t>Option 2: Timing synchronization assistance information exchange between gNBs</w:t>
      </w:r>
    </w:p>
    <w:p w14:paraId="0CA0AB17" w14:textId="77777777" w:rsidR="00526C85" w:rsidRDefault="00526C85">
      <w:pPr>
        <w:spacing w:after="80"/>
        <w:rPr>
          <w:rFonts w:eastAsiaTheme="minorEastAsia"/>
          <w:b/>
          <w:u w:val="single"/>
          <w:lang w:val="en-GB" w:eastAsia="ko-KR"/>
        </w:rPr>
      </w:pPr>
    </w:p>
    <w:p w14:paraId="0AD0541F" w14:textId="77777777" w:rsidR="00526C85" w:rsidRDefault="00526C85">
      <w:pPr>
        <w:spacing w:after="80"/>
        <w:rPr>
          <w:rFonts w:eastAsiaTheme="minorEastAsia"/>
          <w:b/>
          <w:sz w:val="28"/>
          <w:szCs w:val="18"/>
          <w:lang w:val="en-GB" w:eastAsia="ko-KR"/>
        </w:rPr>
      </w:pPr>
    </w:p>
    <w:p w14:paraId="7537D6AA" w14:textId="77777777" w:rsidR="00526C85" w:rsidRDefault="001617DA">
      <w:pPr>
        <w:spacing w:after="80"/>
        <w:rPr>
          <w:rFonts w:eastAsiaTheme="minorEastAsia"/>
          <w:b/>
          <w:u w:val="single"/>
          <w:lang w:val="en-GB" w:eastAsia="ko-KR"/>
        </w:rPr>
      </w:pPr>
      <w:r>
        <w:rPr>
          <w:rFonts w:eastAsiaTheme="minorEastAsia"/>
          <w:b/>
          <w:sz w:val="28"/>
          <w:szCs w:val="18"/>
          <w:highlight w:val="cyan"/>
          <w:lang w:val="en-GB" w:eastAsia="ko-KR"/>
        </w:rPr>
        <w:t>Proposals</w:t>
      </w:r>
    </w:p>
    <w:p w14:paraId="7A333ACE" w14:textId="77777777" w:rsidR="00526C85" w:rsidRDefault="001617DA" w:rsidP="007C3A43">
      <w:pPr>
        <w:rPr>
          <w:rFonts w:eastAsia="Yu Mincho"/>
        </w:rPr>
      </w:pPr>
      <w:r>
        <w:rPr>
          <w:rFonts w:eastAsia="Yu Mincho"/>
          <w:highlight w:val="cyan"/>
        </w:rPr>
        <w:t xml:space="preserve">Moderator Proposal #14-1 </w:t>
      </w:r>
    </w:p>
    <w:p w14:paraId="1A63E534" w14:textId="77777777" w:rsidR="00526C85" w:rsidRDefault="001617DA">
      <w:pPr>
        <w:spacing w:after="80"/>
        <w:rPr>
          <w:rFonts w:eastAsia="맑은 고딕" w:cs="Times New Roman"/>
          <w:kern w:val="0"/>
          <w:szCs w:val="20"/>
          <w:lang w:val="en-GB" w:eastAsia="ko-KR"/>
        </w:rPr>
      </w:pPr>
      <w:r>
        <w:rPr>
          <w:rFonts w:eastAsiaTheme="minorEastAsia"/>
          <w:lang w:eastAsia="ko-KR"/>
        </w:rPr>
        <w:t xml:space="preserve">Receving timing aligment at victim gNB between OFDM symbol from a UE and OFDM symbol from aggressor gNB is an enabler </w:t>
      </w:r>
      <w:r>
        <w:rPr>
          <w:rFonts w:eastAsia="맑은 고딕" w:cs="Times New Roman"/>
          <w:kern w:val="0"/>
          <w:szCs w:val="20"/>
          <w:lang w:val="en-GB" w:eastAsia="ko-KR"/>
        </w:rPr>
        <w:t>to accurately estimate co-channel gNB-to-gNB CLI at victim gNB and effectively suppress CLI from aggressor gNB. Following can be studied.</w:t>
      </w:r>
    </w:p>
    <w:p w14:paraId="055CB2D1" w14:textId="77777777" w:rsidR="00526C85" w:rsidRDefault="001617DA">
      <w:pPr>
        <w:pStyle w:val="17"/>
        <w:numPr>
          <w:ilvl w:val="0"/>
          <w:numId w:val="20"/>
        </w:numPr>
        <w:spacing w:after="80"/>
        <w:rPr>
          <w:rFonts w:eastAsia="맑은 고딕" w:cs="Times New Roman"/>
          <w:kern w:val="0"/>
          <w:szCs w:val="20"/>
          <w:lang w:val="en-GB" w:eastAsia="ko-KR"/>
        </w:rPr>
      </w:pPr>
      <w:r>
        <w:rPr>
          <w:rFonts w:eastAsia="맑은 고딕" w:cs="Times New Roman"/>
          <w:kern w:val="0"/>
          <w:szCs w:val="20"/>
          <w:lang w:val="en-GB" w:eastAsia="ko-KR"/>
        </w:rPr>
        <w:t>Option 1: Proper TA offset is configured to the UE</w:t>
      </w:r>
    </w:p>
    <w:p w14:paraId="5044B4DF" w14:textId="77777777" w:rsidR="00526C85" w:rsidRDefault="001617DA">
      <w:pPr>
        <w:pStyle w:val="17"/>
        <w:numPr>
          <w:ilvl w:val="1"/>
          <w:numId w:val="20"/>
        </w:numPr>
        <w:spacing w:after="80"/>
        <w:rPr>
          <w:rFonts w:eastAsia="맑은 고딕" w:cs="Times New Roman"/>
          <w:kern w:val="0"/>
          <w:szCs w:val="20"/>
          <w:lang w:val="en-GB" w:eastAsia="ko-KR"/>
        </w:rPr>
      </w:pPr>
      <w:r>
        <w:rPr>
          <w:rFonts w:eastAsia="맑은 고딕" w:cs="Times New Roman"/>
          <w:kern w:val="0"/>
          <w:szCs w:val="20"/>
          <w:lang w:val="en-GB" w:eastAsia="ko-KR"/>
        </w:rPr>
        <w:t>FFS: additional TA offset or negative TA offset</w:t>
      </w:r>
    </w:p>
    <w:p w14:paraId="76DBAAA5" w14:textId="77777777" w:rsidR="00526C85" w:rsidRDefault="001617DA">
      <w:pPr>
        <w:pStyle w:val="17"/>
        <w:numPr>
          <w:ilvl w:val="0"/>
          <w:numId w:val="20"/>
        </w:numPr>
        <w:spacing w:after="80"/>
        <w:rPr>
          <w:rFonts w:eastAsiaTheme="minorEastAsia"/>
          <w:lang w:eastAsia="ko-KR"/>
        </w:rPr>
      </w:pPr>
      <w:r>
        <w:rPr>
          <w:rFonts w:eastAsia="맑은 고딕" w:cs="Times New Roman"/>
          <w:kern w:val="0"/>
          <w:szCs w:val="20"/>
          <w:lang w:val="en-GB" w:eastAsia="ko-KR"/>
        </w:rPr>
        <w:t>Option 2: Timing synchronization assistance information exchange between gNBs</w:t>
      </w:r>
    </w:p>
    <w:p w14:paraId="642E81C3" w14:textId="77777777" w:rsidR="00526C85" w:rsidRDefault="00526C85"/>
    <w:p w14:paraId="6734FF90" w14:textId="77777777" w:rsidR="00526C85" w:rsidRDefault="00526C85">
      <w:pPr>
        <w:rPr>
          <w:lang w:val="en-GB"/>
        </w:rPr>
      </w:pPr>
    </w:p>
    <w:p w14:paraId="773D1C76" w14:textId="77777777" w:rsidR="00526C85" w:rsidRDefault="001617DA">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526C85" w14:paraId="48F037ED" w14:textId="77777777">
        <w:tc>
          <w:tcPr>
            <w:tcW w:w="2547" w:type="dxa"/>
            <w:shd w:val="clear" w:color="auto" w:fill="DBDBDB" w:themeFill="accent3" w:themeFillTint="66"/>
          </w:tcPr>
          <w:p w14:paraId="7E79E34F" w14:textId="77777777" w:rsidR="00526C85" w:rsidRDefault="00526C85">
            <w:pPr>
              <w:jc w:val="center"/>
              <w:rPr>
                <w:lang w:val="en-GB"/>
              </w:rPr>
            </w:pPr>
          </w:p>
        </w:tc>
        <w:tc>
          <w:tcPr>
            <w:tcW w:w="7079" w:type="dxa"/>
            <w:shd w:val="clear" w:color="auto" w:fill="DBDBDB" w:themeFill="accent3" w:themeFillTint="66"/>
          </w:tcPr>
          <w:p w14:paraId="25124510" w14:textId="77777777" w:rsidR="00526C85" w:rsidRDefault="001617DA">
            <w:pPr>
              <w:jc w:val="center"/>
              <w:rPr>
                <w:lang w:val="en-GB"/>
              </w:rPr>
            </w:pPr>
            <w:r>
              <w:rPr>
                <w:rFonts w:eastAsia="SimSun" w:cs="Times New Roman"/>
                <w:b/>
              </w:rPr>
              <w:t>Companies</w:t>
            </w:r>
          </w:p>
        </w:tc>
      </w:tr>
      <w:tr w:rsidR="00526C85" w14:paraId="0F26E3F4" w14:textId="77777777">
        <w:tc>
          <w:tcPr>
            <w:tcW w:w="2547" w:type="dxa"/>
          </w:tcPr>
          <w:p w14:paraId="429E5304" w14:textId="77777777" w:rsidR="00526C85" w:rsidRDefault="001617DA">
            <w:pPr>
              <w:rPr>
                <w:rFonts w:eastAsiaTheme="minorEastAsia"/>
                <w:lang w:val="en-GB" w:eastAsia="ko-KR"/>
              </w:rPr>
            </w:pPr>
            <w:r>
              <w:rPr>
                <w:rFonts w:eastAsiaTheme="minorEastAsia"/>
                <w:lang w:val="en-GB" w:eastAsia="ko-KR"/>
              </w:rPr>
              <w:t>Support</w:t>
            </w:r>
          </w:p>
        </w:tc>
        <w:tc>
          <w:tcPr>
            <w:tcW w:w="7079" w:type="dxa"/>
          </w:tcPr>
          <w:p w14:paraId="4EE3AB13" w14:textId="77777777" w:rsidR="00526C85" w:rsidRDefault="001617DA">
            <w:pPr>
              <w:rPr>
                <w:rFonts w:eastAsia="MS Mincho"/>
                <w:lang w:val="en-GB" w:eastAsia="ja-JP"/>
              </w:rPr>
            </w:pPr>
            <w:r>
              <w:rPr>
                <w:rFonts w:eastAsia="MS Mincho"/>
                <w:lang w:val="en-GB" w:eastAsia="ja-JP"/>
              </w:rPr>
              <w:t>TCL,vivo</w:t>
            </w:r>
            <w:r w:rsidR="008B3E9B">
              <w:rPr>
                <w:rFonts w:eastAsia="MS Mincho"/>
                <w:lang w:val="en-GB" w:eastAsia="ja-JP"/>
              </w:rPr>
              <w:t>, CMCC</w:t>
            </w:r>
            <w:r w:rsidR="00C056B8">
              <w:rPr>
                <w:rFonts w:eastAsia="MS Mincho"/>
                <w:lang w:val="en-GB" w:eastAsia="ja-JP"/>
              </w:rPr>
              <w:t>, Nokia/NSB</w:t>
            </w:r>
            <w:r w:rsidR="00851546">
              <w:rPr>
                <w:rFonts w:eastAsia="MS Mincho"/>
                <w:lang w:val="en-GB" w:eastAsia="ja-JP"/>
              </w:rPr>
              <w:t>, Ericsson (with revision)</w:t>
            </w:r>
            <w:r w:rsidR="00A12B9E">
              <w:rPr>
                <w:rFonts w:eastAsia="MS Mincho"/>
                <w:lang w:val="en-GB" w:eastAsia="ja-JP"/>
              </w:rPr>
              <w:t xml:space="preserve">, </w:t>
            </w:r>
            <w:r w:rsidR="00A12B9E">
              <w:rPr>
                <w:rFonts w:eastAsia="SimSun"/>
              </w:rPr>
              <w:t>IDC</w:t>
            </w:r>
            <w:r w:rsidR="00613677">
              <w:rPr>
                <w:rFonts w:eastAsia="SimSun"/>
              </w:rPr>
              <w:t xml:space="preserve">, Intel </w:t>
            </w:r>
            <w:r w:rsidR="00613677" w:rsidRPr="00613677">
              <w:rPr>
                <w:rFonts w:eastAsia="SimSun"/>
                <w:i/>
                <w:iCs/>
              </w:rPr>
              <w:t>(also OK with Ericsson’s version).</w:t>
            </w:r>
            <w:r w:rsidR="00C94B58">
              <w:rPr>
                <w:rFonts w:eastAsia="SimSun"/>
                <w:i/>
                <w:iCs/>
              </w:rPr>
              <w:t xml:space="preserve"> QC with edit</w:t>
            </w:r>
          </w:p>
        </w:tc>
      </w:tr>
      <w:tr w:rsidR="00526C85" w14:paraId="5ED5E595" w14:textId="77777777">
        <w:tc>
          <w:tcPr>
            <w:tcW w:w="2547" w:type="dxa"/>
          </w:tcPr>
          <w:p w14:paraId="6203B844" w14:textId="77777777" w:rsidR="00526C85" w:rsidRDefault="001617DA">
            <w:pPr>
              <w:rPr>
                <w:rFonts w:eastAsiaTheme="minorEastAsia"/>
                <w:lang w:val="en-GB" w:eastAsia="ko-KR"/>
              </w:rPr>
            </w:pPr>
            <w:r>
              <w:rPr>
                <w:rFonts w:eastAsiaTheme="minorEastAsia"/>
                <w:lang w:val="en-GB" w:eastAsia="ko-KR"/>
              </w:rPr>
              <w:t>Not support</w:t>
            </w:r>
          </w:p>
        </w:tc>
        <w:tc>
          <w:tcPr>
            <w:tcW w:w="7079" w:type="dxa"/>
          </w:tcPr>
          <w:p w14:paraId="43C1047C" w14:textId="77777777" w:rsidR="00526C85" w:rsidRDefault="00636D8F">
            <w:r>
              <w:t>Samsung</w:t>
            </w:r>
          </w:p>
        </w:tc>
      </w:tr>
    </w:tbl>
    <w:p w14:paraId="4ED56B7B" w14:textId="77777777" w:rsidR="00526C85" w:rsidRDefault="00526C85">
      <w:pPr>
        <w:rPr>
          <w:rFonts w:eastAsia="SimSun" w:cs="Times New Roman"/>
          <w:b/>
        </w:rPr>
      </w:pPr>
    </w:p>
    <w:p w14:paraId="6C892C2A" w14:textId="77777777" w:rsidR="00526C85" w:rsidRDefault="00526C85">
      <w:pPr>
        <w:rPr>
          <w:lang w:val="en-GB"/>
        </w:rPr>
      </w:pPr>
    </w:p>
    <w:tbl>
      <w:tblPr>
        <w:tblStyle w:val="afb"/>
        <w:tblW w:w="9627" w:type="dxa"/>
        <w:tblLook w:val="04A0" w:firstRow="1" w:lastRow="0" w:firstColumn="1" w:lastColumn="0" w:noHBand="0" w:noVBand="1"/>
      </w:tblPr>
      <w:tblGrid>
        <w:gridCol w:w="2547"/>
        <w:gridCol w:w="7080"/>
      </w:tblGrid>
      <w:tr w:rsidR="00526C85" w14:paraId="43A91DCA" w14:textId="77777777" w:rsidTr="00FE5D23">
        <w:tc>
          <w:tcPr>
            <w:tcW w:w="2547" w:type="dxa"/>
            <w:shd w:val="clear" w:color="auto" w:fill="DBDBDB" w:themeFill="accent3" w:themeFillTint="66"/>
          </w:tcPr>
          <w:p w14:paraId="65704955" w14:textId="77777777" w:rsidR="00526C85" w:rsidRDefault="001617DA">
            <w:pPr>
              <w:jc w:val="center"/>
              <w:rPr>
                <w:lang w:val="en-GB"/>
              </w:rPr>
            </w:pPr>
            <w:r>
              <w:rPr>
                <w:rFonts w:eastAsia="SimSun" w:cs="Times New Roman"/>
                <w:b/>
              </w:rPr>
              <w:t>Companies</w:t>
            </w:r>
          </w:p>
        </w:tc>
        <w:tc>
          <w:tcPr>
            <w:tcW w:w="7080" w:type="dxa"/>
            <w:shd w:val="clear" w:color="auto" w:fill="DBDBDB" w:themeFill="accent3" w:themeFillTint="66"/>
          </w:tcPr>
          <w:p w14:paraId="1FBA284F" w14:textId="77777777" w:rsidR="00526C85" w:rsidRDefault="001617DA">
            <w:pPr>
              <w:jc w:val="center"/>
              <w:rPr>
                <w:lang w:val="en-GB"/>
              </w:rPr>
            </w:pPr>
            <w:r>
              <w:rPr>
                <w:rFonts w:eastAsia="SimSun" w:cs="Times New Roman"/>
                <w:b/>
              </w:rPr>
              <w:t>Views</w:t>
            </w:r>
          </w:p>
        </w:tc>
      </w:tr>
      <w:tr w:rsidR="00526C85" w14:paraId="54F94DE8" w14:textId="77777777" w:rsidTr="00FE5D23">
        <w:tc>
          <w:tcPr>
            <w:tcW w:w="2547" w:type="dxa"/>
          </w:tcPr>
          <w:p w14:paraId="49E8A5F9" w14:textId="77777777" w:rsidR="00526C85" w:rsidRDefault="001617DA">
            <w:pPr>
              <w:rPr>
                <w:rFonts w:eastAsia="SimSun"/>
                <w:lang w:val="en-GB"/>
              </w:rPr>
            </w:pPr>
            <w:r>
              <w:rPr>
                <w:rFonts w:eastAsia="SimSun"/>
                <w:lang w:val="en-GB"/>
              </w:rPr>
              <w:t>Spreadtrum</w:t>
            </w:r>
          </w:p>
        </w:tc>
        <w:tc>
          <w:tcPr>
            <w:tcW w:w="7080" w:type="dxa"/>
          </w:tcPr>
          <w:p w14:paraId="7D342841" w14:textId="77777777" w:rsidR="00526C85" w:rsidRDefault="001617DA">
            <w:pPr>
              <w:rPr>
                <w:lang w:val="en-GB"/>
              </w:rPr>
            </w:pPr>
            <w:r>
              <w:rPr>
                <w:rFonts w:eastAsia="SimSun"/>
                <w:lang w:val="en-GB"/>
              </w:rPr>
              <w:t>Evaluation on the degradation introduced by receving timing misalignment should be provided before study on it.</w:t>
            </w:r>
          </w:p>
        </w:tc>
      </w:tr>
      <w:tr w:rsidR="00526C85" w14:paraId="0E399DA7" w14:textId="77777777" w:rsidTr="00FE5D23">
        <w:tc>
          <w:tcPr>
            <w:tcW w:w="2547" w:type="dxa"/>
          </w:tcPr>
          <w:p w14:paraId="7B2EA6B4" w14:textId="77777777" w:rsidR="00526C85" w:rsidRDefault="001617DA">
            <w:pPr>
              <w:rPr>
                <w:rFonts w:eastAsia="SimSun"/>
              </w:rPr>
            </w:pPr>
            <w:r>
              <w:rPr>
                <w:rFonts w:eastAsia="SimSun"/>
              </w:rPr>
              <w:t>ZTE</w:t>
            </w:r>
          </w:p>
        </w:tc>
        <w:tc>
          <w:tcPr>
            <w:tcW w:w="7080" w:type="dxa"/>
          </w:tcPr>
          <w:p w14:paraId="47BE3709" w14:textId="77777777" w:rsidR="00526C85" w:rsidRDefault="001617DA">
            <w:r>
              <w:t xml:space="preserve">For option 1, it is not clear whether a proper TA offset is feasible to align the receiving timing of the UL signal and signal from aggressor gNB, especially considering the legacy UE in the system. </w:t>
            </w:r>
          </w:p>
          <w:p w14:paraId="6752209F" w14:textId="77777777" w:rsidR="00526C85" w:rsidRDefault="001617DA">
            <w:pPr>
              <w:rPr>
                <w:rFonts w:eastAsia="SimSun"/>
              </w:rPr>
            </w:pPr>
            <w:r>
              <w:t>For option 2, the details of the assistance information should be clarified to see whether it works.</w:t>
            </w:r>
            <w:r>
              <w:rPr>
                <w:rFonts w:eastAsia="SimSun"/>
              </w:rPr>
              <w:t xml:space="preserve"> So we suggest to add an FFS under option 2. For example, ‘FFS: details of timing synchronization assistance information’</w:t>
            </w:r>
          </w:p>
          <w:p w14:paraId="54BA511F" w14:textId="77777777" w:rsidR="00526C85" w:rsidRDefault="001617DA">
            <w:r>
              <w:t>At</w:t>
            </w:r>
            <w:r>
              <w:rPr>
                <w:rFonts w:eastAsia="SimSun"/>
              </w:rPr>
              <w:t xml:space="preserve"> this</w:t>
            </w:r>
            <w:r>
              <w:t xml:space="preserve"> stage, we think another solution should </w:t>
            </w:r>
            <w:r>
              <w:rPr>
                <w:rFonts w:eastAsia="SimSun"/>
              </w:rPr>
              <w:t xml:space="preserve">also </w:t>
            </w:r>
            <w:r>
              <w:t>be considered to reduce the impact to the legacy UE. For example, some special design for the measurement RS to handle the receiving timing misalignment. The measurement RS with longer CP similar to RIM-RS can be considered as another option.</w:t>
            </w:r>
          </w:p>
          <w:p w14:paraId="0AC6F88B" w14:textId="77777777" w:rsidR="00526C85" w:rsidRDefault="001617DA">
            <w:r>
              <w:t>Option 3: RS enhancement to handle receiving timing misalignment</w:t>
            </w:r>
          </w:p>
        </w:tc>
      </w:tr>
      <w:tr w:rsidR="009F4254" w14:paraId="72E3038B" w14:textId="77777777">
        <w:tc>
          <w:tcPr>
            <w:tcW w:w="2547" w:type="dxa"/>
          </w:tcPr>
          <w:p w14:paraId="5361C923" w14:textId="77777777" w:rsidR="009F4254" w:rsidRDefault="001617DA">
            <w:pPr>
              <w:rPr>
                <w:rFonts w:eastAsia="SimSun"/>
                <w:lang w:val="en-GB"/>
              </w:rPr>
            </w:pPr>
            <w:r>
              <w:rPr>
                <w:rFonts w:eastAsia="SimSun" w:hint="eastAsia"/>
              </w:rPr>
              <w:t>H</w:t>
            </w:r>
            <w:r>
              <w:rPr>
                <w:rFonts w:eastAsia="SimSun"/>
              </w:rPr>
              <w:t>uawei, HiSilicon</w:t>
            </w:r>
          </w:p>
        </w:tc>
        <w:tc>
          <w:tcPr>
            <w:tcW w:w="7080" w:type="dxa"/>
          </w:tcPr>
          <w:p w14:paraId="696E29C4" w14:textId="77777777" w:rsidR="009F4254" w:rsidRDefault="001617DA">
            <w:pPr>
              <w:rPr>
                <w:rFonts w:eastAsia="맑은 고딕" w:cs="Times New Roman"/>
                <w:kern w:val="0"/>
                <w:szCs w:val="20"/>
                <w:lang w:val="en-GB" w:eastAsia="ko-KR"/>
              </w:rPr>
            </w:pPr>
            <w:r>
              <w:rPr>
                <w:rFonts w:eastAsia="맑은 고딕" w:cs="Times New Roman"/>
                <w:kern w:val="0"/>
                <w:szCs w:val="20"/>
                <w:lang w:val="en-GB" w:eastAsia="ko-KR"/>
              </w:rPr>
              <w:t>For Option 1, i</w:t>
            </w:r>
            <w:r w:rsidRPr="00AA2491">
              <w:rPr>
                <w:rFonts w:eastAsia="맑은 고딕" w:cs="Times New Roman"/>
                <w:kern w:val="0"/>
                <w:szCs w:val="20"/>
                <w:lang w:val="en-GB" w:eastAsia="ko-KR"/>
              </w:rPr>
              <w:t xml:space="preserve">n current specification, the UL signal and downlink interference can be aligned (within CP) when </w:t>
            </w:r>
            <w:r w:rsidRPr="00C13FDC">
              <w:rPr>
                <w:rFonts w:eastAsia="맑은 고딕" w:cs="Times New Roman"/>
                <w:kern w:val="0"/>
                <w:szCs w:val="20"/>
                <w:lang w:val="en-GB" w:eastAsia="ko-KR"/>
              </w:rPr>
              <w:t>proper TA offset is configured and/or proper overall timing of victim cell is applied.</w:t>
            </w:r>
            <w:r w:rsidRPr="00AA2491">
              <w:rPr>
                <w:rFonts w:eastAsia="맑은 고딕" w:cs="Times New Roman"/>
                <w:kern w:val="0"/>
                <w:szCs w:val="20"/>
                <w:lang w:val="en-GB" w:eastAsia="ko-KR"/>
              </w:rPr>
              <w:t xml:space="preserve"> The necessity of further enhancement of UE and gNB transmission and reception timing is not clear.</w:t>
            </w:r>
            <w:r>
              <w:rPr>
                <w:rFonts w:eastAsia="맑은 고딕" w:cs="Times New Roman"/>
                <w:kern w:val="0"/>
                <w:szCs w:val="20"/>
                <w:lang w:val="en-GB" w:eastAsia="ko-KR"/>
              </w:rPr>
              <w:t xml:space="preserve"> In addition, we understand the current gNB synchronization requirement for TDD is loose, i.e., up to 3us among different gNBs. However, we are not sure the discussion on potential enhancements should be conducted considering this loose requirement which are much better in realistic deployment.</w:t>
            </w:r>
          </w:p>
          <w:p w14:paraId="42452D2E" w14:textId="77777777" w:rsidR="009F4254" w:rsidRPr="00C13FDC" w:rsidRDefault="001617DA">
            <w:pPr>
              <w:rPr>
                <w:rFonts w:eastAsia="SimSun"/>
                <w:lang w:val="en-GB"/>
              </w:rPr>
            </w:pPr>
            <w:r>
              <w:rPr>
                <w:rFonts w:eastAsia="맑은 고딕" w:cs="Times New Roman"/>
                <w:kern w:val="0"/>
                <w:szCs w:val="20"/>
                <w:lang w:val="en-GB" w:eastAsia="ko-KR"/>
              </w:rPr>
              <w:t>The t</w:t>
            </w:r>
            <w:r w:rsidRPr="001B59E6">
              <w:rPr>
                <w:rFonts w:eastAsia="맑은 고딕" w:cs="Times New Roman"/>
                <w:kern w:val="0"/>
                <w:szCs w:val="20"/>
                <w:lang w:val="en-GB" w:eastAsia="ko-KR"/>
              </w:rPr>
              <w:t>iming synchronization assistance information</w:t>
            </w:r>
            <w:r>
              <w:rPr>
                <w:rFonts w:eastAsia="SimSun" w:hint="eastAsia"/>
                <w:lang w:val="en-GB"/>
              </w:rPr>
              <w:t xml:space="preserve"> </w:t>
            </w:r>
            <w:r>
              <w:rPr>
                <w:rFonts w:eastAsia="SimSun"/>
                <w:lang w:val="en-GB"/>
              </w:rPr>
              <w:t xml:space="preserve">in </w:t>
            </w:r>
            <w:r>
              <w:rPr>
                <w:rFonts w:eastAsia="SimSun" w:hint="eastAsia"/>
                <w:lang w:val="en-GB"/>
              </w:rPr>
              <w:t>O</w:t>
            </w:r>
            <w:r>
              <w:rPr>
                <w:rFonts w:eastAsia="SimSun"/>
                <w:lang w:val="en-GB"/>
              </w:rPr>
              <w:t>ption 2 is not clear to us. In addition, is the intention to change the DL Tx timing at the aggressor gNB?</w:t>
            </w:r>
          </w:p>
        </w:tc>
      </w:tr>
      <w:tr w:rsidR="00FE5D23" w:rsidRPr="00BB17E0" w14:paraId="3EDA0E2F" w14:textId="77777777" w:rsidTr="00FE5D23">
        <w:tc>
          <w:tcPr>
            <w:tcW w:w="2547" w:type="dxa"/>
          </w:tcPr>
          <w:p w14:paraId="0A0BD06E" w14:textId="77777777" w:rsidR="00FE5D23" w:rsidRDefault="00FE5D23" w:rsidP="009F4254">
            <w:pPr>
              <w:rPr>
                <w:rFonts w:eastAsia="SimSun"/>
              </w:rPr>
            </w:pPr>
            <w:r>
              <w:rPr>
                <w:rFonts w:eastAsia="SimSun" w:hint="eastAsia"/>
              </w:rPr>
              <w:t>X</w:t>
            </w:r>
            <w:r>
              <w:rPr>
                <w:rFonts w:eastAsia="SimSun"/>
              </w:rPr>
              <w:t>iaomi</w:t>
            </w:r>
          </w:p>
        </w:tc>
        <w:tc>
          <w:tcPr>
            <w:tcW w:w="7080" w:type="dxa"/>
          </w:tcPr>
          <w:p w14:paraId="0247B2DA" w14:textId="77777777" w:rsidR="00FE5D23" w:rsidRDefault="00FE5D23" w:rsidP="009F4254">
            <w:pPr>
              <w:rPr>
                <w:rFonts w:eastAsia="SimSun"/>
              </w:rPr>
            </w:pPr>
            <w:r>
              <w:rPr>
                <w:rFonts w:eastAsia="SimSun" w:hint="eastAsia"/>
              </w:rPr>
              <w:t>F</w:t>
            </w:r>
            <w:r>
              <w:rPr>
                <w:rFonts w:eastAsia="SimSun"/>
              </w:rPr>
              <w:t>or the additional TA offset in Option 1, does it mean zero TA offset. If this is the case, clearer clarification would be appreciated.</w:t>
            </w:r>
          </w:p>
          <w:p w14:paraId="13A51317" w14:textId="77777777" w:rsidR="00FE5D23" w:rsidRPr="00BB17E0" w:rsidRDefault="00FE5D23" w:rsidP="009F4254">
            <w:pPr>
              <w:rPr>
                <w:rFonts w:eastAsia="SimSun"/>
              </w:rPr>
            </w:pPr>
            <w:r>
              <w:rPr>
                <w:rFonts w:eastAsia="SimSun" w:hint="eastAsia"/>
              </w:rPr>
              <w:t>F</w:t>
            </w:r>
            <w:r>
              <w:rPr>
                <w:rFonts w:eastAsia="SimSun"/>
              </w:rPr>
              <w:t xml:space="preserve">or </w:t>
            </w:r>
            <w:r>
              <w:rPr>
                <w:rFonts w:eastAsia="SimSun" w:hint="eastAsia"/>
              </w:rPr>
              <w:t>Option</w:t>
            </w:r>
            <w:r>
              <w:rPr>
                <w:rFonts w:eastAsia="SimSun"/>
              </w:rPr>
              <w:t xml:space="preserve"> 2, we prefer not to support it. Even the victim gNB can derive the arriving time of CLI RS from aggressor gNB by information exchange, the victim gNB has to determine another reception timing for CLI RS, except the reception timing for UL data. It brings additional complexity at gNB side.</w:t>
            </w:r>
          </w:p>
        </w:tc>
      </w:tr>
      <w:tr w:rsidR="002E524D" w14:paraId="123AFD4D" w14:textId="77777777" w:rsidTr="002E524D">
        <w:tc>
          <w:tcPr>
            <w:tcW w:w="2547" w:type="dxa"/>
          </w:tcPr>
          <w:p w14:paraId="4E5EEDBA" w14:textId="77777777" w:rsidR="002E524D" w:rsidRDefault="002E524D" w:rsidP="009F4254">
            <w:pPr>
              <w:rPr>
                <w:rFonts w:eastAsia="SimSun"/>
              </w:rPr>
            </w:pPr>
            <w:r>
              <w:rPr>
                <w:rFonts w:eastAsia="SimSun"/>
              </w:rPr>
              <w:t>Sony</w:t>
            </w:r>
          </w:p>
        </w:tc>
        <w:tc>
          <w:tcPr>
            <w:tcW w:w="7080" w:type="dxa"/>
          </w:tcPr>
          <w:p w14:paraId="2AD2CB71" w14:textId="77777777" w:rsidR="002E524D" w:rsidRDefault="002E524D" w:rsidP="009F4254">
            <w:r>
              <w:t xml:space="preserve">Does the TA offset in Option 1 refers to the </w:t>
            </w:r>
            <w:r w:rsidRPr="003E21DB">
              <w:rPr>
                <w:i/>
                <w:iCs/>
              </w:rPr>
              <w:t>N</w:t>
            </w:r>
            <w:r w:rsidRPr="003E21DB">
              <w:rPr>
                <w:i/>
                <w:iCs/>
                <w:vertAlign w:val="subscript"/>
              </w:rPr>
              <w:t>TA,offset</w:t>
            </w:r>
            <w:r>
              <w:t xml:space="preserve"> parameter or just an additional TA offset in general?  We have concerns in messing around </w:t>
            </w:r>
            <w:r w:rsidRPr="003E21DB">
              <w:rPr>
                <w:i/>
                <w:iCs/>
              </w:rPr>
              <w:t>N</w:t>
            </w:r>
            <w:r w:rsidRPr="003E21DB">
              <w:rPr>
                <w:i/>
                <w:iCs/>
                <w:vertAlign w:val="subscript"/>
              </w:rPr>
              <w:t>TA,offset</w:t>
            </w:r>
            <w:r>
              <w:t xml:space="preserve"> with as it has backward compatibility issues and may cause self interference in DL slot.</w:t>
            </w:r>
          </w:p>
          <w:p w14:paraId="73D383D7" w14:textId="77777777" w:rsidR="002E524D" w:rsidRDefault="002E524D" w:rsidP="009F4254"/>
          <w:p w14:paraId="1475CE7D" w14:textId="77777777" w:rsidR="002E524D" w:rsidRDefault="002E524D" w:rsidP="009F4254">
            <w:r>
              <w:t>It isn’t clear why there is something that needs to be received for timing alignment, what is being received? Is it some control information that the victim gNB needs to receive?</w:t>
            </w:r>
          </w:p>
          <w:p w14:paraId="067F3CCC" w14:textId="77777777" w:rsidR="002E524D" w:rsidRDefault="002E524D" w:rsidP="009F4254"/>
          <w:p w14:paraId="5A4C181A" w14:textId="77777777" w:rsidR="002E524D" w:rsidRDefault="002E524D" w:rsidP="009F4254">
            <w:r>
              <w:t>I don’t think we need to list the options and if we have to, make it more general, the following is a suggested reivision:</w:t>
            </w:r>
          </w:p>
          <w:p w14:paraId="34458DEA" w14:textId="77777777" w:rsidR="002E524D" w:rsidRDefault="002E524D" w:rsidP="009F4254"/>
          <w:p w14:paraId="6B621622" w14:textId="77777777" w:rsidR="002E524D" w:rsidRDefault="002E524D" w:rsidP="009F4254">
            <w:pPr>
              <w:spacing w:after="80"/>
              <w:ind w:left="400"/>
              <w:rPr>
                <w:rFonts w:eastAsia="맑은 고딕" w:cs="Times New Roman"/>
                <w:kern w:val="0"/>
                <w:szCs w:val="20"/>
                <w:lang w:val="en-GB" w:eastAsia="ko-KR"/>
              </w:rPr>
            </w:pPr>
            <w:del w:id="4" w:author="Wong, Shin" w:date="2023-04-18T15:17:00Z">
              <w:r w:rsidDel="003E21DB">
                <w:rPr>
                  <w:rFonts w:eastAsiaTheme="minorEastAsia"/>
                  <w:lang w:eastAsia="ko-KR"/>
                </w:rPr>
                <w:delText>Receving</w:delText>
              </w:r>
            </w:del>
            <w:del w:id="5" w:author="Wong, Shin" w:date="2023-04-18T15:18:00Z">
              <w:r w:rsidDel="00A83F66">
                <w:rPr>
                  <w:rFonts w:eastAsiaTheme="minorEastAsia"/>
                  <w:lang w:eastAsia="ko-KR"/>
                </w:rPr>
                <w:delText xml:space="preserve"> t</w:delText>
              </w:r>
            </w:del>
            <w:ins w:id="6" w:author="Wong, Shin" w:date="2023-04-18T15:18:00Z">
              <w:r>
                <w:rPr>
                  <w:rFonts w:eastAsiaTheme="minorEastAsia"/>
                  <w:lang w:eastAsia="ko-KR"/>
                </w:rPr>
                <w:t>T</w:t>
              </w:r>
            </w:ins>
            <w:r>
              <w:rPr>
                <w:rFonts w:eastAsiaTheme="minorEastAsia"/>
                <w:lang w:eastAsia="ko-KR"/>
              </w:rPr>
              <w:t xml:space="preserve">iming </w:t>
            </w:r>
            <w:del w:id="7" w:author="Wong, Shin" w:date="2023-04-18T15:17:00Z">
              <w:r w:rsidDel="003E21DB">
                <w:rPr>
                  <w:rFonts w:eastAsiaTheme="minorEastAsia"/>
                  <w:lang w:eastAsia="ko-KR"/>
                </w:rPr>
                <w:delText>aligment</w:delText>
              </w:r>
            </w:del>
            <w:ins w:id="8" w:author="Wong, Shin" w:date="2023-04-18T15:17:00Z">
              <w:r>
                <w:rPr>
                  <w:rFonts w:eastAsiaTheme="minorEastAsia"/>
                  <w:lang w:eastAsia="ko-KR"/>
                </w:rPr>
                <w:t>alignment</w:t>
              </w:r>
            </w:ins>
            <w:r>
              <w:rPr>
                <w:rFonts w:eastAsiaTheme="minorEastAsia"/>
                <w:lang w:eastAsia="ko-KR"/>
              </w:rPr>
              <w:t xml:space="preserve"> </w:t>
            </w:r>
            <w:del w:id="9" w:author="Wong, Shin" w:date="2023-04-18T15:18:00Z">
              <w:r w:rsidDel="00A83F66">
                <w:rPr>
                  <w:rFonts w:eastAsiaTheme="minorEastAsia"/>
                  <w:lang w:eastAsia="ko-KR"/>
                </w:rPr>
                <w:delText xml:space="preserve">at </w:delText>
              </w:r>
            </w:del>
            <w:ins w:id="10" w:author="Wong, Shin" w:date="2023-04-18T15:18:00Z">
              <w:r>
                <w:rPr>
                  <w:rFonts w:eastAsiaTheme="minorEastAsia"/>
                  <w:lang w:eastAsia="ko-KR"/>
                </w:rPr>
                <w:t xml:space="preserve">between the </w:t>
              </w:r>
            </w:ins>
            <w:r>
              <w:rPr>
                <w:rFonts w:eastAsiaTheme="minorEastAsia"/>
                <w:lang w:eastAsia="ko-KR"/>
              </w:rPr>
              <w:t xml:space="preserve">victim gNB </w:t>
            </w:r>
            <w:del w:id="11" w:author="Wong, Shin" w:date="2023-04-18T15:18:00Z">
              <w:r w:rsidDel="00A83F66">
                <w:rPr>
                  <w:rFonts w:eastAsiaTheme="minorEastAsia"/>
                  <w:lang w:eastAsia="ko-KR"/>
                </w:rPr>
                <w:delText xml:space="preserve">between </w:delText>
              </w:r>
            </w:del>
            <w:ins w:id="12" w:author="Wong, Shin" w:date="2023-04-18T15:18:00Z">
              <w:r>
                <w:rPr>
                  <w:rFonts w:eastAsiaTheme="minorEastAsia"/>
                  <w:lang w:eastAsia="ko-KR"/>
                </w:rPr>
                <w:t xml:space="preserve">UL </w:t>
              </w:r>
            </w:ins>
            <w:r>
              <w:rPr>
                <w:rFonts w:eastAsiaTheme="minorEastAsia"/>
                <w:lang w:eastAsia="ko-KR"/>
              </w:rPr>
              <w:t xml:space="preserve">OFDM symbol from a UE and </w:t>
            </w:r>
            <w:ins w:id="13" w:author="Wong, Shin" w:date="2023-04-18T15:18:00Z">
              <w:r>
                <w:rPr>
                  <w:rFonts w:eastAsiaTheme="minorEastAsia"/>
                  <w:lang w:eastAsia="ko-KR"/>
                </w:rPr>
                <w:t xml:space="preserve">DL </w:t>
              </w:r>
            </w:ins>
            <w:r>
              <w:rPr>
                <w:rFonts w:eastAsiaTheme="minorEastAsia"/>
                <w:lang w:eastAsia="ko-KR"/>
              </w:rPr>
              <w:t xml:space="preserve">OFDM symbol from aggressor gNB is an enabler </w:t>
            </w:r>
            <w:r>
              <w:rPr>
                <w:rFonts w:eastAsia="맑은 고딕" w:cs="Times New Roman"/>
                <w:kern w:val="0"/>
                <w:szCs w:val="20"/>
                <w:lang w:val="en-GB" w:eastAsia="ko-KR"/>
              </w:rPr>
              <w:t>to accurately estimate co-channel gNB-to-gNB CLI at victim gNB and effectively suppress CLI from aggressor gNB. Following can be studied.</w:t>
            </w:r>
          </w:p>
          <w:p w14:paraId="2CF8052C" w14:textId="77777777" w:rsidR="002E524D" w:rsidRDefault="002E524D" w:rsidP="009F4254">
            <w:pPr>
              <w:pStyle w:val="17"/>
              <w:numPr>
                <w:ilvl w:val="0"/>
                <w:numId w:val="20"/>
              </w:numPr>
              <w:spacing w:after="80"/>
              <w:ind w:left="800"/>
              <w:rPr>
                <w:rFonts w:eastAsia="맑은 고딕" w:cs="Times New Roman"/>
                <w:kern w:val="0"/>
                <w:szCs w:val="20"/>
                <w:lang w:val="en-GB" w:eastAsia="ko-KR"/>
              </w:rPr>
            </w:pPr>
            <w:r>
              <w:rPr>
                <w:rFonts w:eastAsia="맑은 고딕" w:cs="Times New Roman"/>
                <w:kern w:val="0"/>
                <w:szCs w:val="20"/>
                <w:lang w:val="en-GB" w:eastAsia="ko-KR"/>
              </w:rPr>
              <w:t xml:space="preserve">Option 1: </w:t>
            </w:r>
            <w:del w:id="14" w:author="Wong, Shin" w:date="2023-04-18T15:19:00Z">
              <w:r w:rsidDel="00A83F66">
                <w:rPr>
                  <w:rFonts w:eastAsia="맑은 고딕" w:cs="Times New Roman"/>
                  <w:kern w:val="0"/>
                  <w:szCs w:val="20"/>
                  <w:lang w:val="en-GB" w:eastAsia="ko-KR"/>
                </w:rPr>
                <w:delText>Proper TA offset is configured to the UE</w:delText>
              </w:r>
            </w:del>
            <w:ins w:id="15" w:author="Wong, Shin" w:date="2023-04-18T15:19:00Z">
              <w:r>
                <w:rPr>
                  <w:rFonts w:eastAsia="맑은 고딕" w:cs="Times New Roman"/>
                  <w:kern w:val="0"/>
                  <w:szCs w:val="20"/>
                  <w:lang w:val="en-GB" w:eastAsia="ko-KR"/>
                </w:rPr>
                <w:t>Enhancement to Timing Advance</w:t>
              </w:r>
            </w:ins>
          </w:p>
          <w:p w14:paraId="41EB3556" w14:textId="77777777" w:rsidR="002E524D" w:rsidDel="00A83F66" w:rsidRDefault="002E524D" w:rsidP="009F4254">
            <w:pPr>
              <w:pStyle w:val="17"/>
              <w:numPr>
                <w:ilvl w:val="1"/>
                <w:numId w:val="20"/>
              </w:numPr>
              <w:spacing w:after="80"/>
              <w:ind w:left="1200"/>
              <w:rPr>
                <w:del w:id="16" w:author="Wong, Shin" w:date="2023-04-18T15:19:00Z"/>
                <w:rFonts w:eastAsia="맑은 고딕" w:cs="Times New Roman"/>
                <w:kern w:val="0"/>
                <w:szCs w:val="20"/>
                <w:lang w:val="en-GB" w:eastAsia="ko-KR"/>
              </w:rPr>
            </w:pPr>
            <w:del w:id="17" w:author="Wong, Shin" w:date="2023-04-18T15:19:00Z">
              <w:r w:rsidDel="00A83F66">
                <w:rPr>
                  <w:rFonts w:eastAsia="맑은 고딕" w:cs="Times New Roman"/>
                  <w:kern w:val="0"/>
                  <w:szCs w:val="20"/>
                  <w:lang w:val="en-GB" w:eastAsia="ko-KR"/>
                </w:rPr>
                <w:delText>FFS: additional TA offset or negative TA offset</w:delText>
              </w:r>
            </w:del>
          </w:p>
          <w:p w14:paraId="776A019A" w14:textId="77777777" w:rsidR="002E524D" w:rsidRDefault="002E524D" w:rsidP="009F4254">
            <w:pPr>
              <w:pStyle w:val="17"/>
              <w:numPr>
                <w:ilvl w:val="0"/>
                <w:numId w:val="20"/>
              </w:numPr>
              <w:spacing w:after="80"/>
              <w:ind w:left="800"/>
              <w:rPr>
                <w:rFonts w:eastAsiaTheme="minorEastAsia"/>
                <w:lang w:eastAsia="ko-KR"/>
              </w:rPr>
            </w:pPr>
            <w:r>
              <w:rPr>
                <w:rFonts w:eastAsia="맑은 고딕" w:cs="Times New Roman"/>
                <w:kern w:val="0"/>
                <w:szCs w:val="20"/>
                <w:lang w:val="en-GB" w:eastAsia="ko-KR"/>
              </w:rPr>
              <w:t>Option 2: Timing synchronization assistance information exchange between gNBs</w:t>
            </w:r>
          </w:p>
          <w:p w14:paraId="38CC5739" w14:textId="77777777" w:rsidR="002E524D" w:rsidRDefault="002E524D" w:rsidP="009F4254"/>
        </w:tc>
      </w:tr>
      <w:tr w:rsidR="00636D8F" w14:paraId="4117EC50" w14:textId="77777777" w:rsidTr="002E524D">
        <w:tc>
          <w:tcPr>
            <w:tcW w:w="2547" w:type="dxa"/>
          </w:tcPr>
          <w:p w14:paraId="7C143368" w14:textId="77777777" w:rsidR="00636D8F" w:rsidRDefault="00636D8F" w:rsidP="00636D8F">
            <w:pPr>
              <w:rPr>
                <w:rFonts w:eastAsia="SimSun"/>
              </w:rPr>
            </w:pPr>
            <w:r>
              <w:rPr>
                <w:rFonts w:eastAsia="SimSun"/>
              </w:rPr>
              <w:t>Samsung</w:t>
            </w:r>
          </w:p>
        </w:tc>
        <w:tc>
          <w:tcPr>
            <w:tcW w:w="7080" w:type="dxa"/>
          </w:tcPr>
          <w:p w14:paraId="2E052514" w14:textId="77777777" w:rsidR="00636D8F" w:rsidRDefault="00636D8F" w:rsidP="00636D8F">
            <w:pPr>
              <w:rPr>
                <w:rFonts w:eastAsiaTheme="minorEastAsia"/>
                <w:color w:val="000000" w:themeColor="text1"/>
                <w:szCs w:val="18"/>
                <w:lang w:val="en-GB" w:eastAsia="ko-KR"/>
              </w:rPr>
            </w:pPr>
            <w:r>
              <w:rPr>
                <w:rFonts w:eastAsiaTheme="minorEastAsia"/>
                <w:color w:val="000000" w:themeColor="text1"/>
                <w:szCs w:val="18"/>
                <w:lang w:val="en-GB" w:eastAsia="ko-KR"/>
              </w:rPr>
              <w:t>We have a question to better understand the moderator proposal.</w:t>
            </w:r>
          </w:p>
          <w:p w14:paraId="166C3354" w14:textId="77777777" w:rsidR="00636D8F" w:rsidRDefault="00636D8F" w:rsidP="00636D8F">
            <w:pPr>
              <w:rPr>
                <w:rFonts w:eastAsia="맑은 고딕" w:cs="Times New Roman"/>
                <w:kern w:val="0"/>
                <w:szCs w:val="20"/>
                <w:lang w:val="en-GB" w:eastAsia="ko-KR"/>
              </w:rPr>
            </w:pPr>
          </w:p>
          <w:p w14:paraId="4FF9E6CB" w14:textId="77777777" w:rsidR="00636D8F" w:rsidRDefault="00636D8F" w:rsidP="00636D8F">
            <w:r>
              <w:rPr>
                <w:rFonts w:eastAsia="맑은 고딕" w:cs="Times New Roman"/>
                <w:kern w:val="0"/>
                <w:szCs w:val="20"/>
                <w:lang w:val="en-GB" w:eastAsia="ko-KR"/>
              </w:rPr>
              <w:t>(1) What type of “Timing synchronization assistance information exchange” is implied by Option 2? What would be typically expected frequency of the inter-gNB information exchange and what timing accuracy would be targeted?</w:t>
            </w:r>
          </w:p>
        </w:tc>
      </w:tr>
      <w:tr w:rsidR="00851546" w14:paraId="24FD5BBE" w14:textId="77777777" w:rsidTr="002E524D">
        <w:tc>
          <w:tcPr>
            <w:tcW w:w="2547" w:type="dxa"/>
          </w:tcPr>
          <w:p w14:paraId="4DD1887C" w14:textId="77777777" w:rsidR="00851546" w:rsidRDefault="00851546" w:rsidP="00851546">
            <w:pPr>
              <w:rPr>
                <w:rFonts w:eastAsia="SimSun"/>
              </w:rPr>
            </w:pPr>
            <w:r>
              <w:rPr>
                <w:rFonts w:eastAsia="SimSun"/>
              </w:rPr>
              <w:t>Ericsson</w:t>
            </w:r>
          </w:p>
        </w:tc>
        <w:tc>
          <w:tcPr>
            <w:tcW w:w="7080" w:type="dxa"/>
          </w:tcPr>
          <w:p w14:paraId="7A6DEB90" w14:textId="77777777" w:rsidR="00851546" w:rsidRDefault="00851546" w:rsidP="00851546">
            <w:r>
              <w:t>As we discussed offline at the end of last meeting, we are okay to study the issue, but the proposal needs to be more clearly written, and we prefer to leave it general for now to study the impact of misalignment first, then potential solutions could be discussed later. We suggest the following generic proposal:</w:t>
            </w:r>
          </w:p>
          <w:p w14:paraId="65F2F071" w14:textId="77777777" w:rsidR="00851546" w:rsidRDefault="00851546" w:rsidP="00851546"/>
          <w:p w14:paraId="33FF0614" w14:textId="77777777" w:rsidR="00851546" w:rsidRDefault="00851546" w:rsidP="00851546">
            <w:r>
              <w:t>Modified proposal:</w:t>
            </w:r>
          </w:p>
          <w:p w14:paraId="5998FDBD" w14:textId="77777777" w:rsidR="00851546" w:rsidRDefault="00851546" w:rsidP="00851546"/>
          <w:p w14:paraId="5D4B18A5" w14:textId="77777777" w:rsidR="00851546" w:rsidRDefault="00851546" w:rsidP="00851546">
            <w:pPr>
              <w:rPr>
                <w:rFonts w:eastAsiaTheme="minorEastAsia"/>
                <w:color w:val="000000" w:themeColor="text1"/>
                <w:szCs w:val="18"/>
                <w:lang w:val="en-GB" w:eastAsia="ko-KR"/>
              </w:rPr>
            </w:pPr>
            <w:r w:rsidRPr="00944DB9">
              <w:rPr>
                <w:color w:val="FF0000"/>
              </w:rPr>
              <w:t>For gNB-gNB cochannel CLI measurement, study the impact on CLI measurement accuracy at victim gNB due to misalignment between UL timing at victim gNB and timing of DL reception at victim gNB of CLI measurement resource transmitted from aggressor gNB.</w:t>
            </w:r>
          </w:p>
        </w:tc>
      </w:tr>
      <w:tr w:rsidR="00E761F5" w14:paraId="2687A83C" w14:textId="77777777" w:rsidTr="002E524D">
        <w:tc>
          <w:tcPr>
            <w:tcW w:w="2547" w:type="dxa"/>
          </w:tcPr>
          <w:p w14:paraId="26B54DC9" w14:textId="77777777" w:rsidR="00E761F5" w:rsidRDefault="00E761F5" w:rsidP="00E761F5">
            <w:pPr>
              <w:rPr>
                <w:rFonts w:eastAsia="SimSun"/>
              </w:rPr>
            </w:pPr>
            <w:r>
              <w:rPr>
                <w:rFonts w:eastAsia="SimSun"/>
              </w:rPr>
              <w:t>Intel</w:t>
            </w:r>
          </w:p>
        </w:tc>
        <w:tc>
          <w:tcPr>
            <w:tcW w:w="7080" w:type="dxa"/>
          </w:tcPr>
          <w:p w14:paraId="1475CF9F" w14:textId="77777777" w:rsidR="00E761F5" w:rsidRDefault="00E761F5" w:rsidP="00E761F5">
            <w:pPr>
              <w:rPr>
                <w:rFonts w:eastAsiaTheme="minorEastAsia"/>
                <w:color w:val="000000" w:themeColor="text1"/>
                <w:szCs w:val="18"/>
                <w:lang w:val="en-GB" w:eastAsia="ko-KR"/>
              </w:rPr>
            </w:pPr>
            <w:r>
              <w:rPr>
                <w:rFonts w:eastAsiaTheme="minorEastAsia"/>
                <w:color w:val="000000" w:themeColor="text1"/>
                <w:szCs w:val="18"/>
                <w:lang w:val="en-GB" w:eastAsia="ko-KR"/>
              </w:rPr>
              <w:t>To clarify our thoughts on Option 2 (“timing synchronization assistance information exchange”, this can simply include indication of timing offsets for DL timing in each cell with respect to a reference time. The reference time may be coordinated within few to 100s of nanoseconds depending on particular PTP version used, etc. Such coordination allows for operation with some misalignment but the assistance information can be used by a measuring gNB to better position its Rx window, e.g., for CLI-RS reception for estimation of the cross-link.</w:t>
            </w:r>
          </w:p>
          <w:p w14:paraId="06AAB1B3" w14:textId="77777777" w:rsidR="00E761F5" w:rsidRDefault="00E761F5" w:rsidP="00E761F5">
            <w:pPr>
              <w:rPr>
                <w:rFonts w:eastAsiaTheme="minorEastAsia"/>
                <w:color w:val="000000" w:themeColor="text1"/>
                <w:szCs w:val="18"/>
                <w:lang w:val="en-GB" w:eastAsia="ko-KR"/>
              </w:rPr>
            </w:pPr>
          </w:p>
          <w:p w14:paraId="5D6FD693" w14:textId="77777777" w:rsidR="00E761F5" w:rsidRDefault="00E761F5" w:rsidP="00E761F5">
            <w:r>
              <w:rPr>
                <w:rFonts w:eastAsiaTheme="minorEastAsia"/>
                <w:color w:val="000000" w:themeColor="text1"/>
                <w:szCs w:val="18"/>
                <w:lang w:val="en-GB" w:eastAsia="ko-KR"/>
              </w:rPr>
              <w:t xml:space="preserve">At this point, we can also accept the simplified version from Ericsson. </w:t>
            </w:r>
          </w:p>
        </w:tc>
      </w:tr>
      <w:tr w:rsidR="00C94B58" w14:paraId="3F1B6025" w14:textId="77777777" w:rsidTr="002E524D">
        <w:tc>
          <w:tcPr>
            <w:tcW w:w="2547" w:type="dxa"/>
          </w:tcPr>
          <w:p w14:paraId="3D4DCFAD" w14:textId="77777777" w:rsidR="00C94B58" w:rsidRDefault="00C94B58" w:rsidP="00C94B58">
            <w:pPr>
              <w:rPr>
                <w:rFonts w:eastAsia="SimSun"/>
              </w:rPr>
            </w:pPr>
            <w:r>
              <w:rPr>
                <w:rFonts w:eastAsia="SimSun"/>
              </w:rPr>
              <w:t>QC</w:t>
            </w:r>
          </w:p>
        </w:tc>
        <w:tc>
          <w:tcPr>
            <w:tcW w:w="7080" w:type="dxa"/>
          </w:tcPr>
          <w:p w14:paraId="6D24FD6E" w14:textId="77777777" w:rsidR="00C94B58" w:rsidRDefault="00C94B58" w:rsidP="00C94B58">
            <w:pPr>
              <w:rPr>
                <w:rFonts w:eastAsiaTheme="minorEastAsia"/>
                <w:color w:val="000000" w:themeColor="text1"/>
                <w:szCs w:val="18"/>
                <w:lang w:val="en-GB" w:eastAsia="ko-KR"/>
              </w:rPr>
            </w:pPr>
            <w:r>
              <w:t>We are fine with E/// edit of making it general at this first stage for the study.</w:t>
            </w:r>
          </w:p>
        </w:tc>
      </w:tr>
    </w:tbl>
    <w:p w14:paraId="18443699" w14:textId="77777777" w:rsidR="00526C85" w:rsidRDefault="00526C85"/>
    <w:p w14:paraId="0BEF462E" w14:textId="77777777" w:rsidR="00526C85" w:rsidRDefault="00526C85">
      <w:pPr>
        <w:rPr>
          <w:rFonts w:eastAsia="SimSun"/>
          <w:lang w:val="en-GB"/>
        </w:rPr>
      </w:pPr>
    </w:p>
    <w:p w14:paraId="756407D5" w14:textId="77777777" w:rsidR="00526C85" w:rsidRDefault="001617DA">
      <w:pPr>
        <w:pStyle w:val="3"/>
        <w:numPr>
          <w:ilvl w:val="2"/>
          <w:numId w:val="3"/>
        </w:numPr>
      </w:pPr>
      <w:r>
        <w:t xml:space="preserve">Power control based solution </w:t>
      </w:r>
    </w:p>
    <w:p w14:paraId="198D6E44" w14:textId="77777777" w:rsidR="00526C85" w:rsidRDefault="001617DA">
      <w:pPr>
        <w:spacing w:after="80"/>
        <w:rPr>
          <w:rFonts w:eastAsiaTheme="minorEastAsia"/>
          <w:b/>
          <w:u w:val="single"/>
          <w:lang w:val="en-GB" w:eastAsia="ko-KR"/>
        </w:rPr>
      </w:pPr>
      <w:r>
        <w:rPr>
          <w:rFonts w:eastAsiaTheme="minorEastAsia"/>
          <w:b/>
          <w:sz w:val="28"/>
          <w:szCs w:val="18"/>
          <w:highlight w:val="cyan"/>
          <w:lang w:val="en-GB" w:eastAsia="ko-KR"/>
        </w:rPr>
        <w:t>Summary</w:t>
      </w:r>
    </w:p>
    <w:p w14:paraId="61CBF227" w14:textId="77777777" w:rsidR="00526C85" w:rsidRDefault="001617DA">
      <w:pPr>
        <w:rPr>
          <w:rFonts w:cs="Times New Roman"/>
          <w:szCs w:val="20"/>
        </w:rPr>
      </w:pPr>
      <w:r>
        <w:rPr>
          <w:rFonts w:eastAsiaTheme="minorEastAsia"/>
          <w:lang w:eastAsia="ko-KR"/>
        </w:rPr>
        <w:t>From RAN1#110 meeting to RAN1#112 meeting, there were discussions to determine which method(s) of gNB-to-gNB co-channel CLI handling is/are studied, But there was no consensus about p</w:t>
      </w:r>
      <w:r>
        <w:rPr>
          <w:rFonts w:cs="Times New Roman"/>
          <w:szCs w:val="20"/>
        </w:rPr>
        <w:t>ower control based solution.</w:t>
      </w:r>
    </w:p>
    <w:p w14:paraId="6815BEFF" w14:textId="77777777" w:rsidR="00526C85" w:rsidRDefault="00526C85">
      <w:pPr>
        <w:rPr>
          <w:rFonts w:eastAsiaTheme="minorEastAsia"/>
          <w:b/>
          <w:u w:val="single"/>
          <w:lang w:eastAsia="ko-KR"/>
        </w:rPr>
      </w:pPr>
    </w:p>
    <w:p w14:paraId="254D2E01" w14:textId="77777777" w:rsidR="00526C85" w:rsidRDefault="001617DA">
      <w:pPr>
        <w:rPr>
          <w:rFonts w:eastAsiaTheme="minorEastAsia"/>
          <w:b/>
          <w:u w:val="single"/>
          <w:lang w:eastAsia="ko-KR"/>
        </w:rPr>
      </w:pPr>
      <w:r>
        <w:rPr>
          <w:rFonts w:eastAsiaTheme="minorEastAsia"/>
          <w:szCs w:val="18"/>
          <w:lang w:eastAsia="ko-KR"/>
        </w:rPr>
        <w:t>In RAN1#112-bis-e meeting, followings are proposed.</w:t>
      </w:r>
    </w:p>
    <w:p w14:paraId="1CEAAF63" w14:textId="77777777" w:rsidR="00526C85" w:rsidRDefault="001617DA">
      <w:pPr>
        <w:rPr>
          <w:rFonts w:eastAsiaTheme="minorEastAsia"/>
          <w:b/>
          <w:u w:val="single"/>
          <w:lang w:eastAsia="ko-KR"/>
        </w:rPr>
      </w:pPr>
      <w:r>
        <w:rPr>
          <w:rFonts w:eastAsiaTheme="minorEastAsia"/>
          <w:b/>
          <w:u w:val="single"/>
          <w:lang w:eastAsia="ko-KR"/>
        </w:rPr>
        <w:t>UL power control</w:t>
      </w:r>
    </w:p>
    <w:p w14:paraId="72572654"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Vivo</w:t>
      </w:r>
      <w:r>
        <w:rPr>
          <w:rFonts w:eastAsia="맑은 고딕" w:cs="Times New Roman"/>
          <w:kern w:val="0"/>
          <w:szCs w:val="20"/>
          <w:lang w:val="en-GB" w:eastAsia="ko-KR"/>
        </w:rPr>
        <w:t xml:space="preserve"> thinks that </w:t>
      </w:r>
      <w:r>
        <w:rPr>
          <w:rFonts w:eastAsia="맑은 고딕" w:cs="Times New Roman"/>
          <w:b/>
          <w:kern w:val="0"/>
          <w:szCs w:val="20"/>
          <w:lang w:val="en-GB" w:eastAsia="ko-KR"/>
        </w:rPr>
        <w:t>enhanced UL power control</w:t>
      </w:r>
      <w:r>
        <w:rPr>
          <w:rFonts w:eastAsia="맑은 고딕" w:cs="Times New Roman"/>
          <w:kern w:val="0"/>
          <w:szCs w:val="20"/>
          <w:lang w:val="en-GB" w:eastAsia="ko-KR"/>
        </w:rPr>
        <w:t xml:space="preserve"> can be considered, e.g., </w:t>
      </w:r>
      <w:r>
        <w:rPr>
          <w:rFonts w:eastAsia="맑은 고딕" w:cs="Times New Roman"/>
          <w:b/>
          <w:kern w:val="0"/>
          <w:szCs w:val="20"/>
          <w:lang w:val="en-GB" w:eastAsia="ko-KR"/>
        </w:rPr>
        <w:t>different power control parameters</w:t>
      </w:r>
      <w:r>
        <w:rPr>
          <w:rFonts w:eastAsia="맑은 고딕" w:cs="Times New Roman"/>
          <w:kern w:val="0"/>
          <w:szCs w:val="20"/>
          <w:lang w:val="en-GB" w:eastAsia="ko-KR"/>
        </w:rPr>
        <w:t xml:space="preserve"> can be used depending on resource allocation or the existence/strength of the CLI.</w:t>
      </w:r>
    </w:p>
    <w:p w14:paraId="14665BA8" w14:textId="77777777" w:rsidR="00526C85" w:rsidRDefault="001617DA">
      <w:pPr>
        <w:widowControl/>
        <w:suppressAutoHyphens w:val="0"/>
        <w:spacing w:after="180"/>
        <w:jc w:val="left"/>
        <w:textAlignment w:val="baseline"/>
        <w:rPr>
          <w:rFonts w:eastAsia="MS Mincho" w:cs="Times New Roman"/>
          <w:kern w:val="0"/>
          <w:szCs w:val="20"/>
          <w:lang w:val="en-GB"/>
        </w:rPr>
      </w:pPr>
      <w:r>
        <w:rPr>
          <w:rFonts w:eastAsia="맑은 고딕" w:cs="Times New Roman"/>
          <w:b/>
          <w:kern w:val="0"/>
          <w:szCs w:val="20"/>
          <w:lang w:val="en-GB" w:eastAsia="ko-KR"/>
        </w:rPr>
        <w:t>MediaTek</w:t>
      </w:r>
      <w:r>
        <w:rPr>
          <w:rFonts w:eastAsia="맑은 고딕" w:cs="Times New Roman"/>
          <w:kern w:val="0"/>
          <w:szCs w:val="20"/>
          <w:lang w:val="en-GB" w:eastAsia="ko-KR"/>
        </w:rPr>
        <w:t xml:space="preserve"> proposal to study the feasibility of </w:t>
      </w:r>
      <w:r>
        <w:rPr>
          <w:rFonts w:eastAsia="맑은 고딕" w:cs="Times New Roman"/>
          <w:b/>
          <w:kern w:val="0"/>
          <w:szCs w:val="20"/>
          <w:lang w:val="en-GB" w:eastAsia="ko-KR"/>
        </w:rPr>
        <w:t>enabling two UL power control loops</w:t>
      </w:r>
      <w:r>
        <w:rPr>
          <w:rFonts w:eastAsia="맑은 고딕" w:cs="Times New Roman"/>
          <w:kern w:val="0"/>
          <w:szCs w:val="20"/>
          <w:lang w:val="en-GB" w:eastAsia="ko-KR"/>
        </w:rPr>
        <w:t xml:space="preserve"> for gNB-gNB CLI handling </w:t>
      </w:r>
      <w:r>
        <w:rPr>
          <w:rFonts w:eastAsia="맑은 고딕" w:cs="Times New Roman"/>
          <w:b/>
          <w:kern w:val="0"/>
          <w:szCs w:val="20"/>
          <w:lang w:val="en-GB" w:eastAsia="ko-KR"/>
        </w:rPr>
        <w:t>in DTDD and SBFD</w:t>
      </w:r>
      <w:r>
        <w:rPr>
          <w:rFonts w:eastAsia="맑은 고딕" w:cs="Times New Roman"/>
          <w:kern w:val="0"/>
          <w:szCs w:val="20"/>
          <w:lang w:val="en-GB" w:eastAsia="ko-KR"/>
        </w:rPr>
        <w:t xml:space="preserve">.   Also, it is proposed to support the use of a bitmap for slot indication to the UE when </w:t>
      </w:r>
      <w:r>
        <w:rPr>
          <w:rFonts w:eastAsia="맑은 고딕" w:cs="Times New Roman"/>
          <w:b/>
          <w:kern w:val="0"/>
          <w:szCs w:val="20"/>
          <w:lang w:val="en-GB" w:eastAsia="ko-KR"/>
        </w:rPr>
        <w:t>two UL power control loops</w:t>
      </w:r>
      <w:r>
        <w:rPr>
          <w:rFonts w:eastAsia="맑은 고딕" w:cs="Times New Roman"/>
          <w:kern w:val="0"/>
          <w:szCs w:val="20"/>
          <w:lang w:val="en-GB" w:eastAsia="ko-KR"/>
        </w:rPr>
        <w:t xml:space="preserve"> are enabled for </w:t>
      </w:r>
      <w:r>
        <w:rPr>
          <w:rFonts w:eastAsia="맑은 고딕" w:cs="Times New Roman"/>
          <w:b/>
          <w:kern w:val="0"/>
          <w:szCs w:val="20"/>
          <w:lang w:val="en-GB" w:eastAsia="ko-KR"/>
        </w:rPr>
        <w:t>gNB-gNB CLI handling in DTDD and SBFD</w:t>
      </w:r>
      <w:r>
        <w:rPr>
          <w:rFonts w:eastAsia="맑은 고딕" w:cs="Times New Roman"/>
          <w:kern w:val="0"/>
          <w:szCs w:val="20"/>
          <w:lang w:val="en-GB" w:eastAsia="ko-KR"/>
        </w:rPr>
        <w:t>.</w:t>
      </w:r>
    </w:p>
    <w:p w14:paraId="35D6E851" w14:textId="77777777" w:rsidR="00526C85" w:rsidRDefault="001617DA">
      <w:pPr>
        <w:suppressAutoHyphens w:val="0"/>
        <w:spacing w:after="160"/>
        <w:rPr>
          <w:rFonts w:eastAsia="맑은 고딕" w:cs="Times New Roman"/>
          <w:kern w:val="0"/>
          <w:szCs w:val="20"/>
          <w:lang w:val="en-GB" w:eastAsia="ko-KR"/>
        </w:rPr>
      </w:pPr>
      <w:r>
        <w:rPr>
          <w:rFonts w:eastAsia="맑은 고딕" w:cs="Times New Roman"/>
          <w:b/>
          <w:kern w:val="0"/>
          <w:szCs w:val="20"/>
          <w:lang w:val="en-GB" w:eastAsia="ko-KR"/>
        </w:rPr>
        <w:t>Intel</w:t>
      </w:r>
      <w:r>
        <w:rPr>
          <w:rFonts w:eastAsia="맑은 고딕" w:cs="Times New Roman"/>
          <w:kern w:val="0"/>
          <w:szCs w:val="20"/>
          <w:lang w:val="en-GB" w:eastAsia="ko-KR"/>
        </w:rPr>
        <w:t xml:space="preserve"> proposes to study configuration of </w:t>
      </w:r>
      <w:r>
        <w:rPr>
          <w:rFonts w:eastAsia="맑은 고딕" w:cs="Times New Roman"/>
          <w:b/>
          <w:kern w:val="0"/>
          <w:szCs w:val="20"/>
          <w:lang w:val="en-GB" w:eastAsia="ko-KR"/>
        </w:rPr>
        <w:t>separate open-loop power control parameters</w:t>
      </w:r>
      <w:r>
        <w:rPr>
          <w:rFonts w:eastAsia="맑은 고딕" w:cs="Times New Roman"/>
          <w:kern w:val="0"/>
          <w:szCs w:val="20"/>
          <w:lang w:val="en-GB" w:eastAsia="ko-KR"/>
        </w:rPr>
        <w:t xml:space="preserve"> </w:t>
      </w:r>
      <w:r>
        <w:rPr>
          <w:rFonts w:eastAsia="맑은 고딕" w:cs="Times New Roman"/>
          <w:b/>
          <w:kern w:val="0"/>
          <w:szCs w:val="20"/>
          <w:lang w:val="en-GB" w:eastAsia="ko-KR"/>
        </w:rPr>
        <w:t>in different slot</w:t>
      </w:r>
      <w:r>
        <w:rPr>
          <w:rFonts w:eastAsia="맑은 고딕" w:cs="Times New Roman"/>
          <w:kern w:val="0"/>
          <w:szCs w:val="20"/>
          <w:lang w:val="en-GB" w:eastAsia="ko-KR"/>
        </w:rPr>
        <w:t xml:space="preserve"> or symbols depending on the </w:t>
      </w:r>
      <w:r>
        <w:rPr>
          <w:rFonts w:eastAsia="맑은 고딕" w:cs="Times New Roman"/>
          <w:b/>
          <w:kern w:val="0"/>
          <w:szCs w:val="20"/>
          <w:lang w:val="en-GB" w:eastAsia="ko-KR"/>
        </w:rPr>
        <w:t>fixed or dynamic/flexible UL resource allocation</w:t>
      </w:r>
      <w:r>
        <w:rPr>
          <w:rFonts w:eastAsia="맑은 고딕" w:cs="Times New Roman"/>
          <w:kern w:val="0"/>
          <w:szCs w:val="20"/>
          <w:lang w:val="en-GB" w:eastAsia="ko-KR"/>
        </w:rPr>
        <w:t xml:space="preserve">. </w:t>
      </w:r>
    </w:p>
    <w:p w14:paraId="109B2C51" w14:textId="77777777" w:rsidR="00526C85" w:rsidRDefault="001617DA">
      <w:pPr>
        <w:widowControl/>
        <w:suppressAutoHyphens w:val="0"/>
        <w:spacing w:after="180"/>
        <w:jc w:val="left"/>
        <w:textAlignment w:val="baseline"/>
        <w:rPr>
          <w:rFonts w:eastAsia="MS Mincho" w:cs="Times New Roman"/>
          <w:kern w:val="0"/>
          <w:szCs w:val="20"/>
          <w:lang w:val="en-GB"/>
        </w:rPr>
      </w:pPr>
      <w:r>
        <w:rPr>
          <w:rFonts w:eastAsia="MS Mincho" w:cs="Times New Roman"/>
          <w:b/>
          <w:kern w:val="0"/>
          <w:szCs w:val="20"/>
          <w:lang w:val="en-GB"/>
        </w:rPr>
        <w:t>Qualcomm</w:t>
      </w:r>
      <w:r>
        <w:rPr>
          <w:rFonts w:eastAsia="MS Mincho" w:cs="Times New Roman"/>
          <w:kern w:val="0"/>
          <w:szCs w:val="20"/>
          <w:lang w:val="en-GB"/>
        </w:rPr>
        <w:t xml:space="preserve"> thinks that Inter-gNB CLI can be mitigated by coordinating and configuring </w:t>
      </w:r>
      <w:r>
        <w:rPr>
          <w:rFonts w:eastAsia="MS Mincho" w:cs="Times New Roman"/>
          <w:b/>
          <w:kern w:val="0"/>
          <w:szCs w:val="20"/>
          <w:lang w:val="en-GB"/>
        </w:rPr>
        <w:t>slot-specific power control parameters</w:t>
      </w:r>
      <w:r>
        <w:rPr>
          <w:rFonts w:eastAsia="MS Mincho" w:cs="Times New Roman"/>
          <w:kern w:val="0"/>
          <w:szCs w:val="20"/>
          <w:lang w:val="en-GB"/>
        </w:rPr>
        <w:t>. For SBFD, power control parameters configured for SBFD slots can be different from those configured for HD slots. For dynamic TDD, power control parameters configured for slots where the two cells have different traffic direction can be different from those configured for slots with aligned traffic directions in the two cells.</w:t>
      </w:r>
    </w:p>
    <w:p w14:paraId="2BFFDE71" w14:textId="77777777" w:rsidR="00526C85" w:rsidRDefault="00526C85">
      <w:pPr>
        <w:widowControl/>
        <w:suppressAutoHyphens w:val="0"/>
        <w:spacing w:after="180"/>
        <w:jc w:val="left"/>
        <w:textAlignment w:val="baseline"/>
        <w:rPr>
          <w:rFonts w:eastAsia="MS Mincho" w:cs="Times New Roman"/>
          <w:kern w:val="0"/>
          <w:szCs w:val="20"/>
          <w:lang w:val="en-GB"/>
        </w:rPr>
      </w:pPr>
    </w:p>
    <w:p w14:paraId="120565AD" w14:textId="77777777" w:rsidR="00526C85" w:rsidRDefault="001617DA">
      <w:pPr>
        <w:widowControl/>
        <w:suppressAutoHyphens w:val="0"/>
        <w:spacing w:after="180"/>
        <w:jc w:val="left"/>
        <w:textAlignment w:val="baseline"/>
        <w:rPr>
          <w:rFonts w:eastAsiaTheme="minorEastAsia" w:cs="Times New Roman"/>
          <w:b/>
          <w:kern w:val="0"/>
          <w:szCs w:val="20"/>
          <w:u w:val="single"/>
          <w:lang w:val="en-GB" w:eastAsia="ko-KR"/>
        </w:rPr>
      </w:pPr>
      <w:r>
        <w:rPr>
          <w:rFonts w:eastAsiaTheme="minorEastAsia" w:cs="Times New Roman"/>
          <w:b/>
          <w:kern w:val="0"/>
          <w:szCs w:val="20"/>
          <w:u w:val="single"/>
          <w:lang w:val="en-GB" w:eastAsia="ko-KR"/>
        </w:rPr>
        <w:t>DL power control</w:t>
      </w:r>
    </w:p>
    <w:p w14:paraId="741A6267" w14:textId="77777777" w:rsidR="00526C85" w:rsidRDefault="001617DA">
      <w:pPr>
        <w:widowControl/>
        <w:suppressAutoHyphens w:val="0"/>
        <w:spacing w:after="180"/>
        <w:jc w:val="left"/>
        <w:textAlignment w:val="baseline"/>
        <w:rPr>
          <w:rFonts w:eastAsia="MS Mincho" w:cs="Times New Roman"/>
          <w:kern w:val="0"/>
          <w:szCs w:val="20"/>
          <w:lang w:val="en-GB"/>
        </w:rPr>
      </w:pPr>
      <w:r>
        <w:rPr>
          <w:rFonts w:eastAsia="맑은 고딕" w:cs="Times New Roman"/>
          <w:b/>
          <w:kern w:val="0"/>
          <w:szCs w:val="20"/>
          <w:lang w:val="en-GB" w:eastAsia="ko-KR"/>
        </w:rPr>
        <w:t>Xiaomi</w:t>
      </w:r>
      <w:r>
        <w:rPr>
          <w:rFonts w:eastAsia="맑은 고딕" w:cs="Times New Roman"/>
          <w:kern w:val="0"/>
          <w:szCs w:val="20"/>
          <w:lang w:val="en-GB" w:eastAsia="ko-KR"/>
        </w:rPr>
        <w:t xml:space="preserve"> thinks that the power adaptation schemes to alleviate the CLI issue can be further studied.</w:t>
      </w:r>
    </w:p>
    <w:p w14:paraId="333E1157" w14:textId="77777777" w:rsidR="00526C85" w:rsidRDefault="001617DA">
      <w:pPr>
        <w:widowControl/>
        <w:suppressAutoHyphens w:val="0"/>
        <w:spacing w:after="180"/>
        <w:jc w:val="left"/>
        <w:textAlignment w:val="baseline"/>
        <w:rPr>
          <w:rFonts w:eastAsia="MS Mincho" w:cs="Times New Roman"/>
          <w:kern w:val="0"/>
          <w:szCs w:val="20"/>
          <w:lang w:val="en-GB"/>
        </w:rPr>
      </w:pPr>
      <w:r>
        <w:rPr>
          <w:rFonts w:eastAsia="맑은 고딕" w:cs="Times New Roman"/>
          <w:b/>
          <w:kern w:val="0"/>
          <w:szCs w:val="20"/>
          <w:lang w:val="en-GB" w:eastAsia="ko-KR"/>
        </w:rPr>
        <w:t>Nokia</w:t>
      </w:r>
      <w:r>
        <w:rPr>
          <w:rFonts w:eastAsia="맑은 고딕" w:cs="Times New Roman"/>
          <w:kern w:val="0"/>
          <w:szCs w:val="20"/>
          <w:lang w:val="en-GB" w:eastAsia="ko-KR"/>
        </w:rPr>
        <w:t xml:space="preserve"> thinks that enhancements on the signaling between gNBs is required to inform about the desired power reduction at the aggressor(s) cells. Also, it is mentioned that </w:t>
      </w:r>
      <w:r>
        <w:rPr>
          <w:rFonts w:eastAsia="맑은 고딕" w:cs="Times New Roman"/>
          <w:b/>
          <w:kern w:val="0"/>
          <w:szCs w:val="20"/>
          <w:lang w:val="en-GB" w:eastAsia="ko-KR"/>
        </w:rPr>
        <w:t>the IAB concepts of Desired DL Tx power adjustment and DL Tx power adjustment</w:t>
      </w:r>
      <w:r>
        <w:rPr>
          <w:rFonts w:eastAsia="맑은 고딕" w:cs="Times New Roman"/>
          <w:kern w:val="0"/>
          <w:szCs w:val="20"/>
          <w:lang w:val="en-GB" w:eastAsia="ko-KR"/>
        </w:rPr>
        <w:t xml:space="preserve"> can be used as a starting point.</w:t>
      </w:r>
    </w:p>
    <w:p w14:paraId="6F2BFD43" w14:textId="77777777" w:rsidR="00526C85" w:rsidRDefault="001617DA">
      <w:pPr>
        <w:widowControl/>
        <w:suppressAutoHyphens w:val="0"/>
        <w:spacing w:after="180"/>
        <w:jc w:val="left"/>
        <w:textAlignment w:val="baseline"/>
        <w:rPr>
          <w:rFonts w:eastAsia="MS Mincho" w:cs="Times New Roman"/>
          <w:kern w:val="0"/>
          <w:szCs w:val="20"/>
          <w:lang w:val="en-GB"/>
        </w:rPr>
      </w:pPr>
      <w:r>
        <w:rPr>
          <w:rFonts w:eastAsia="MS Mincho" w:cs="Times New Roman"/>
          <w:b/>
          <w:kern w:val="0"/>
          <w:szCs w:val="20"/>
          <w:lang w:val="en-GB"/>
        </w:rPr>
        <w:t>Qualcomm</w:t>
      </w:r>
      <w:r>
        <w:rPr>
          <w:rFonts w:eastAsia="MS Mincho" w:cs="Times New Roman"/>
          <w:kern w:val="0"/>
          <w:szCs w:val="20"/>
          <w:lang w:val="en-GB"/>
        </w:rPr>
        <w:t xml:space="preserve"> proposes </w:t>
      </w:r>
      <w:r>
        <w:rPr>
          <w:rFonts w:eastAsia="MS Mincho" w:cs="Times New Roman"/>
          <w:b/>
          <w:kern w:val="0"/>
          <w:szCs w:val="20"/>
          <w:lang w:val="en-GB"/>
        </w:rPr>
        <w:t>gNB requesting another gNB to have X dB power backoff</w:t>
      </w:r>
      <w:r>
        <w:rPr>
          <w:rFonts w:eastAsia="MS Mincho" w:cs="Times New Roman"/>
          <w:kern w:val="0"/>
          <w:szCs w:val="20"/>
          <w:lang w:val="en-GB"/>
        </w:rPr>
        <w:t xml:space="preserve"> on time/frequency/spatial resources to mitigate inter-gNB CLI.</w:t>
      </w:r>
    </w:p>
    <w:p w14:paraId="059FD832" w14:textId="77777777" w:rsidR="00526C85" w:rsidRDefault="00526C85">
      <w:pPr>
        <w:rPr>
          <w:rFonts w:eastAsia="SimSun"/>
        </w:rPr>
      </w:pPr>
    </w:p>
    <w:p w14:paraId="6035BC85" w14:textId="77777777" w:rsidR="00526C85" w:rsidRDefault="001617DA">
      <w:pPr>
        <w:rPr>
          <w:rFonts w:eastAsiaTheme="minorEastAsia"/>
          <w:lang w:eastAsia="ko-KR"/>
        </w:rPr>
      </w:pPr>
      <w:r>
        <w:rPr>
          <w:rFonts w:eastAsiaTheme="minorEastAsia"/>
          <w:lang w:eastAsia="ko-KR"/>
        </w:rPr>
        <w:t>From the input in documentation, followings can be summaries.</w:t>
      </w:r>
    </w:p>
    <w:p w14:paraId="088E29AA" w14:textId="77777777" w:rsidR="00526C85" w:rsidRDefault="00526C85">
      <w:pPr>
        <w:rPr>
          <w:rFonts w:eastAsiaTheme="minorEastAsia"/>
          <w:lang w:eastAsia="ko-KR"/>
        </w:rPr>
      </w:pPr>
    </w:p>
    <w:p w14:paraId="50E10F16" w14:textId="77777777" w:rsidR="00526C85" w:rsidRDefault="001617DA">
      <w:pPr>
        <w:rPr>
          <w:rFonts w:eastAsiaTheme="minorEastAsia"/>
          <w:lang w:eastAsia="ko-KR"/>
        </w:rPr>
      </w:pPr>
      <w:r>
        <w:rPr>
          <w:rFonts w:eastAsiaTheme="minorEastAsia"/>
          <w:lang w:eastAsia="ko-KR"/>
        </w:rPr>
        <w:t>S</w:t>
      </w:r>
      <w:r>
        <w:rPr>
          <w:rFonts w:eastAsia="맑은 고딕" w:cs="Times New Roman"/>
          <w:kern w:val="0"/>
          <w:szCs w:val="20"/>
          <w:lang w:val="en-GB" w:eastAsia="ko-KR"/>
        </w:rPr>
        <w:t>eparate open-loop power control parameters in different slots/symbols</w:t>
      </w:r>
      <w:r>
        <w:rPr>
          <w:rFonts w:eastAsiaTheme="minorEastAsia"/>
          <w:lang w:eastAsia="ko-KR"/>
        </w:rPr>
        <w:t xml:space="preserve"> for the uplink power control of a UE in victim gNB can be an enabler to overcome the co-channel gNB-to-gNB CLI. Following options can be studied. </w:t>
      </w:r>
    </w:p>
    <w:p w14:paraId="650C9EE6" w14:textId="77777777" w:rsidR="00526C85" w:rsidRDefault="001617DA">
      <w:pPr>
        <w:pStyle w:val="17"/>
        <w:numPr>
          <w:ilvl w:val="0"/>
          <w:numId w:val="21"/>
        </w:numPr>
        <w:rPr>
          <w:rFonts w:eastAsiaTheme="minorEastAsia"/>
          <w:lang w:eastAsia="ko-KR"/>
        </w:rPr>
      </w:pPr>
      <w:r>
        <w:rPr>
          <w:rFonts w:eastAsiaTheme="minorEastAsia"/>
          <w:lang w:eastAsia="ko-KR"/>
        </w:rPr>
        <w:t xml:space="preserve">Option 1: Legacy parameters for openloop power control can be reused. </w:t>
      </w:r>
    </w:p>
    <w:p w14:paraId="3038CA94" w14:textId="77777777" w:rsidR="00526C85" w:rsidRDefault="001617DA">
      <w:pPr>
        <w:pStyle w:val="17"/>
        <w:numPr>
          <w:ilvl w:val="0"/>
          <w:numId w:val="21"/>
        </w:numPr>
        <w:rPr>
          <w:rFonts w:eastAsiaTheme="minorEastAsia"/>
          <w:lang w:eastAsia="ko-KR"/>
        </w:rPr>
      </w:pPr>
      <w:r>
        <w:rPr>
          <w:rFonts w:eastAsiaTheme="minorEastAsia"/>
          <w:lang w:eastAsia="ko-KR"/>
        </w:rPr>
        <w:t>Option 2: Additional parameters for openloop power control can be introduced.</w:t>
      </w:r>
    </w:p>
    <w:p w14:paraId="0DC04E42" w14:textId="77777777" w:rsidR="00526C85" w:rsidRDefault="00526C85">
      <w:pPr>
        <w:rPr>
          <w:rFonts w:eastAsiaTheme="minorEastAsia"/>
          <w:lang w:eastAsia="ko-KR"/>
        </w:rPr>
      </w:pPr>
    </w:p>
    <w:p w14:paraId="25870030" w14:textId="77777777" w:rsidR="00526C85" w:rsidRDefault="001617DA">
      <w:pPr>
        <w:rPr>
          <w:rFonts w:eastAsiaTheme="minorEastAsia"/>
          <w:lang w:eastAsia="ko-KR"/>
        </w:rPr>
      </w:pPr>
      <w:r>
        <w:rPr>
          <w:rFonts w:eastAsiaTheme="minorEastAsia"/>
          <w:lang w:eastAsia="ko-KR"/>
        </w:rPr>
        <w:t>DL Tx power adjustment of aggressor gNB can be an enabler to mitigate the co-channel gNB-to-gNB CLI. The IAB concepts of Desired DL Tx power adjustment and DL Tx power adjustment can be used. Following options can be studied.</w:t>
      </w:r>
    </w:p>
    <w:p w14:paraId="471EEC7B" w14:textId="77777777" w:rsidR="00526C85" w:rsidRDefault="001617DA">
      <w:pPr>
        <w:pStyle w:val="17"/>
        <w:numPr>
          <w:ilvl w:val="0"/>
          <w:numId w:val="21"/>
        </w:numPr>
        <w:rPr>
          <w:rFonts w:eastAsiaTheme="minorEastAsia"/>
          <w:lang w:eastAsia="ko-KR"/>
        </w:rPr>
      </w:pPr>
      <w:r>
        <w:rPr>
          <w:rFonts w:eastAsiaTheme="minorEastAsia"/>
          <w:lang w:eastAsia="ko-KR"/>
        </w:rPr>
        <w:t>Option 1: gNB requests to another gNB for desired DL Tx power adjustment on specific time/frequency resources.</w:t>
      </w:r>
    </w:p>
    <w:p w14:paraId="0863099F" w14:textId="77777777" w:rsidR="00526C85" w:rsidRDefault="001617DA">
      <w:pPr>
        <w:pStyle w:val="17"/>
        <w:numPr>
          <w:ilvl w:val="0"/>
          <w:numId w:val="21"/>
        </w:numPr>
        <w:rPr>
          <w:rFonts w:eastAsiaTheme="minorEastAsia"/>
          <w:lang w:eastAsia="ko-KR"/>
        </w:rPr>
      </w:pPr>
      <w:r>
        <w:rPr>
          <w:rFonts w:eastAsiaTheme="minorEastAsia"/>
          <w:lang w:eastAsia="ko-KR"/>
        </w:rPr>
        <w:t>Option 2: gNB informs DL Tx power adjustment to the UEs in a serving cell</w:t>
      </w:r>
    </w:p>
    <w:p w14:paraId="5A74D18E" w14:textId="77777777" w:rsidR="00526C85" w:rsidRDefault="00526C85">
      <w:pPr>
        <w:spacing w:after="80"/>
        <w:rPr>
          <w:rFonts w:eastAsiaTheme="minorEastAsia"/>
          <w:b/>
          <w:sz w:val="28"/>
          <w:szCs w:val="18"/>
          <w:lang w:val="en-GB" w:eastAsia="ko-KR"/>
        </w:rPr>
      </w:pPr>
    </w:p>
    <w:p w14:paraId="4E9828A6" w14:textId="77777777" w:rsidR="00526C85" w:rsidRDefault="001617DA">
      <w:pPr>
        <w:spacing w:after="80"/>
        <w:rPr>
          <w:rFonts w:eastAsiaTheme="minorEastAsia"/>
          <w:b/>
          <w:u w:val="single"/>
          <w:lang w:val="en-GB" w:eastAsia="ko-KR"/>
        </w:rPr>
      </w:pPr>
      <w:r>
        <w:rPr>
          <w:rFonts w:eastAsiaTheme="minorEastAsia"/>
          <w:b/>
          <w:sz w:val="28"/>
          <w:szCs w:val="18"/>
          <w:highlight w:val="cyan"/>
          <w:lang w:val="en-GB" w:eastAsia="ko-KR"/>
        </w:rPr>
        <w:t>Proposals</w:t>
      </w:r>
    </w:p>
    <w:p w14:paraId="3E5C5002" w14:textId="77777777" w:rsidR="00526C85" w:rsidRDefault="001617DA" w:rsidP="004B40C9">
      <w:pPr>
        <w:rPr>
          <w:rFonts w:eastAsia="Yu Mincho"/>
        </w:rPr>
      </w:pPr>
      <w:r>
        <w:rPr>
          <w:rFonts w:eastAsia="Yu Mincho"/>
          <w:highlight w:val="cyan"/>
        </w:rPr>
        <w:t xml:space="preserve">Moderator Proposal #15-1 </w:t>
      </w:r>
    </w:p>
    <w:p w14:paraId="76761F2F" w14:textId="77777777" w:rsidR="00526C85" w:rsidRDefault="001617DA">
      <w:pPr>
        <w:rPr>
          <w:rFonts w:eastAsiaTheme="minorEastAsia"/>
          <w:lang w:eastAsia="ko-KR"/>
        </w:rPr>
      </w:pPr>
      <w:r>
        <w:rPr>
          <w:rFonts w:eastAsiaTheme="minorEastAsia"/>
          <w:lang w:eastAsia="ko-KR"/>
        </w:rPr>
        <w:t>S</w:t>
      </w:r>
      <w:r>
        <w:rPr>
          <w:rFonts w:eastAsia="맑은 고딕" w:cs="Times New Roman"/>
          <w:kern w:val="0"/>
          <w:szCs w:val="20"/>
          <w:lang w:val="en-GB" w:eastAsia="ko-KR"/>
        </w:rPr>
        <w:t>eparate open-loop power control parameters in different slots/symbols</w:t>
      </w:r>
      <w:r>
        <w:rPr>
          <w:rFonts w:eastAsiaTheme="minorEastAsia"/>
          <w:lang w:eastAsia="ko-KR"/>
        </w:rPr>
        <w:t xml:space="preserve"> for the uplink power control of a UE in victim gNB can be an enabler to overcome the co-channel gNB-to-gNB CLI. Following options can be studied. </w:t>
      </w:r>
    </w:p>
    <w:p w14:paraId="2C9752B3" w14:textId="77777777" w:rsidR="00526C85" w:rsidRDefault="001617DA">
      <w:pPr>
        <w:pStyle w:val="17"/>
        <w:numPr>
          <w:ilvl w:val="0"/>
          <w:numId w:val="21"/>
        </w:numPr>
        <w:rPr>
          <w:rFonts w:eastAsiaTheme="minorEastAsia"/>
          <w:lang w:eastAsia="ko-KR"/>
        </w:rPr>
      </w:pPr>
      <w:r>
        <w:rPr>
          <w:rFonts w:eastAsiaTheme="minorEastAsia"/>
          <w:lang w:eastAsia="ko-KR"/>
        </w:rPr>
        <w:t xml:space="preserve">Option 1: Legacy parameters for openloop power control can be reused. </w:t>
      </w:r>
    </w:p>
    <w:p w14:paraId="444C63FC" w14:textId="77777777" w:rsidR="00526C85" w:rsidRDefault="001617DA">
      <w:pPr>
        <w:pStyle w:val="17"/>
        <w:numPr>
          <w:ilvl w:val="0"/>
          <w:numId w:val="21"/>
        </w:numPr>
        <w:rPr>
          <w:rFonts w:eastAsiaTheme="minorEastAsia"/>
          <w:lang w:eastAsia="ko-KR"/>
        </w:rPr>
      </w:pPr>
      <w:r>
        <w:rPr>
          <w:rFonts w:eastAsiaTheme="minorEastAsia"/>
          <w:lang w:eastAsia="ko-KR"/>
        </w:rPr>
        <w:t>Option 2: Additional parameters for openloop power control can be introduced.</w:t>
      </w:r>
    </w:p>
    <w:p w14:paraId="41A494E9" w14:textId="77777777" w:rsidR="00526C85" w:rsidRDefault="00526C85">
      <w:pPr>
        <w:rPr>
          <w:lang w:val="en-GB"/>
        </w:rPr>
      </w:pPr>
    </w:p>
    <w:p w14:paraId="61F18ABB" w14:textId="77777777" w:rsidR="00526C85" w:rsidRDefault="001617DA">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526C85" w14:paraId="23AB2C1B" w14:textId="77777777">
        <w:tc>
          <w:tcPr>
            <w:tcW w:w="2547" w:type="dxa"/>
            <w:shd w:val="clear" w:color="auto" w:fill="DBDBDB" w:themeFill="accent3" w:themeFillTint="66"/>
          </w:tcPr>
          <w:p w14:paraId="0A640AD8" w14:textId="77777777" w:rsidR="00526C85" w:rsidRDefault="00526C85">
            <w:pPr>
              <w:jc w:val="center"/>
              <w:rPr>
                <w:lang w:val="en-GB"/>
              </w:rPr>
            </w:pPr>
          </w:p>
        </w:tc>
        <w:tc>
          <w:tcPr>
            <w:tcW w:w="7079" w:type="dxa"/>
            <w:shd w:val="clear" w:color="auto" w:fill="DBDBDB" w:themeFill="accent3" w:themeFillTint="66"/>
          </w:tcPr>
          <w:p w14:paraId="3B00AAF4" w14:textId="77777777" w:rsidR="00526C85" w:rsidRDefault="001617DA">
            <w:pPr>
              <w:jc w:val="center"/>
              <w:rPr>
                <w:lang w:val="en-GB"/>
              </w:rPr>
            </w:pPr>
            <w:r>
              <w:rPr>
                <w:rFonts w:eastAsia="SimSun" w:cs="Times New Roman"/>
                <w:b/>
              </w:rPr>
              <w:t>Companies</w:t>
            </w:r>
          </w:p>
        </w:tc>
      </w:tr>
      <w:tr w:rsidR="00526C85" w14:paraId="2028A0FE" w14:textId="77777777">
        <w:tc>
          <w:tcPr>
            <w:tcW w:w="2547" w:type="dxa"/>
          </w:tcPr>
          <w:p w14:paraId="78C7DD00" w14:textId="77777777" w:rsidR="00526C85" w:rsidRDefault="001617DA">
            <w:pPr>
              <w:rPr>
                <w:rFonts w:eastAsiaTheme="minorEastAsia"/>
                <w:lang w:val="en-GB" w:eastAsia="ko-KR"/>
              </w:rPr>
            </w:pPr>
            <w:r>
              <w:rPr>
                <w:rFonts w:eastAsiaTheme="minorEastAsia"/>
                <w:lang w:val="en-GB" w:eastAsia="ko-KR"/>
              </w:rPr>
              <w:t>Support</w:t>
            </w:r>
          </w:p>
        </w:tc>
        <w:tc>
          <w:tcPr>
            <w:tcW w:w="7079" w:type="dxa"/>
          </w:tcPr>
          <w:p w14:paraId="267636FF" w14:textId="77777777" w:rsidR="00526C85" w:rsidRDefault="001617DA">
            <w:pPr>
              <w:rPr>
                <w:rFonts w:eastAsia="SimSun"/>
                <w:lang w:val="en-GB"/>
              </w:rPr>
            </w:pPr>
            <w:r>
              <w:rPr>
                <w:rFonts w:eastAsia="SimSun"/>
                <w:lang w:val="en-GB"/>
              </w:rPr>
              <w:t>New H3C</w:t>
            </w:r>
            <w:r>
              <w:rPr>
                <w:rFonts w:eastAsia="SimSun"/>
              </w:rPr>
              <w:t>,OPPO, SPRD, TCL, ZTE</w:t>
            </w:r>
            <w:r w:rsidR="008B3E9B">
              <w:rPr>
                <w:rFonts w:eastAsia="SimSun"/>
              </w:rPr>
              <w:t>, CMCC</w:t>
            </w:r>
            <w:r w:rsidR="00131369">
              <w:rPr>
                <w:rFonts w:eastAsia="SimSun"/>
              </w:rPr>
              <w:t>, Xiaomi</w:t>
            </w:r>
            <w:r w:rsidR="002E524D">
              <w:rPr>
                <w:rFonts w:eastAsia="SimSun"/>
              </w:rPr>
              <w:t>, Sony</w:t>
            </w:r>
            <w:r w:rsidR="00C056B8">
              <w:rPr>
                <w:rFonts w:eastAsia="MS Mincho"/>
                <w:lang w:val="en-GB" w:eastAsia="ja-JP"/>
              </w:rPr>
              <w:t>, Nokia/NSB</w:t>
            </w:r>
            <w:r w:rsidR="00BF4A74">
              <w:rPr>
                <w:rFonts w:eastAsia="MS Mincho"/>
                <w:lang w:val="en-GB" w:eastAsia="ja-JP"/>
              </w:rPr>
              <w:t xml:space="preserve">, Intel </w:t>
            </w:r>
            <w:r w:rsidR="00BF4A74" w:rsidRPr="00E63455">
              <w:rPr>
                <w:rFonts w:eastAsia="MS Mincho"/>
                <w:i/>
                <w:iCs/>
                <w:lang w:val="en-GB" w:eastAsia="ja-JP"/>
              </w:rPr>
              <w:t>(also fine with the version from HW-HiSi)</w:t>
            </w:r>
          </w:p>
        </w:tc>
      </w:tr>
      <w:tr w:rsidR="00526C85" w14:paraId="742D8F7B" w14:textId="77777777">
        <w:tc>
          <w:tcPr>
            <w:tcW w:w="2547" w:type="dxa"/>
          </w:tcPr>
          <w:p w14:paraId="51B4E745" w14:textId="77777777" w:rsidR="00526C85" w:rsidRDefault="001617DA">
            <w:pPr>
              <w:rPr>
                <w:rFonts w:eastAsiaTheme="minorEastAsia"/>
                <w:lang w:val="en-GB" w:eastAsia="ko-KR"/>
              </w:rPr>
            </w:pPr>
            <w:r>
              <w:rPr>
                <w:rFonts w:eastAsiaTheme="minorEastAsia"/>
                <w:lang w:val="en-GB" w:eastAsia="ko-KR"/>
              </w:rPr>
              <w:t>Not support</w:t>
            </w:r>
          </w:p>
        </w:tc>
        <w:tc>
          <w:tcPr>
            <w:tcW w:w="7079" w:type="dxa"/>
          </w:tcPr>
          <w:p w14:paraId="24192858" w14:textId="77777777" w:rsidR="00D24FA9" w:rsidRDefault="001617DA">
            <w:r>
              <w:t>Huawei, HiSilicon</w:t>
            </w:r>
            <w:r w:rsidR="00EB7EE2">
              <w:t>,CATT</w:t>
            </w:r>
            <w:r w:rsidR="00636D8F">
              <w:t>, Samsung</w:t>
            </w:r>
            <w:r w:rsidR="00851546">
              <w:t>, Ericsson (overlap with 9.3.2)</w:t>
            </w:r>
          </w:p>
        </w:tc>
      </w:tr>
    </w:tbl>
    <w:p w14:paraId="12E667E2" w14:textId="77777777" w:rsidR="00526C85" w:rsidRDefault="00526C85">
      <w:pPr>
        <w:rPr>
          <w:rFonts w:eastAsia="SimSun" w:cs="Times New Roman"/>
          <w:b/>
        </w:rPr>
      </w:pPr>
    </w:p>
    <w:p w14:paraId="2C2C08DE" w14:textId="77777777" w:rsidR="00526C85" w:rsidRDefault="00526C85">
      <w:pPr>
        <w:rPr>
          <w:lang w:val="en-GB"/>
        </w:rPr>
      </w:pPr>
    </w:p>
    <w:tbl>
      <w:tblPr>
        <w:tblStyle w:val="afb"/>
        <w:tblW w:w="9627" w:type="dxa"/>
        <w:tblLook w:val="04A0" w:firstRow="1" w:lastRow="0" w:firstColumn="1" w:lastColumn="0" w:noHBand="0" w:noVBand="1"/>
      </w:tblPr>
      <w:tblGrid>
        <w:gridCol w:w="2547"/>
        <w:gridCol w:w="7080"/>
      </w:tblGrid>
      <w:tr w:rsidR="00526C85" w14:paraId="4B3C2BBE" w14:textId="77777777" w:rsidTr="002E524D">
        <w:tc>
          <w:tcPr>
            <w:tcW w:w="2547" w:type="dxa"/>
            <w:shd w:val="clear" w:color="auto" w:fill="DBDBDB" w:themeFill="accent3" w:themeFillTint="66"/>
          </w:tcPr>
          <w:p w14:paraId="305CF63B" w14:textId="77777777" w:rsidR="00526C85" w:rsidRDefault="001617DA">
            <w:pPr>
              <w:jc w:val="center"/>
              <w:rPr>
                <w:lang w:val="en-GB"/>
              </w:rPr>
            </w:pPr>
            <w:r>
              <w:rPr>
                <w:rFonts w:eastAsia="SimSun" w:cs="Times New Roman"/>
                <w:b/>
              </w:rPr>
              <w:t>Companies</w:t>
            </w:r>
          </w:p>
        </w:tc>
        <w:tc>
          <w:tcPr>
            <w:tcW w:w="7080" w:type="dxa"/>
            <w:shd w:val="clear" w:color="auto" w:fill="DBDBDB" w:themeFill="accent3" w:themeFillTint="66"/>
          </w:tcPr>
          <w:p w14:paraId="795EF724" w14:textId="77777777" w:rsidR="00526C85" w:rsidRDefault="001617DA">
            <w:pPr>
              <w:jc w:val="center"/>
              <w:rPr>
                <w:lang w:val="en-GB"/>
              </w:rPr>
            </w:pPr>
            <w:r>
              <w:rPr>
                <w:rFonts w:eastAsia="SimSun" w:cs="Times New Roman"/>
                <w:b/>
              </w:rPr>
              <w:t>Views</w:t>
            </w:r>
          </w:p>
        </w:tc>
      </w:tr>
      <w:tr w:rsidR="00526C85" w14:paraId="3B860C08" w14:textId="77777777" w:rsidTr="002E524D">
        <w:tc>
          <w:tcPr>
            <w:tcW w:w="2547" w:type="dxa"/>
          </w:tcPr>
          <w:p w14:paraId="5E67080A" w14:textId="77777777" w:rsidR="00526C85" w:rsidRDefault="001617DA">
            <w:pPr>
              <w:rPr>
                <w:rFonts w:eastAsia="SimSun"/>
                <w:lang w:val="en-GB"/>
              </w:rPr>
            </w:pPr>
            <w:r>
              <w:rPr>
                <w:rFonts w:eastAsia="SimSun"/>
                <w:lang w:val="en-GB"/>
              </w:rPr>
              <w:t>New H3C</w:t>
            </w:r>
          </w:p>
        </w:tc>
        <w:tc>
          <w:tcPr>
            <w:tcW w:w="7080" w:type="dxa"/>
          </w:tcPr>
          <w:p w14:paraId="31AC56AE" w14:textId="77777777" w:rsidR="00526C85" w:rsidRDefault="001617DA">
            <w:pPr>
              <w:rPr>
                <w:rFonts w:eastAsia="SimSun"/>
                <w:lang w:val="en-GB"/>
              </w:rPr>
            </w:pPr>
            <w:r>
              <w:rPr>
                <w:rFonts w:eastAsia="SimSun"/>
                <w:lang w:val="en-GB"/>
              </w:rPr>
              <w:t>We support this proposal. From our point of view, we don’t see any necessary to introduce the additional parameters, the legacy parameters are enough.</w:t>
            </w:r>
          </w:p>
        </w:tc>
      </w:tr>
      <w:tr w:rsidR="00526C85" w14:paraId="13BB86E9" w14:textId="77777777" w:rsidTr="002E524D">
        <w:tc>
          <w:tcPr>
            <w:tcW w:w="2547" w:type="dxa"/>
          </w:tcPr>
          <w:p w14:paraId="208858F0" w14:textId="77777777" w:rsidR="00526C85" w:rsidRDefault="001617DA">
            <w:pPr>
              <w:rPr>
                <w:rFonts w:eastAsia="SimSun"/>
                <w:lang w:val="en-GB"/>
              </w:rPr>
            </w:pPr>
            <w:r>
              <w:rPr>
                <w:rFonts w:eastAsia="SimSun"/>
                <w:lang w:val="en-GB"/>
              </w:rPr>
              <w:t>Spreadtrum</w:t>
            </w:r>
          </w:p>
        </w:tc>
        <w:tc>
          <w:tcPr>
            <w:tcW w:w="7080" w:type="dxa"/>
          </w:tcPr>
          <w:p w14:paraId="29C8B459" w14:textId="77777777" w:rsidR="00526C85" w:rsidRDefault="001617DA">
            <w:pPr>
              <w:rPr>
                <w:rFonts w:eastAsia="SimSun"/>
                <w:lang w:val="en-GB"/>
              </w:rPr>
            </w:pPr>
            <w:r>
              <w:rPr>
                <w:rFonts w:eastAsia="SimSun"/>
                <w:lang w:val="en-GB"/>
              </w:rPr>
              <w:t>We are fine with this proposal and prefer Option 1.</w:t>
            </w:r>
          </w:p>
        </w:tc>
      </w:tr>
      <w:tr w:rsidR="00526C85" w14:paraId="2D1A0C92" w14:textId="77777777" w:rsidTr="002E524D">
        <w:tc>
          <w:tcPr>
            <w:tcW w:w="2547" w:type="dxa"/>
          </w:tcPr>
          <w:p w14:paraId="1C33648D" w14:textId="77777777" w:rsidR="00526C85" w:rsidRDefault="001617DA">
            <w:pPr>
              <w:rPr>
                <w:rFonts w:eastAsia="SimSun"/>
                <w:lang w:val="en-GB"/>
              </w:rPr>
            </w:pPr>
            <w:r>
              <w:rPr>
                <w:rFonts w:eastAsia="SimSun"/>
                <w:lang w:val="en-GB"/>
              </w:rPr>
              <w:t>vivo</w:t>
            </w:r>
          </w:p>
        </w:tc>
        <w:tc>
          <w:tcPr>
            <w:tcW w:w="7080" w:type="dxa"/>
          </w:tcPr>
          <w:p w14:paraId="7AA528C5" w14:textId="77777777" w:rsidR="00526C85" w:rsidRDefault="001617DA">
            <w:pPr>
              <w:rPr>
                <w:rFonts w:eastAsia="SimSun"/>
                <w:lang w:val="en-GB"/>
              </w:rPr>
            </w:pPr>
            <w:r>
              <w:rPr>
                <w:rFonts w:eastAsia="SimSun"/>
                <w:lang w:val="en-GB"/>
              </w:rPr>
              <w:t>What is difference between the proposal and power control in current spec?</w:t>
            </w:r>
          </w:p>
        </w:tc>
      </w:tr>
      <w:tr w:rsidR="00526C85" w14:paraId="6151CF18" w14:textId="77777777" w:rsidTr="002E524D">
        <w:tc>
          <w:tcPr>
            <w:tcW w:w="2547" w:type="dxa"/>
          </w:tcPr>
          <w:p w14:paraId="5B611262" w14:textId="77777777" w:rsidR="00526C85" w:rsidRDefault="001617DA">
            <w:pPr>
              <w:rPr>
                <w:rFonts w:eastAsia="SimSun"/>
              </w:rPr>
            </w:pPr>
            <w:r>
              <w:rPr>
                <w:rFonts w:eastAsia="SimSun"/>
              </w:rPr>
              <w:t>ZTE</w:t>
            </w:r>
          </w:p>
        </w:tc>
        <w:tc>
          <w:tcPr>
            <w:tcW w:w="7080" w:type="dxa"/>
          </w:tcPr>
          <w:p w14:paraId="360B0F2C" w14:textId="77777777" w:rsidR="00526C85" w:rsidRDefault="001617DA">
            <w:r>
              <w:t>We are fine with this proposal.</w:t>
            </w:r>
          </w:p>
        </w:tc>
      </w:tr>
      <w:tr w:rsidR="009F4254" w14:paraId="28EC8D34" w14:textId="77777777" w:rsidTr="009F4254">
        <w:tc>
          <w:tcPr>
            <w:tcW w:w="2547" w:type="dxa"/>
          </w:tcPr>
          <w:p w14:paraId="1A82A9D5" w14:textId="77777777" w:rsidR="009F4254" w:rsidRDefault="001617DA" w:rsidP="009F4254">
            <w:pPr>
              <w:rPr>
                <w:rFonts w:eastAsia="SimSun"/>
                <w:lang w:val="en-GB"/>
              </w:rPr>
            </w:pPr>
            <w:r>
              <w:rPr>
                <w:rFonts w:eastAsia="SimSun" w:hint="eastAsia"/>
              </w:rPr>
              <w:t>H</w:t>
            </w:r>
            <w:r>
              <w:rPr>
                <w:rFonts w:eastAsia="SimSun"/>
              </w:rPr>
              <w:t>uawei, HiSilicon</w:t>
            </w:r>
          </w:p>
        </w:tc>
        <w:tc>
          <w:tcPr>
            <w:tcW w:w="7080" w:type="dxa"/>
          </w:tcPr>
          <w:p w14:paraId="21BA0940" w14:textId="77777777" w:rsidR="009F4254" w:rsidRDefault="001617DA" w:rsidP="009F4254">
            <w:pPr>
              <w:rPr>
                <w:rFonts w:eastAsia="맑은 고딕" w:cs="Times New Roman"/>
                <w:kern w:val="0"/>
                <w:szCs w:val="20"/>
                <w:lang w:val="en-GB" w:eastAsia="ko-KR"/>
              </w:rPr>
            </w:pPr>
            <w:r>
              <w:rPr>
                <w:rFonts w:eastAsia="SimSun"/>
              </w:rPr>
              <w:t xml:space="preserve">We think it is bit too strong to say that </w:t>
            </w:r>
            <w:r>
              <w:rPr>
                <w:rFonts w:eastAsiaTheme="minorEastAsia"/>
                <w:lang w:eastAsia="ko-KR"/>
              </w:rPr>
              <w:t>s</w:t>
            </w:r>
            <w:r w:rsidRPr="00151353">
              <w:rPr>
                <w:rFonts w:eastAsia="맑은 고딕" w:cs="Times New Roman"/>
                <w:kern w:val="0"/>
                <w:szCs w:val="20"/>
                <w:lang w:val="en-GB" w:eastAsia="ko-KR"/>
              </w:rPr>
              <w:t xml:space="preserve">eparate open-loop power control parameters </w:t>
            </w:r>
            <w:r>
              <w:rPr>
                <w:rFonts w:eastAsia="맑은 고딕" w:cs="Times New Roman"/>
                <w:kern w:val="0"/>
                <w:szCs w:val="20"/>
                <w:lang w:val="en-GB" w:eastAsia="ko-KR"/>
              </w:rPr>
              <w:t>in</w:t>
            </w:r>
            <w:r w:rsidRPr="00151353">
              <w:rPr>
                <w:rFonts w:eastAsia="맑은 고딕" w:cs="Times New Roman"/>
                <w:kern w:val="0"/>
                <w:szCs w:val="20"/>
                <w:lang w:val="en-GB" w:eastAsia="ko-KR"/>
              </w:rPr>
              <w:t xml:space="preserve"> different slot</w:t>
            </w:r>
            <w:r>
              <w:rPr>
                <w:rFonts w:eastAsia="맑은 고딕" w:cs="Times New Roman"/>
                <w:kern w:val="0"/>
                <w:szCs w:val="20"/>
                <w:lang w:val="en-GB" w:eastAsia="ko-KR"/>
              </w:rPr>
              <w:t>s/symbols</w:t>
            </w:r>
            <w:r>
              <w:rPr>
                <w:rFonts w:eastAsiaTheme="minorEastAsia"/>
                <w:lang w:eastAsia="ko-KR"/>
              </w:rPr>
              <w:t xml:space="preserve"> can be an eabler to overcome the co-channel gNB-to-gNB CLI. Some futher studied can done. For example, f</w:t>
            </w:r>
            <w:r w:rsidRPr="00C13FDC">
              <w:rPr>
                <w:rFonts w:eastAsia="맑은 고딕" w:cs="Times New Roman"/>
                <w:kern w:val="0"/>
                <w:szCs w:val="20"/>
                <w:lang w:val="en-GB" w:eastAsia="ko-KR"/>
              </w:rPr>
              <w:t>or separate open-loop power control parameters in different slots/symbols for the uplink power control, although it may have benefit on the serving UE, however, it may also cause more interference on other UEs. It is not clear whether/how much gain it can be achieved.</w:t>
            </w:r>
            <w:r>
              <w:rPr>
                <w:rFonts w:eastAsia="맑은 고딕" w:cs="Times New Roman"/>
                <w:kern w:val="0"/>
                <w:szCs w:val="20"/>
                <w:lang w:val="en-GB" w:eastAsia="ko-KR"/>
              </w:rPr>
              <w:t xml:space="preserve"> </w:t>
            </w:r>
          </w:p>
          <w:p w14:paraId="7901B0EA" w14:textId="77777777" w:rsidR="009F4254" w:rsidRDefault="009F4254" w:rsidP="009F4254">
            <w:pPr>
              <w:rPr>
                <w:rFonts w:eastAsia="맑은 고딕" w:cs="Times New Roman"/>
                <w:kern w:val="0"/>
                <w:szCs w:val="20"/>
                <w:lang w:val="en-GB" w:eastAsia="ko-KR"/>
              </w:rPr>
            </w:pPr>
          </w:p>
          <w:p w14:paraId="50ED0AF3" w14:textId="77777777" w:rsidR="009F4254" w:rsidRDefault="001617DA" w:rsidP="009F4254">
            <w:pPr>
              <w:rPr>
                <w:rFonts w:eastAsia="맑은 고딕" w:cs="Times New Roman"/>
                <w:kern w:val="0"/>
                <w:szCs w:val="20"/>
                <w:lang w:val="en-GB" w:eastAsia="ko-KR"/>
              </w:rPr>
            </w:pPr>
            <w:r>
              <w:rPr>
                <w:rFonts w:eastAsia="맑은 고딕" w:cs="Times New Roman"/>
                <w:kern w:val="0"/>
                <w:szCs w:val="20"/>
                <w:lang w:val="en-GB" w:eastAsia="ko-KR"/>
              </w:rPr>
              <w:t xml:space="preserve">We suggest the following update to the proposal </w:t>
            </w:r>
          </w:p>
          <w:p w14:paraId="30C9F58E" w14:textId="77777777" w:rsidR="009F4254" w:rsidRDefault="001617DA" w:rsidP="009F4254">
            <w:pPr>
              <w:rPr>
                <w:rFonts w:eastAsiaTheme="minorEastAsia"/>
                <w:lang w:eastAsia="ko-KR"/>
              </w:rPr>
            </w:pPr>
            <w:r w:rsidRPr="00035334">
              <w:rPr>
                <w:rFonts w:eastAsiaTheme="minorEastAsia"/>
                <w:color w:val="FF0000"/>
                <w:lang w:eastAsia="ko-KR"/>
              </w:rPr>
              <w:t>Study the performance</w:t>
            </w:r>
            <w:r>
              <w:rPr>
                <w:rFonts w:eastAsiaTheme="minorEastAsia"/>
                <w:color w:val="FF0000"/>
                <w:lang w:eastAsia="ko-KR"/>
              </w:rPr>
              <w:t xml:space="preserve"> and specification impact</w:t>
            </w:r>
            <w:r w:rsidRPr="00035334">
              <w:rPr>
                <w:rFonts w:eastAsiaTheme="minorEastAsia"/>
                <w:color w:val="FF0000"/>
                <w:lang w:eastAsia="ko-KR"/>
              </w:rPr>
              <w:t xml:space="preserve"> of</w:t>
            </w:r>
            <w:r>
              <w:rPr>
                <w:rFonts w:eastAsiaTheme="minorEastAsia"/>
                <w:color w:val="FF0000"/>
                <w:lang w:eastAsia="ko-KR"/>
              </w:rPr>
              <w:t xml:space="preserve"> applying</w:t>
            </w:r>
            <w:r>
              <w:rPr>
                <w:rFonts w:eastAsiaTheme="minorEastAsia"/>
                <w:lang w:eastAsia="ko-KR"/>
              </w:rPr>
              <w:t xml:space="preserve"> s</w:t>
            </w:r>
            <w:r>
              <w:rPr>
                <w:rFonts w:eastAsia="맑은 고딕" w:cs="Times New Roman"/>
                <w:kern w:val="0"/>
                <w:szCs w:val="20"/>
                <w:lang w:val="en-GB" w:eastAsia="ko-KR"/>
              </w:rPr>
              <w:t>eparate open-loop power control parameters in different slots/symbols</w:t>
            </w:r>
            <w:r>
              <w:rPr>
                <w:rFonts w:eastAsiaTheme="minorEastAsia"/>
                <w:lang w:eastAsia="ko-KR"/>
              </w:rPr>
              <w:t xml:space="preserve"> for the uplink power control of a UE in victim gNB </w:t>
            </w:r>
            <w:r w:rsidRPr="00035334">
              <w:rPr>
                <w:rFonts w:eastAsiaTheme="minorEastAsia"/>
                <w:strike/>
                <w:color w:val="FF0000"/>
                <w:lang w:eastAsia="ko-KR"/>
              </w:rPr>
              <w:t xml:space="preserve">can be an enabler to overcome the </w:t>
            </w:r>
            <w:r w:rsidRPr="00035334">
              <w:rPr>
                <w:rFonts w:eastAsiaTheme="minorEastAsia"/>
                <w:color w:val="FF0000"/>
                <w:lang w:eastAsia="ko-KR"/>
              </w:rPr>
              <w:t xml:space="preserve">for </w:t>
            </w:r>
            <w:r w:rsidRPr="00035334">
              <w:rPr>
                <w:rFonts w:eastAsiaTheme="minorEastAsia"/>
                <w:strike/>
                <w:color w:val="FF0000"/>
                <w:lang w:eastAsia="ko-KR"/>
              </w:rPr>
              <w:t>co-channel</w:t>
            </w:r>
            <w:r>
              <w:rPr>
                <w:rFonts w:eastAsiaTheme="minorEastAsia"/>
                <w:lang w:eastAsia="ko-KR"/>
              </w:rPr>
              <w:t xml:space="preserve"> </w:t>
            </w:r>
            <w:r w:rsidRPr="00035334">
              <w:rPr>
                <w:rFonts w:eastAsiaTheme="minorEastAsia"/>
                <w:strike/>
                <w:color w:val="FF0000"/>
                <w:lang w:eastAsia="ko-KR"/>
              </w:rPr>
              <w:t>gNB-to-gNB CLI</w:t>
            </w:r>
            <w:r>
              <w:rPr>
                <w:rFonts w:eastAsiaTheme="minorEastAsia"/>
                <w:lang w:eastAsia="ko-KR"/>
              </w:rPr>
              <w:t xml:space="preserve"> </w:t>
            </w:r>
            <w:r w:rsidRPr="00035334">
              <w:rPr>
                <w:rFonts w:eastAsiaTheme="minorEastAsia"/>
                <w:color w:val="FF0000"/>
                <w:lang w:eastAsia="ko-KR"/>
              </w:rPr>
              <w:t>considering the</w:t>
            </w:r>
            <w:r>
              <w:rPr>
                <w:rFonts w:eastAsiaTheme="minorEastAsia"/>
                <w:lang w:eastAsia="ko-KR"/>
              </w:rPr>
              <w:t xml:space="preserve"> following options</w:t>
            </w:r>
            <w:r w:rsidRPr="00035334">
              <w:rPr>
                <w:rFonts w:eastAsiaTheme="minorEastAsia"/>
                <w:strike/>
                <w:color w:val="FF0000"/>
                <w:lang w:eastAsia="ko-KR"/>
              </w:rPr>
              <w:t xml:space="preserve"> can be studied.</w:t>
            </w:r>
            <w:r>
              <w:rPr>
                <w:rFonts w:eastAsiaTheme="minorEastAsia"/>
                <w:lang w:eastAsia="ko-KR"/>
              </w:rPr>
              <w:t xml:space="preserve"> </w:t>
            </w:r>
          </w:p>
          <w:p w14:paraId="4EDE03EE" w14:textId="77777777" w:rsidR="009F4254" w:rsidRDefault="001617DA" w:rsidP="009F4254">
            <w:pPr>
              <w:numPr>
                <w:ilvl w:val="0"/>
                <w:numId w:val="20"/>
              </w:numPr>
              <w:rPr>
                <w:rFonts w:eastAsiaTheme="minorEastAsia"/>
                <w:lang w:eastAsia="ko-KR"/>
              </w:rPr>
            </w:pPr>
            <w:r>
              <w:rPr>
                <w:rFonts w:eastAsiaTheme="minorEastAsia" w:hint="eastAsia"/>
                <w:lang w:eastAsia="ko-KR"/>
              </w:rPr>
              <w:t xml:space="preserve">Option 1: Legacy </w:t>
            </w:r>
            <w:r>
              <w:rPr>
                <w:rFonts w:eastAsiaTheme="minorEastAsia"/>
                <w:lang w:eastAsia="ko-KR"/>
              </w:rPr>
              <w:t xml:space="preserve">parameters for </w:t>
            </w:r>
            <w:r>
              <w:rPr>
                <w:rFonts w:eastAsiaTheme="minorEastAsia" w:hint="eastAsia"/>
                <w:lang w:eastAsia="ko-KR"/>
              </w:rPr>
              <w:t>openloop</w:t>
            </w:r>
            <w:r>
              <w:rPr>
                <w:rFonts w:eastAsiaTheme="minorEastAsia"/>
                <w:lang w:eastAsia="ko-KR"/>
              </w:rPr>
              <w:t xml:space="preserve"> power control can be reused. </w:t>
            </w:r>
          </w:p>
          <w:p w14:paraId="364995E8" w14:textId="77777777" w:rsidR="009F4254" w:rsidRDefault="001617DA" w:rsidP="009F4254">
            <w:pPr>
              <w:numPr>
                <w:ilvl w:val="0"/>
                <w:numId w:val="20"/>
              </w:numPr>
              <w:rPr>
                <w:rFonts w:eastAsiaTheme="minorEastAsia"/>
                <w:lang w:eastAsia="ko-KR"/>
              </w:rPr>
            </w:pPr>
            <w:r>
              <w:rPr>
                <w:rFonts w:eastAsiaTheme="minorEastAsia"/>
                <w:lang w:eastAsia="ko-KR"/>
              </w:rPr>
              <w:t>Option 2: Additional</w:t>
            </w:r>
            <w:r>
              <w:rPr>
                <w:rFonts w:eastAsiaTheme="minorEastAsia" w:hint="eastAsia"/>
                <w:lang w:eastAsia="ko-KR"/>
              </w:rPr>
              <w:t xml:space="preserve"> </w:t>
            </w:r>
            <w:r>
              <w:rPr>
                <w:rFonts w:eastAsiaTheme="minorEastAsia"/>
                <w:lang w:eastAsia="ko-KR"/>
              </w:rPr>
              <w:t xml:space="preserve">parameters for </w:t>
            </w:r>
            <w:r>
              <w:rPr>
                <w:rFonts w:eastAsiaTheme="minorEastAsia" w:hint="eastAsia"/>
                <w:lang w:eastAsia="ko-KR"/>
              </w:rPr>
              <w:t>openloop</w:t>
            </w:r>
            <w:r>
              <w:rPr>
                <w:rFonts w:eastAsiaTheme="minorEastAsia"/>
                <w:lang w:eastAsia="ko-KR"/>
              </w:rPr>
              <w:t xml:space="preserve"> power control can be introduced.</w:t>
            </w:r>
          </w:p>
          <w:p w14:paraId="4008B3F5" w14:textId="77777777" w:rsidR="009F4254" w:rsidRPr="00035334" w:rsidRDefault="009F4254" w:rsidP="009F4254">
            <w:pPr>
              <w:rPr>
                <w:rFonts w:eastAsia="맑은 고딕" w:cs="Times New Roman"/>
                <w:kern w:val="0"/>
                <w:szCs w:val="20"/>
                <w:lang w:eastAsia="ko-KR"/>
              </w:rPr>
            </w:pPr>
          </w:p>
        </w:tc>
      </w:tr>
      <w:tr w:rsidR="002E524D" w14:paraId="6C207606" w14:textId="77777777" w:rsidTr="002E524D">
        <w:tc>
          <w:tcPr>
            <w:tcW w:w="2547" w:type="dxa"/>
          </w:tcPr>
          <w:p w14:paraId="15F1DD82" w14:textId="77777777" w:rsidR="002E524D" w:rsidRDefault="002E524D" w:rsidP="009F4254">
            <w:pPr>
              <w:rPr>
                <w:rFonts w:eastAsia="SimSun"/>
              </w:rPr>
            </w:pPr>
            <w:r>
              <w:rPr>
                <w:rFonts w:eastAsia="SimSun"/>
              </w:rPr>
              <w:t>Sony</w:t>
            </w:r>
          </w:p>
        </w:tc>
        <w:tc>
          <w:tcPr>
            <w:tcW w:w="7080" w:type="dxa"/>
          </w:tcPr>
          <w:p w14:paraId="7ACB80FD" w14:textId="77777777" w:rsidR="002E524D" w:rsidRDefault="002E524D" w:rsidP="009F4254">
            <w:r>
              <w:t>We have a preference for Option 1 but I take it we are not down selecting in this proposal so we are ok with this proposal.</w:t>
            </w:r>
          </w:p>
        </w:tc>
      </w:tr>
      <w:tr w:rsidR="00EB7EE2" w14:paraId="00927A10" w14:textId="77777777" w:rsidTr="002E524D">
        <w:tc>
          <w:tcPr>
            <w:tcW w:w="2547" w:type="dxa"/>
          </w:tcPr>
          <w:p w14:paraId="345CB7CC" w14:textId="77777777" w:rsidR="00EB7EE2" w:rsidRDefault="00EB7EE2" w:rsidP="00EB7EE2">
            <w:pPr>
              <w:rPr>
                <w:rFonts w:eastAsia="SimSun"/>
              </w:rPr>
            </w:pPr>
            <w:r>
              <w:rPr>
                <w:rFonts w:eastAsia="SimSun"/>
              </w:rPr>
              <w:t>CATT</w:t>
            </w:r>
          </w:p>
        </w:tc>
        <w:tc>
          <w:tcPr>
            <w:tcW w:w="7080" w:type="dxa"/>
          </w:tcPr>
          <w:p w14:paraId="6403CB13" w14:textId="77777777" w:rsidR="00EB7EE2" w:rsidRDefault="00EB7EE2" w:rsidP="00EB7EE2">
            <w:r>
              <w:rPr>
                <w:rFonts w:eastAsia="SimSun"/>
              </w:rPr>
              <w:t>Generally negative for this aspects as it will degrade system performance</w:t>
            </w:r>
          </w:p>
        </w:tc>
      </w:tr>
      <w:tr w:rsidR="00C056B8" w14:paraId="5796B652" w14:textId="77777777" w:rsidTr="002E524D">
        <w:tc>
          <w:tcPr>
            <w:tcW w:w="2547" w:type="dxa"/>
          </w:tcPr>
          <w:p w14:paraId="0E616958" w14:textId="77777777" w:rsidR="00C056B8" w:rsidRDefault="00C056B8" w:rsidP="00C056B8">
            <w:pPr>
              <w:rPr>
                <w:rFonts w:eastAsia="SimSun"/>
              </w:rPr>
            </w:pPr>
            <w:r>
              <w:rPr>
                <w:rFonts w:eastAsia="SimSun"/>
              </w:rPr>
              <w:t>Nokia/NSB</w:t>
            </w:r>
          </w:p>
        </w:tc>
        <w:tc>
          <w:tcPr>
            <w:tcW w:w="7080" w:type="dxa"/>
          </w:tcPr>
          <w:p w14:paraId="4A130AEB" w14:textId="77777777" w:rsidR="00C056B8" w:rsidRDefault="00C056B8" w:rsidP="00C056B8">
            <w:pPr>
              <w:rPr>
                <w:rFonts w:eastAsia="SimSun"/>
              </w:rPr>
            </w:pPr>
            <w:r>
              <w:t>We prefer Option 1.</w:t>
            </w:r>
          </w:p>
        </w:tc>
      </w:tr>
      <w:tr w:rsidR="00636D8F" w14:paraId="0C8300E3" w14:textId="77777777" w:rsidTr="002E524D">
        <w:tc>
          <w:tcPr>
            <w:tcW w:w="2547" w:type="dxa"/>
          </w:tcPr>
          <w:p w14:paraId="4BDD3AF6" w14:textId="77777777" w:rsidR="00636D8F" w:rsidRDefault="00636D8F" w:rsidP="00636D8F">
            <w:pPr>
              <w:rPr>
                <w:rFonts w:eastAsia="SimSun"/>
              </w:rPr>
            </w:pPr>
            <w:r>
              <w:rPr>
                <w:rFonts w:eastAsia="SimSun"/>
              </w:rPr>
              <w:t>Samsung</w:t>
            </w:r>
          </w:p>
        </w:tc>
        <w:tc>
          <w:tcPr>
            <w:tcW w:w="7080" w:type="dxa"/>
          </w:tcPr>
          <w:p w14:paraId="012BBAAD" w14:textId="77777777" w:rsidR="00636D8F" w:rsidRDefault="00636D8F" w:rsidP="00636D8F">
            <w:pPr>
              <w:rPr>
                <w:rFonts w:eastAsiaTheme="minorEastAsia"/>
                <w:color w:val="000000" w:themeColor="text1"/>
                <w:lang w:val="en-GB" w:eastAsia="ko-KR"/>
              </w:rPr>
            </w:pPr>
            <w:r>
              <w:rPr>
                <w:rFonts w:eastAsiaTheme="minorEastAsia"/>
                <w:color w:val="000000" w:themeColor="text1"/>
                <w:lang w:val="en-GB" w:eastAsia="ko-KR"/>
              </w:rPr>
              <w:t>We cannot support the moderator proposal.</w:t>
            </w:r>
          </w:p>
          <w:p w14:paraId="05A52105" w14:textId="77777777" w:rsidR="00636D8F" w:rsidRDefault="00636D8F" w:rsidP="00636D8F">
            <w:pPr>
              <w:rPr>
                <w:rFonts w:eastAsiaTheme="minorEastAsia"/>
                <w:color w:val="000000" w:themeColor="text1"/>
                <w:lang w:val="en-GB" w:eastAsia="ko-KR"/>
              </w:rPr>
            </w:pPr>
          </w:p>
          <w:p w14:paraId="2AF069B4" w14:textId="77777777" w:rsidR="00636D8F" w:rsidRDefault="00636D8F" w:rsidP="00636D8F">
            <w:pPr>
              <w:rPr>
                <w:rFonts w:eastAsiaTheme="minorEastAsia"/>
                <w:color w:val="000000" w:themeColor="text1"/>
                <w:lang w:val="en-GB" w:eastAsia="ko-KR"/>
              </w:rPr>
            </w:pPr>
            <w:r>
              <w:rPr>
                <w:rFonts w:eastAsiaTheme="minorEastAsia"/>
                <w:lang w:eastAsia="ko-KR"/>
              </w:rPr>
              <w:t xml:space="preserve">Proper use of UE UL transmit power control can be an enabler to improve inter-gNB CLI estimation by the victim gNB but does not overcome the co-channel gNB-to-gNB CLI, i.e., the DL transmissions from the aggressor gNB. </w:t>
            </w:r>
            <w:r>
              <w:rPr>
                <w:rFonts w:eastAsiaTheme="minorEastAsia"/>
                <w:color w:val="000000" w:themeColor="text1"/>
                <w:lang w:val="en-GB" w:eastAsia="ko-KR"/>
              </w:rPr>
              <w:t xml:space="preserve"> </w:t>
            </w:r>
          </w:p>
          <w:p w14:paraId="6413D5CB" w14:textId="77777777" w:rsidR="00636D8F" w:rsidRDefault="00636D8F" w:rsidP="00636D8F">
            <w:pPr>
              <w:rPr>
                <w:rFonts w:eastAsiaTheme="minorEastAsia"/>
                <w:color w:val="000000" w:themeColor="text1"/>
                <w:lang w:val="en-GB" w:eastAsia="ko-KR"/>
              </w:rPr>
            </w:pPr>
          </w:p>
          <w:p w14:paraId="67FDBE86" w14:textId="77777777" w:rsidR="00636D8F" w:rsidRDefault="00636D8F" w:rsidP="00636D8F">
            <w:r>
              <w:rPr>
                <w:rFonts w:eastAsiaTheme="minorEastAsia"/>
                <w:color w:val="000000" w:themeColor="text1"/>
                <w:lang w:val="en-GB" w:eastAsia="ko-KR"/>
              </w:rPr>
              <w:t>For the proposed Option 2, what kind and type of “additional open-loop power control parameters” are intended? Existing NR open-loop parameter sets include the (normalized) nominal target receive power P0 and the fractional pathloss compensation coefficient alpha parameters. Do we mean new parameters or do we mean more flexibility in signalling from the open-loop sets?</w:t>
            </w:r>
          </w:p>
        </w:tc>
      </w:tr>
      <w:tr w:rsidR="00851546" w14:paraId="372ED00C" w14:textId="77777777" w:rsidTr="002E524D">
        <w:tc>
          <w:tcPr>
            <w:tcW w:w="2547" w:type="dxa"/>
          </w:tcPr>
          <w:p w14:paraId="18C5AEA7" w14:textId="77777777" w:rsidR="00851546" w:rsidRDefault="00851546" w:rsidP="00851546">
            <w:pPr>
              <w:rPr>
                <w:rFonts w:eastAsia="SimSun"/>
              </w:rPr>
            </w:pPr>
            <w:r>
              <w:rPr>
                <w:rFonts w:eastAsia="SimSun"/>
              </w:rPr>
              <w:t>Ericsson</w:t>
            </w:r>
          </w:p>
        </w:tc>
        <w:tc>
          <w:tcPr>
            <w:tcW w:w="7080" w:type="dxa"/>
          </w:tcPr>
          <w:p w14:paraId="72C9FA42" w14:textId="77777777" w:rsidR="00851546" w:rsidRDefault="00851546" w:rsidP="00851546">
            <w:r>
              <w:t>Agree with comments from Huawei.</w:t>
            </w:r>
          </w:p>
          <w:p w14:paraId="49929BA7" w14:textId="77777777" w:rsidR="00851546" w:rsidRDefault="00851546" w:rsidP="00851546"/>
          <w:p w14:paraId="186A423E" w14:textId="77777777" w:rsidR="00851546" w:rsidRDefault="00851546" w:rsidP="00851546">
            <w:r>
              <w:t>Moreover, the issue of separate power control parameters for SBFD and non-SBFD slots is being discussed in 9.3.2. Hence, we think the discussion should not be repeated in two places.</w:t>
            </w:r>
          </w:p>
          <w:p w14:paraId="3F7BFF91" w14:textId="77777777" w:rsidR="00851546" w:rsidRDefault="00851546" w:rsidP="00851546"/>
          <w:p w14:paraId="13083C9D" w14:textId="77777777" w:rsidR="00851546" w:rsidRPr="0066567D" w:rsidRDefault="00851546" w:rsidP="00851546">
            <w:pPr>
              <w:rPr>
                <w:rFonts w:eastAsia="맑은 고딕" w:cs="Times"/>
                <w:b/>
                <w:szCs w:val="20"/>
                <w:highlight w:val="green"/>
              </w:rPr>
            </w:pPr>
            <w:r w:rsidRPr="0066567D">
              <w:rPr>
                <w:rFonts w:eastAsia="맑은 고딕" w:cs="Times"/>
                <w:b/>
                <w:szCs w:val="20"/>
                <w:highlight w:val="green"/>
              </w:rPr>
              <w:t>Agreement</w:t>
            </w:r>
            <w:r>
              <w:rPr>
                <w:rFonts w:eastAsia="맑은 고딕" w:cs="Times"/>
                <w:b/>
                <w:szCs w:val="20"/>
                <w:highlight w:val="green"/>
              </w:rPr>
              <w:t xml:space="preserve"> (from AI 9.3.2)</w:t>
            </w:r>
            <w:r w:rsidRPr="0066567D">
              <w:rPr>
                <w:rFonts w:eastAsia="맑은 고딕" w:cs="Times"/>
                <w:b/>
                <w:szCs w:val="20"/>
                <w:highlight w:val="green"/>
              </w:rPr>
              <w:t>:</w:t>
            </w:r>
          </w:p>
          <w:p w14:paraId="3E0A0BD5" w14:textId="77777777" w:rsidR="00851546" w:rsidRPr="0066567D" w:rsidRDefault="00851546" w:rsidP="00851546">
            <w:pPr>
              <w:rPr>
                <w:rFonts w:eastAsia="맑은 고딕" w:cs="Times"/>
                <w:szCs w:val="20"/>
              </w:rPr>
            </w:pPr>
            <w:r w:rsidRPr="0066567D">
              <w:rPr>
                <w:rFonts w:eastAsia="맑은 고딕" w:cs="Times"/>
                <w:szCs w:val="20"/>
              </w:rPr>
              <w:t>Study at least the followings for SRS, PUCCH and PUSCH on SBFD symbols and non-SBFD symbols in different slots:</w:t>
            </w:r>
          </w:p>
          <w:p w14:paraId="2274B815" w14:textId="77777777" w:rsidR="00851546" w:rsidRPr="0066567D" w:rsidRDefault="00851546" w:rsidP="00851546">
            <w:pPr>
              <w:pStyle w:val="24"/>
              <w:numPr>
                <w:ilvl w:val="1"/>
                <w:numId w:val="94"/>
              </w:numPr>
              <w:suppressAutoHyphens/>
              <w:ind w:leftChars="0"/>
              <w:rPr>
                <w:rFonts w:eastAsia="맑은 고딕" w:cs="Times"/>
              </w:rPr>
            </w:pPr>
            <w:r w:rsidRPr="0066567D">
              <w:rPr>
                <w:rFonts w:eastAsia="맑은 고딕" w:cs="Times"/>
              </w:rPr>
              <w:t xml:space="preserve">Whether/how to have separate resources </w:t>
            </w:r>
          </w:p>
          <w:p w14:paraId="72C6BEF7" w14:textId="77777777" w:rsidR="00851546" w:rsidRPr="0066567D" w:rsidRDefault="00851546" w:rsidP="00851546">
            <w:pPr>
              <w:pStyle w:val="24"/>
              <w:numPr>
                <w:ilvl w:val="1"/>
                <w:numId w:val="94"/>
              </w:numPr>
              <w:suppressAutoHyphens/>
              <w:ind w:leftChars="0"/>
              <w:rPr>
                <w:rFonts w:eastAsia="맑은 고딕" w:cs="Times"/>
              </w:rPr>
            </w:pPr>
            <w:r w:rsidRPr="0066567D">
              <w:rPr>
                <w:rFonts w:eastAsia="맑은 고딕" w:cs="Times"/>
              </w:rPr>
              <w:t>Whether/how to have separate FH parameters</w:t>
            </w:r>
          </w:p>
          <w:p w14:paraId="4D98F28E" w14:textId="77777777" w:rsidR="00851546" w:rsidRPr="0066567D" w:rsidRDefault="00851546" w:rsidP="00851546">
            <w:pPr>
              <w:pStyle w:val="24"/>
              <w:numPr>
                <w:ilvl w:val="1"/>
                <w:numId w:val="94"/>
              </w:numPr>
              <w:suppressAutoHyphens/>
              <w:ind w:leftChars="0"/>
              <w:rPr>
                <w:rFonts w:eastAsia="맑은 고딕" w:cs="Times"/>
              </w:rPr>
            </w:pPr>
            <w:r w:rsidRPr="0066567D">
              <w:rPr>
                <w:rFonts w:eastAsia="맑은 고딕" w:cs="Times"/>
              </w:rPr>
              <w:t xml:space="preserve">Whether/how to have separate UL power control parameters </w:t>
            </w:r>
          </w:p>
          <w:p w14:paraId="7F9E0FEB" w14:textId="77777777" w:rsidR="00851546" w:rsidRPr="0066567D" w:rsidRDefault="00851546" w:rsidP="00851546">
            <w:pPr>
              <w:pStyle w:val="24"/>
              <w:numPr>
                <w:ilvl w:val="1"/>
                <w:numId w:val="94"/>
              </w:numPr>
              <w:suppressAutoHyphens/>
              <w:ind w:leftChars="0"/>
              <w:rPr>
                <w:rFonts w:eastAsia="맑은 고딕" w:cs="Times"/>
              </w:rPr>
            </w:pPr>
            <w:r w:rsidRPr="0066567D">
              <w:rPr>
                <w:rFonts w:eastAsia="맑은 고딕" w:cs="Times"/>
              </w:rPr>
              <w:t xml:space="preserve">Whether/how to have separate beam/spatial relation </w:t>
            </w:r>
          </w:p>
          <w:p w14:paraId="6DD59E82" w14:textId="77777777" w:rsidR="00851546" w:rsidRDefault="00851546" w:rsidP="00851546">
            <w:pPr>
              <w:rPr>
                <w:rFonts w:eastAsiaTheme="minorEastAsia"/>
                <w:color w:val="000000" w:themeColor="text1"/>
                <w:lang w:val="en-GB" w:eastAsia="ko-KR"/>
              </w:rPr>
            </w:pPr>
          </w:p>
        </w:tc>
      </w:tr>
      <w:tr w:rsidR="00E90E3E" w14:paraId="70FD4D98" w14:textId="77777777" w:rsidTr="002E524D">
        <w:tc>
          <w:tcPr>
            <w:tcW w:w="2547" w:type="dxa"/>
          </w:tcPr>
          <w:p w14:paraId="19F028B7" w14:textId="77777777" w:rsidR="00E90E3E" w:rsidRDefault="00E90E3E" w:rsidP="00851546">
            <w:pPr>
              <w:rPr>
                <w:rFonts w:eastAsia="SimSun"/>
              </w:rPr>
            </w:pPr>
            <w:r>
              <w:rPr>
                <w:rFonts w:eastAsia="SimSun"/>
              </w:rPr>
              <w:t xml:space="preserve">Intel </w:t>
            </w:r>
          </w:p>
        </w:tc>
        <w:tc>
          <w:tcPr>
            <w:tcW w:w="7080" w:type="dxa"/>
          </w:tcPr>
          <w:p w14:paraId="2D56AB7B" w14:textId="77777777" w:rsidR="00E90E3E" w:rsidRDefault="00E90E3E" w:rsidP="00851546">
            <w:r>
              <w:t xml:space="preserve">On overlap with AI 9.3.2, </w:t>
            </w:r>
            <w:r w:rsidR="005133AC">
              <w:t xml:space="preserve">in our understanding, </w:t>
            </w:r>
            <w:r>
              <w:t xml:space="preserve">the proposal here </w:t>
            </w:r>
            <w:r w:rsidR="005133AC">
              <w:t xml:space="preserve">should be about “fixed” vs. “flexible” symbols in context of dynamic/flexible TDD operation. </w:t>
            </w:r>
          </w:p>
        </w:tc>
      </w:tr>
      <w:tr w:rsidR="008869F2" w14:paraId="2A4E8B10" w14:textId="77777777" w:rsidTr="002E524D">
        <w:tc>
          <w:tcPr>
            <w:tcW w:w="2547" w:type="dxa"/>
          </w:tcPr>
          <w:p w14:paraId="4096BE19" w14:textId="77777777" w:rsidR="008869F2" w:rsidRDefault="008869F2" w:rsidP="008869F2">
            <w:pPr>
              <w:rPr>
                <w:rFonts w:eastAsia="SimSun"/>
              </w:rPr>
            </w:pPr>
            <w:r w:rsidRPr="00AE0230">
              <w:rPr>
                <w:rFonts w:eastAsia="맑은 고딕" w:cs="Times"/>
                <w:szCs w:val="20"/>
              </w:rPr>
              <w:t>QC</w:t>
            </w:r>
          </w:p>
        </w:tc>
        <w:tc>
          <w:tcPr>
            <w:tcW w:w="7080" w:type="dxa"/>
          </w:tcPr>
          <w:p w14:paraId="7207A4EA" w14:textId="77777777" w:rsidR="008869F2" w:rsidRDefault="008869F2" w:rsidP="008869F2">
            <w:r w:rsidRPr="00AE0230">
              <w:rPr>
                <w:rFonts w:eastAsia="맑은 고딕" w:cs="Times"/>
                <w:szCs w:val="20"/>
              </w:rPr>
              <w:t>We would like to clarify that legacy parameters are P0, alpha</w:t>
            </w:r>
            <w:r>
              <w:rPr>
                <w:rFonts w:eastAsia="맑은 고딕" w:cs="Times"/>
                <w:szCs w:val="20"/>
              </w:rPr>
              <w:t>, etc</w:t>
            </w:r>
            <w:r w:rsidRPr="00AE0230">
              <w:rPr>
                <w:rFonts w:eastAsia="맑은 고딕" w:cs="Times"/>
                <w:szCs w:val="20"/>
              </w:rPr>
              <w:t>.</w:t>
            </w:r>
            <w:r>
              <w:rPr>
                <w:rFonts w:eastAsia="맑은 고딕" w:cs="Times"/>
                <w:szCs w:val="20"/>
              </w:rPr>
              <w:t xml:space="preserve"> and </w:t>
            </w:r>
            <w:r w:rsidRPr="00AE0230">
              <w:rPr>
                <w:rFonts w:eastAsia="맑은 고딕" w:cs="Times"/>
                <w:szCs w:val="20"/>
              </w:rPr>
              <w:t>what</w:t>
            </w:r>
            <w:r>
              <w:rPr>
                <w:rFonts w:eastAsia="맑은 고딕" w:cs="Times"/>
                <w:szCs w:val="20"/>
              </w:rPr>
              <w:t xml:space="preserve"> does it mean</w:t>
            </w:r>
            <w:r w:rsidRPr="00AE0230">
              <w:rPr>
                <w:rFonts w:eastAsia="맑은 고딕" w:cs="Times"/>
                <w:szCs w:val="20"/>
              </w:rPr>
              <w:t xml:space="preserve"> </w:t>
            </w:r>
            <w:r>
              <w:rPr>
                <w:rFonts w:eastAsia="맑은 고딕" w:cs="Times"/>
                <w:szCs w:val="20"/>
              </w:rPr>
              <w:t>by</w:t>
            </w:r>
            <w:r w:rsidRPr="00AE0230">
              <w:rPr>
                <w:rFonts w:eastAsia="맑은 고딕" w:cs="Times"/>
                <w:szCs w:val="20"/>
              </w:rPr>
              <w:t xml:space="preserve"> additional parameters?</w:t>
            </w:r>
          </w:p>
        </w:tc>
      </w:tr>
    </w:tbl>
    <w:p w14:paraId="2239A793" w14:textId="77777777" w:rsidR="00526C85" w:rsidRDefault="00526C85">
      <w:pPr>
        <w:rPr>
          <w:rFonts w:eastAsia="SimSun"/>
        </w:rPr>
      </w:pPr>
    </w:p>
    <w:p w14:paraId="18DE862D" w14:textId="77777777" w:rsidR="00526C85" w:rsidRDefault="001617DA" w:rsidP="004B40C9">
      <w:pPr>
        <w:rPr>
          <w:rFonts w:eastAsia="Yu Mincho"/>
        </w:rPr>
      </w:pPr>
      <w:r>
        <w:rPr>
          <w:rFonts w:eastAsia="Yu Mincho"/>
          <w:highlight w:val="cyan"/>
        </w:rPr>
        <w:t>Moderator Proposal #15-2</w:t>
      </w:r>
    </w:p>
    <w:p w14:paraId="2BCE22AC" w14:textId="77777777" w:rsidR="00526C85" w:rsidRDefault="001617DA">
      <w:pPr>
        <w:rPr>
          <w:rFonts w:eastAsiaTheme="minorEastAsia"/>
          <w:lang w:eastAsia="ko-KR"/>
        </w:rPr>
      </w:pPr>
      <w:r>
        <w:rPr>
          <w:rFonts w:eastAsiaTheme="minorEastAsia"/>
          <w:lang w:eastAsia="ko-KR"/>
        </w:rPr>
        <w:t>DL Tx power adjustment of aggressor gNB can be an enabler to mitigate the co-channel gNB-to-gNB CLI. Following options can be studied.</w:t>
      </w:r>
    </w:p>
    <w:p w14:paraId="1E14EE6A" w14:textId="77777777" w:rsidR="00526C85" w:rsidRDefault="001617DA">
      <w:pPr>
        <w:pStyle w:val="17"/>
        <w:numPr>
          <w:ilvl w:val="0"/>
          <w:numId w:val="21"/>
        </w:numPr>
        <w:rPr>
          <w:rFonts w:eastAsiaTheme="minorEastAsia"/>
          <w:lang w:eastAsia="ko-KR"/>
        </w:rPr>
      </w:pPr>
      <w:r>
        <w:rPr>
          <w:rFonts w:eastAsiaTheme="minorEastAsia"/>
          <w:lang w:eastAsia="ko-KR"/>
        </w:rPr>
        <w:t>Option 1: gNB requests to another gNB for desired DL Tx power adjustment on specific time/frequency resources.</w:t>
      </w:r>
    </w:p>
    <w:p w14:paraId="240B0864" w14:textId="77777777" w:rsidR="00526C85" w:rsidRDefault="001617DA">
      <w:pPr>
        <w:pStyle w:val="17"/>
        <w:numPr>
          <w:ilvl w:val="0"/>
          <w:numId w:val="21"/>
        </w:numPr>
        <w:rPr>
          <w:rFonts w:eastAsiaTheme="minorEastAsia"/>
          <w:lang w:eastAsia="ko-KR"/>
        </w:rPr>
      </w:pPr>
      <w:r>
        <w:rPr>
          <w:rFonts w:eastAsiaTheme="minorEastAsia"/>
          <w:lang w:eastAsia="ko-KR"/>
        </w:rPr>
        <w:t>Option 2: gNB informs DL Tx power adjustment to the UEs in a serving cell</w:t>
      </w:r>
    </w:p>
    <w:p w14:paraId="564D9A6D" w14:textId="77777777" w:rsidR="00526C85" w:rsidRDefault="00526C85">
      <w:pPr>
        <w:rPr>
          <w:lang w:val="en-GB"/>
        </w:rPr>
      </w:pPr>
    </w:p>
    <w:p w14:paraId="7A2A26FA" w14:textId="77777777" w:rsidR="00526C85" w:rsidRDefault="001617DA">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526C85" w14:paraId="667E91CA" w14:textId="77777777">
        <w:tc>
          <w:tcPr>
            <w:tcW w:w="2547" w:type="dxa"/>
            <w:shd w:val="clear" w:color="auto" w:fill="DBDBDB" w:themeFill="accent3" w:themeFillTint="66"/>
          </w:tcPr>
          <w:p w14:paraId="3E264DCA" w14:textId="77777777" w:rsidR="00526C85" w:rsidRDefault="00526C85">
            <w:pPr>
              <w:jc w:val="center"/>
              <w:rPr>
                <w:lang w:val="en-GB"/>
              </w:rPr>
            </w:pPr>
          </w:p>
        </w:tc>
        <w:tc>
          <w:tcPr>
            <w:tcW w:w="7079" w:type="dxa"/>
            <w:shd w:val="clear" w:color="auto" w:fill="DBDBDB" w:themeFill="accent3" w:themeFillTint="66"/>
          </w:tcPr>
          <w:p w14:paraId="5E8319B8" w14:textId="77777777" w:rsidR="00526C85" w:rsidRDefault="001617DA">
            <w:pPr>
              <w:jc w:val="center"/>
              <w:rPr>
                <w:lang w:val="en-GB"/>
              </w:rPr>
            </w:pPr>
            <w:r>
              <w:rPr>
                <w:rFonts w:eastAsia="SimSun" w:cs="Times New Roman"/>
                <w:b/>
              </w:rPr>
              <w:t>Companies</w:t>
            </w:r>
          </w:p>
        </w:tc>
      </w:tr>
      <w:tr w:rsidR="00526C85" w14:paraId="084AD79E" w14:textId="77777777">
        <w:tc>
          <w:tcPr>
            <w:tcW w:w="2547" w:type="dxa"/>
          </w:tcPr>
          <w:p w14:paraId="20ABEC71" w14:textId="77777777" w:rsidR="00526C85" w:rsidRDefault="001617DA">
            <w:pPr>
              <w:rPr>
                <w:rFonts w:eastAsiaTheme="minorEastAsia"/>
                <w:lang w:val="en-GB" w:eastAsia="ko-KR"/>
              </w:rPr>
            </w:pPr>
            <w:r>
              <w:rPr>
                <w:rFonts w:eastAsiaTheme="minorEastAsia"/>
                <w:lang w:val="en-GB" w:eastAsia="ko-KR"/>
              </w:rPr>
              <w:t>Support</w:t>
            </w:r>
          </w:p>
        </w:tc>
        <w:tc>
          <w:tcPr>
            <w:tcW w:w="7079" w:type="dxa"/>
          </w:tcPr>
          <w:p w14:paraId="7E9A80C4" w14:textId="77777777" w:rsidR="00526C85" w:rsidRDefault="001617DA">
            <w:pPr>
              <w:rPr>
                <w:rFonts w:eastAsia="SimSun"/>
                <w:lang w:val="en-GB"/>
              </w:rPr>
            </w:pPr>
            <w:r>
              <w:rPr>
                <w:rFonts w:eastAsia="SimSun"/>
                <w:lang w:val="en-GB"/>
              </w:rPr>
              <w:t>New H3C, TCL</w:t>
            </w:r>
            <w:r w:rsidR="00255569">
              <w:rPr>
                <w:rFonts w:eastAsia="SimSun"/>
                <w:lang w:val="en-GB"/>
              </w:rPr>
              <w:t>, NEC</w:t>
            </w:r>
            <w:r w:rsidR="00A12B9E">
              <w:rPr>
                <w:rFonts w:eastAsia="SimSun"/>
                <w:lang w:val="en-GB"/>
              </w:rPr>
              <w:t xml:space="preserve">, </w:t>
            </w:r>
            <w:r w:rsidR="00A12B9E">
              <w:rPr>
                <w:rFonts w:eastAsia="SimSun"/>
              </w:rPr>
              <w:t>IDC</w:t>
            </w:r>
            <w:r w:rsidR="008869F2">
              <w:rPr>
                <w:rFonts w:eastAsia="SimSun"/>
              </w:rPr>
              <w:t>, QC</w:t>
            </w:r>
          </w:p>
        </w:tc>
      </w:tr>
      <w:tr w:rsidR="00526C85" w14:paraId="182AAD70" w14:textId="77777777">
        <w:tc>
          <w:tcPr>
            <w:tcW w:w="2547" w:type="dxa"/>
          </w:tcPr>
          <w:p w14:paraId="3A3E77FB" w14:textId="77777777" w:rsidR="00526C85" w:rsidRDefault="001617DA">
            <w:pPr>
              <w:rPr>
                <w:rFonts w:eastAsiaTheme="minorEastAsia"/>
                <w:lang w:val="en-GB" w:eastAsia="ko-KR"/>
              </w:rPr>
            </w:pPr>
            <w:r>
              <w:rPr>
                <w:rFonts w:eastAsiaTheme="minorEastAsia"/>
                <w:lang w:val="en-GB" w:eastAsia="ko-KR"/>
              </w:rPr>
              <w:t>Not support</w:t>
            </w:r>
          </w:p>
        </w:tc>
        <w:tc>
          <w:tcPr>
            <w:tcW w:w="7079" w:type="dxa"/>
          </w:tcPr>
          <w:p w14:paraId="098D98C7" w14:textId="77777777" w:rsidR="00D24FA9" w:rsidRDefault="001617DA">
            <w:r>
              <w:t>Huawei, HiSilicon</w:t>
            </w:r>
            <w:r w:rsidR="00EB7EE2">
              <w:t>, CATT</w:t>
            </w:r>
            <w:r w:rsidR="00636D8F">
              <w:t>, Samsung</w:t>
            </w:r>
            <w:r w:rsidR="00851546">
              <w:t>, Ericsson</w:t>
            </w:r>
          </w:p>
        </w:tc>
      </w:tr>
    </w:tbl>
    <w:p w14:paraId="384C5C6F" w14:textId="77777777" w:rsidR="00526C85" w:rsidRDefault="00526C85">
      <w:pPr>
        <w:rPr>
          <w:rFonts w:eastAsia="SimSun" w:cs="Times New Roman"/>
          <w:b/>
        </w:rPr>
      </w:pPr>
    </w:p>
    <w:p w14:paraId="6482D162" w14:textId="77777777" w:rsidR="00526C85" w:rsidRDefault="00526C85">
      <w:pPr>
        <w:rPr>
          <w:lang w:val="en-GB"/>
        </w:rPr>
      </w:pPr>
    </w:p>
    <w:tbl>
      <w:tblPr>
        <w:tblStyle w:val="afb"/>
        <w:tblW w:w="9627" w:type="dxa"/>
        <w:tblLook w:val="04A0" w:firstRow="1" w:lastRow="0" w:firstColumn="1" w:lastColumn="0" w:noHBand="0" w:noVBand="1"/>
      </w:tblPr>
      <w:tblGrid>
        <w:gridCol w:w="2547"/>
        <w:gridCol w:w="7080"/>
      </w:tblGrid>
      <w:tr w:rsidR="00526C85" w14:paraId="7A1B56C7" w14:textId="77777777" w:rsidTr="008B3E9B">
        <w:tc>
          <w:tcPr>
            <w:tcW w:w="2547" w:type="dxa"/>
            <w:shd w:val="clear" w:color="auto" w:fill="DBDBDB" w:themeFill="accent3" w:themeFillTint="66"/>
          </w:tcPr>
          <w:p w14:paraId="09A78C40" w14:textId="77777777" w:rsidR="00526C85" w:rsidRDefault="001617DA">
            <w:pPr>
              <w:jc w:val="center"/>
              <w:rPr>
                <w:lang w:val="en-GB"/>
              </w:rPr>
            </w:pPr>
            <w:r>
              <w:rPr>
                <w:rFonts w:eastAsia="SimSun" w:cs="Times New Roman"/>
                <w:b/>
              </w:rPr>
              <w:t>Companies</w:t>
            </w:r>
          </w:p>
        </w:tc>
        <w:tc>
          <w:tcPr>
            <w:tcW w:w="7080" w:type="dxa"/>
            <w:shd w:val="clear" w:color="auto" w:fill="DBDBDB" w:themeFill="accent3" w:themeFillTint="66"/>
          </w:tcPr>
          <w:p w14:paraId="7BBC1916" w14:textId="77777777" w:rsidR="00526C85" w:rsidRDefault="001617DA">
            <w:pPr>
              <w:jc w:val="center"/>
              <w:rPr>
                <w:lang w:val="en-GB"/>
              </w:rPr>
            </w:pPr>
            <w:r>
              <w:rPr>
                <w:rFonts w:eastAsia="SimSun" w:cs="Times New Roman"/>
                <w:b/>
              </w:rPr>
              <w:t>Views</w:t>
            </w:r>
          </w:p>
        </w:tc>
      </w:tr>
      <w:tr w:rsidR="00526C85" w14:paraId="466E8543" w14:textId="77777777" w:rsidTr="008B3E9B">
        <w:tc>
          <w:tcPr>
            <w:tcW w:w="2547" w:type="dxa"/>
          </w:tcPr>
          <w:p w14:paraId="05DCFED1" w14:textId="77777777" w:rsidR="00526C85" w:rsidRDefault="001617DA">
            <w:pPr>
              <w:rPr>
                <w:rFonts w:eastAsia="SimSun"/>
                <w:lang w:val="en-GB"/>
              </w:rPr>
            </w:pPr>
            <w:r>
              <w:rPr>
                <w:rFonts w:eastAsia="SimSun"/>
                <w:lang w:val="en-GB"/>
              </w:rPr>
              <w:t>vivo</w:t>
            </w:r>
          </w:p>
        </w:tc>
        <w:tc>
          <w:tcPr>
            <w:tcW w:w="7080" w:type="dxa"/>
          </w:tcPr>
          <w:p w14:paraId="0A284868" w14:textId="77777777" w:rsidR="00526C85" w:rsidRDefault="001617DA">
            <w:pPr>
              <w:rPr>
                <w:lang w:val="en-GB"/>
              </w:rPr>
            </w:pPr>
            <w:r>
              <w:t>Although Tx power reduction of aggressor gNB can reduce the CLI for victim gNB, it would aslo decrease the DL performance of it’s serving cell, which should be carefully studied.</w:t>
            </w:r>
          </w:p>
        </w:tc>
      </w:tr>
      <w:tr w:rsidR="00526C85" w14:paraId="6C4DEEFF" w14:textId="77777777" w:rsidTr="008B3E9B">
        <w:tc>
          <w:tcPr>
            <w:tcW w:w="2547" w:type="dxa"/>
          </w:tcPr>
          <w:p w14:paraId="18FB401F" w14:textId="77777777" w:rsidR="00526C85" w:rsidRDefault="001617DA">
            <w:pPr>
              <w:rPr>
                <w:rFonts w:eastAsia="SimSun"/>
              </w:rPr>
            </w:pPr>
            <w:r>
              <w:rPr>
                <w:rFonts w:eastAsia="SimSun"/>
              </w:rPr>
              <w:t>ZTE</w:t>
            </w:r>
          </w:p>
        </w:tc>
        <w:tc>
          <w:tcPr>
            <w:tcW w:w="7080" w:type="dxa"/>
          </w:tcPr>
          <w:p w14:paraId="79D7A47F" w14:textId="77777777" w:rsidR="00526C85" w:rsidRDefault="001617DA">
            <w:r>
              <w:t>We think the study of DL Tx power adjustment should be careful. It may affect the DL coverage to all the UE, including the legacy UE. In our understanding, DL Tx power adjustment has less/limited help for the gNB-to-gNB handling. We prefer to de-prioritize this study.</w:t>
            </w:r>
          </w:p>
          <w:p w14:paraId="60CEA807" w14:textId="77777777" w:rsidR="00526C85" w:rsidRDefault="001617DA">
            <w:r>
              <w:t xml:space="preserve">It seems the two options are different steps of one solution, i.e., first, the gNB request another gNB to adjust the DL Tx powe in the specified resource. Then, the next step is gNB informs the adjusted Tx power ot the UE. </w:t>
            </w:r>
          </w:p>
          <w:p w14:paraId="7310F32D" w14:textId="77777777" w:rsidR="00526C85" w:rsidRDefault="00526C85"/>
        </w:tc>
      </w:tr>
      <w:tr w:rsidR="008B3E9B" w14:paraId="1315E5FA" w14:textId="77777777" w:rsidTr="008B3E9B">
        <w:tc>
          <w:tcPr>
            <w:tcW w:w="2547" w:type="dxa"/>
          </w:tcPr>
          <w:p w14:paraId="04D68AFA" w14:textId="77777777" w:rsidR="008B3E9B" w:rsidRDefault="008B3E9B" w:rsidP="008B3E9B">
            <w:pPr>
              <w:rPr>
                <w:rFonts w:eastAsia="SimSun"/>
              </w:rPr>
            </w:pPr>
            <w:r>
              <w:rPr>
                <w:rFonts w:eastAsia="SimSun"/>
                <w:lang w:val="en-GB"/>
              </w:rPr>
              <w:t>CMCC</w:t>
            </w:r>
          </w:p>
        </w:tc>
        <w:tc>
          <w:tcPr>
            <w:tcW w:w="7080" w:type="dxa"/>
          </w:tcPr>
          <w:p w14:paraId="359E404F" w14:textId="77777777" w:rsidR="008B3E9B" w:rsidRDefault="008B3E9B" w:rsidP="008B3E9B">
            <w:r>
              <w:rPr>
                <w:lang w:val="en-GB"/>
              </w:rPr>
              <w:t>The two options are not in the same level. The option 1 is the enabler to mitigate inter-gNB CLI, while the Option 2 is consequent hebaviours if agreesor gNB adjust its DL TX power but not the inter-gNB CLI handling enabler.</w:t>
            </w:r>
          </w:p>
        </w:tc>
      </w:tr>
      <w:tr w:rsidR="009F4254" w14:paraId="423C91B5" w14:textId="77777777" w:rsidTr="009F4254">
        <w:tc>
          <w:tcPr>
            <w:tcW w:w="2547" w:type="dxa"/>
          </w:tcPr>
          <w:p w14:paraId="4A24620A" w14:textId="77777777" w:rsidR="009F4254" w:rsidRDefault="001617DA" w:rsidP="009F4254">
            <w:pPr>
              <w:rPr>
                <w:rFonts w:eastAsia="SimSun"/>
                <w:lang w:val="en-GB"/>
              </w:rPr>
            </w:pPr>
            <w:r>
              <w:rPr>
                <w:rFonts w:eastAsia="SimSun" w:hint="eastAsia"/>
              </w:rPr>
              <w:t>H</w:t>
            </w:r>
            <w:r>
              <w:rPr>
                <w:rFonts w:eastAsia="SimSun"/>
              </w:rPr>
              <w:t>uawei, HiSilicon</w:t>
            </w:r>
          </w:p>
        </w:tc>
        <w:tc>
          <w:tcPr>
            <w:tcW w:w="7080" w:type="dxa"/>
          </w:tcPr>
          <w:p w14:paraId="70D1F8A4" w14:textId="77777777" w:rsidR="009F4254" w:rsidRPr="00C13FDC" w:rsidRDefault="00283CCE" w:rsidP="009F4254">
            <w:pPr>
              <w:rPr>
                <w:rFonts w:eastAsia="SimSun"/>
                <w:lang w:val="en-GB"/>
              </w:rPr>
            </w:pPr>
            <w:r>
              <w:rPr>
                <w:rFonts w:eastAsia="SimSun"/>
                <w:lang w:val="en-GB"/>
              </w:rPr>
              <w:t xml:space="preserve">First of all, we feel it is a bit too strong to make the agreement that </w:t>
            </w:r>
            <w:r>
              <w:rPr>
                <w:rFonts w:eastAsiaTheme="minorEastAsia"/>
                <w:lang w:eastAsia="ko-KR"/>
              </w:rPr>
              <w:t>DL Tx power adjustment of aggressor gNB can be an enabler to mitigate the co-channel gNB-to-gNB CLI without detailed discussions on the evaluation in AI 9.3.1. Secondly,</w:t>
            </w:r>
            <w:r>
              <w:rPr>
                <w:rFonts w:eastAsia="SimSun"/>
                <w:lang w:val="en-GB"/>
              </w:rPr>
              <w:t xml:space="preserve"> i</w:t>
            </w:r>
            <w:r w:rsidR="001617DA">
              <w:rPr>
                <w:rFonts w:eastAsia="SimSun"/>
                <w:lang w:val="en-GB"/>
              </w:rPr>
              <w:t xml:space="preserve">t is not clear what channels/signals are discussed in the proposal. Is it for PDSCH or other DL signals/channels? We also share some concern as ZTE that reducing DL Tx power would degrade the DL performance which is typically not recommended from DL coverage performance perspecitive. </w:t>
            </w:r>
            <w:r w:rsidR="00AD46E5">
              <w:rPr>
                <w:rFonts w:eastAsia="SimSun"/>
                <w:lang w:val="en-GB"/>
              </w:rPr>
              <w:t xml:space="preserve">Finally, </w:t>
            </w:r>
            <w:r w:rsidR="001617DA">
              <w:rPr>
                <w:rFonts w:eastAsia="SimSun"/>
                <w:lang w:val="en-GB"/>
              </w:rPr>
              <w:t>Option 1 and Option 2 are more related to signalling procedure in case reduce the gNB DL Tx power is beneficial which can be discussed in the WI phase.</w:t>
            </w:r>
          </w:p>
        </w:tc>
      </w:tr>
      <w:tr w:rsidR="00C056B8" w14:paraId="6FF239D5" w14:textId="77777777" w:rsidTr="009F4254">
        <w:tc>
          <w:tcPr>
            <w:tcW w:w="2547" w:type="dxa"/>
          </w:tcPr>
          <w:p w14:paraId="28AE9669" w14:textId="77777777" w:rsidR="00C056B8" w:rsidRDefault="00C056B8" w:rsidP="00C056B8">
            <w:pPr>
              <w:rPr>
                <w:rFonts w:eastAsia="SimSun"/>
              </w:rPr>
            </w:pPr>
            <w:r>
              <w:rPr>
                <w:rFonts w:eastAsia="SimSun"/>
                <w:lang w:val="en-GB"/>
              </w:rPr>
              <w:t>Nokia/NSB</w:t>
            </w:r>
          </w:p>
        </w:tc>
        <w:tc>
          <w:tcPr>
            <w:tcW w:w="7080" w:type="dxa"/>
          </w:tcPr>
          <w:p w14:paraId="4CCD02D3" w14:textId="77777777" w:rsidR="00C056B8" w:rsidRDefault="00C056B8" w:rsidP="00C056B8">
            <w:pPr>
              <w:rPr>
                <w:rFonts w:eastAsia="SimSun"/>
                <w:lang w:val="en-GB"/>
              </w:rPr>
            </w:pPr>
            <w:r>
              <w:rPr>
                <w:lang w:val="en-GB"/>
              </w:rPr>
              <w:t>One question for clarification, gNB in Option 2 is victim gNB or aggressor gNB? It doesn’t seem like Option 2 is needed (or being alternative to Option 1), could you please help us to understand? Thank you.</w:t>
            </w:r>
          </w:p>
        </w:tc>
      </w:tr>
      <w:tr w:rsidR="00636D8F" w14:paraId="6472D87B" w14:textId="77777777" w:rsidTr="009F4254">
        <w:tc>
          <w:tcPr>
            <w:tcW w:w="2547" w:type="dxa"/>
          </w:tcPr>
          <w:p w14:paraId="3AA190C6" w14:textId="77777777" w:rsidR="00636D8F" w:rsidRDefault="00636D8F" w:rsidP="00636D8F">
            <w:pPr>
              <w:rPr>
                <w:rFonts w:eastAsia="SimSun"/>
                <w:lang w:val="en-GB"/>
              </w:rPr>
            </w:pPr>
            <w:r>
              <w:rPr>
                <w:rFonts w:eastAsia="SimSun"/>
              </w:rPr>
              <w:t>Samsung</w:t>
            </w:r>
          </w:p>
        </w:tc>
        <w:tc>
          <w:tcPr>
            <w:tcW w:w="7080" w:type="dxa"/>
          </w:tcPr>
          <w:p w14:paraId="633BC116" w14:textId="77777777" w:rsidR="00636D8F" w:rsidRDefault="00636D8F" w:rsidP="00636D8F">
            <w:pPr>
              <w:rPr>
                <w:rFonts w:eastAsiaTheme="minorEastAsia"/>
                <w:color w:val="000000" w:themeColor="text1"/>
                <w:lang w:val="en-GB" w:eastAsia="ko-KR"/>
              </w:rPr>
            </w:pPr>
            <w:r w:rsidRPr="004744C4">
              <w:rPr>
                <w:rFonts w:eastAsiaTheme="minorEastAsia" w:hint="eastAsia"/>
                <w:color w:val="000000" w:themeColor="text1"/>
                <w:lang w:val="en-GB" w:eastAsia="ko-KR"/>
              </w:rPr>
              <w:t xml:space="preserve">From </w:t>
            </w:r>
            <w:r>
              <w:rPr>
                <w:rFonts w:eastAsiaTheme="minorEastAsia"/>
                <w:color w:val="000000" w:themeColor="text1"/>
                <w:lang w:val="en-GB" w:eastAsia="ko-KR"/>
              </w:rPr>
              <w:t xml:space="preserve">the </w:t>
            </w:r>
            <w:r w:rsidRPr="004744C4">
              <w:rPr>
                <w:rFonts w:eastAsiaTheme="minorEastAsia" w:hint="eastAsia"/>
                <w:color w:val="000000" w:themeColor="text1"/>
                <w:lang w:val="en-GB" w:eastAsia="ko-KR"/>
              </w:rPr>
              <w:t>network deployment perspec</w:t>
            </w:r>
            <w:r w:rsidRPr="004744C4">
              <w:rPr>
                <w:rFonts w:eastAsiaTheme="minorEastAsia"/>
                <w:color w:val="000000" w:themeColor="text1"/>
                <w:lang w:val="en-GB" w:eastAsia="ko-KR"/>
              </w:rPr>
              <w:t xml:space="preserve">tive, </w:t>
            </w:r>
            <w:r>
              <w:rPr>
                <w:rFonts w:eastAsiaTheme="minorEastAsia"/>
                <w:color w:val="000000" w:themeColor="text1"/>
                <w:lang w:val="en-GB" w:eastAsia="ko-KR"/>
              </w:rPr>
              <w:t xml:space="preserve">we do not expect that </w:t>
            </w:r>
            <w:r w:rsidRPr="004744C4">
              <w:rPr>
                <w:rFonts w:eastAsiaTheme="minorEastAsia"/>
                <w:color w:val="000000" w:themeColor="text1"/>
                <w:lang w:val="en-GB" w:eastAsia="ko-KR"/>
              </w:rPr>
              <w:t xml:space="preserve">an operator will set gNB transmit power taking into account </w:t>
            </w:r>
            <w:r>
              <w:rPr>
                <w:rFonts w:eastAsiaTheme="minorEastAsia"/>
                <w:color w:val="000000" w:themeColor="text1"/>
                <w:lang w:val="en-GB" w:eastAsia="ko-KR"/>
              </w:rPr>
              <w:t xml:space="preserve">of </w:t>
            </w:r>
            <w:r w:rsidRPr="004744C4">
              <w:rPr>
                <w:rFonts w:eastAsiaTheme="minorEastAsia"/>
                <w:color w:val="000000" w:themeColor="text1"/>
                <w:lang w:val="en-GB" w:eastAsia="ko-KR"/>
              </w:rPr>
              <w:t xml:space="preserve">victim gNBs. </w:t>
            </w:r>
            <w:r>
              <w:rPr>
                <w:rFonts w:eastAsiaTheme="minorEastAsia"/>
                <w:color w:val="000000" w:themeColor="text1"/>
                <w:lang w:val="en-GB" w:eastAsia="ko-KR"/>
              </w:rPr>
              <w:t>From the NR specification perspective, it is hard to envision that we can or should mandate gNB behaviour. When looking at the Rel-17 eIAB or Rel-18 NCR cases, it might be possible to allow for DL EPRE decoding assumptions, but context might to be considered.</w:t>
            </w:r>
          </w:p>
          <w:p w14:paraId="066B5BF0" w14:textId="77777777" w:rsidR="00636D8F" w:rsidRDefault="00636D8F" w:rsidP="00636D8F">
            <w:pPr>
              <w:rPr>
                <w:rFonts w:eastAsiaTheme="minorEastAsia"/>
                <w:color w:val="000000" w:themeColor="text1"/>
                <w:lang w:val="en-GB" w:eastAsia="ko-KR"/>
              </w:rPr>
            </w:pPr>
          </w:p>
          <w:p w14:paraId="5FB2ABBA" w14:textId="77777777" w:rsidR="00636D8F" w:rsidRDefault="00636D8F" w:rsidP="00636D8F">
            <w:pPr>
              <w:rPr>
                <w:lang w:val="en-GB"/>
              </w:rPr>
            </w:pPr>
            <w:r>
              <w:rPr>
                <w:rFonts w:eastAsiaTheme="minorEastAsia"/>
                <w:lang w:eastAsia="ko-KR"/>
              </w:rPr>
              <w:t xml:space="preserve">Regarding Option 2 where gNB informs DL Tx power adjustment to the UEs in a serving cell, what is the benefit of the UE knowing the DL Tx power restriction/limitation of the (non-serving) aggressor gNB? Does the UE participate in the gNB-side inter-gNB CLI estimation? </w:t>
            </w:r>
            <w:r>
              <w:rPr>
                <w:rFonts w:eastAsiaTheme="minorEastAsia"/>
                <w:color w:val="000000" w:themeColor="text1"/>
                <w:lang w:val="en-GB" w:eastAsia="ko-KR"/>
              </w:rPr>
              <w:t>To which DL channels/signals would the proposed Option 2 apply?</w:t>
            </w:r>
          </w:p>
        </w:tc>
      </w:tr>
      <w:tr w:rsidR="00851546" w14:paraId="5354CDDA" w14:textId="77777777" w:rsidTr="009F4254">
        <w:tc>
          <w:tcPr>
            <w:tcW w:w="2547" w:type="dxa"/>
          </w:tcPr>
          <w:p w14:paraId="24E7E5B0" w14:textId="77777777" w:rsidR="00851546" w:rsidRDefault="00851546" w:rsidP="00851546">
            <w:pPr>
              <w:rPr>
                <w:rFonts w:eastAsia="SimSun"/>
              </w:rPr>
            </w:pPr>
            <w:r>
              <w:rPr>
                <w:rFonts w:eastAsia="SimSun"/>
              </w:rPr>
              <w:t>Ericsson</w:t>
            </w:r>
          </w:p>
        </w:tc>
        <w:tc>
          <w:tcPr>
            <w:tcW w:w="7080" w:type="dxa"/>
          </w:tcPr>
          <w:p w14:paraId="6F636634" w14:textId="77777777" w:rsidR="00851546" w:rsidRPr="004744C4" w:rsidRDefault="00851546" w:rsidP="00851546">
            <w:pPr>
              <w:rPr>
                <w:rFonts w:eastAsiaTheme="minorEastAsia"/>
                <w:color w:val="000000" w:themeColor="text1"/>
                <w:lang w:val="en-GB" w:eastAsia="ko-KR"/>
              </w:rPr>
            </w:pPr>
            <w:r>
              <w:rPr>
                <w:rFonts w:eastAsia="SimSun"/>
                <w:lang w:val="en-GB"/>
              </w:rPr>
              <w:t>Agree with above comments, especially too strong to say “can be an enabler” given impact on DL. For Option 2, why is it needed to inform the DL Tx power to the UE? DL power is gNB implementation, and it is not specified that gNB indicates the power to UEs.</w:t>
            </w:r>
          </w:p>
        </w:tc>
      </w:tr>
      <w:tr w:rsidR="008869F2" w14:paraId="5C005225" w14:textId="77777777" w:rsidTr="009F4254">
        <w:tc>
          <w:tcPr>
            <w:tcW w:w="2547" w:type="dxa"/>
          </w:tcPr>
          <w:p w14:paraId="776A12DD" w14:textId="77777777" w:rsidR="008869F2" w:rsidRDefault="008869F2" w:rsidP="008869F2">
            <w:pPr>
              <w:rPr>
                <w:rFonts w:eastAsia="SimSun"/>
              </w:rPr>
            </w:pPr>
            <w:r>
              <w:rPr>
                <w:rFonts w:eastAsia="SimSun"/>
              </w:rPr>
              <w:t>QC</w:t>
            </w:r>
          </w:p>
        </w:tc>
        <w:tc>
          <w:tcPr>
            <w:tcW w:w="7080" w:type="dxa"/>
          </w:tcPr>
          <w:p w14:paraId="3B628CFD" w14:textId="77777777" w:rsidR="008869F2" w:rsidRDefault="008869F2" w:rsidP="008869F2">
            <w:pPr>
              <w:rPr>
                <w:rFonts w:eastAsiaTheme="minorEastAsia"/>
                <w:lang w:eastAsia="ko-KR"/>
              </w:rPr>
            </w:pPr>
            <w:r>
              <w:rPr>
                <w:rFonts w:eastAsia="SimSun"/>
                <w:lang w:val="en-GB"/>
              </w:rPr>
              <w:t>We support to study the</w:t>
            </w:r>
            <w:r>
              <w:rPr>
                <w:rFonts w:eastAsiaTheme="minorEastAsia"/>
                <w:lang w:eastAsia="ko-KR"/>
              </w:rPr>
              <w:t xml:space="preserve"> DL Tx power adjustment solution.</w:t>
            </w:r>
          </w:p>
          <w:p w14:paraId="4EC7A48B" w14:textId="77777777" w:rsidR="008869F2" w:rsidRDefault="008869F2" w:rsidP="008869F2">
            <w:pPr>
              <w:rPr>
                <w:rFonts w:eastAsia="SimSun"/>
                <w:lang w:val="en-GB"/>
              </w:rPr>
            </w:pPr>
            <w:r>
              <w:rPr>
                <w:rFonts w:eastAsiaTheme="minorEastAsia"/>
                <w:lang w:eastAsia="ko-KR"/>
              </w:rPr>
              <w:t xml:space="preserve">And we need to clarify the two options are not mutual exclusive options. </w:t>
            </w:r>
          </w:p>
        </w:tc>
      </w:tr>
    </w:tbl>
    <w:p w14:paraId="135C33A1" w14:textId="77777777" w:rsidR="00526C85" w:rsidRDefault="00526C85">
      <w:pPr>
        <w:rPr>
          <w:rFonts w:eastAsiaTheme="minorEastAsia"/>
          <w:lang w:val="en-GB" w:eastAsia="ko-KR"/>
        </w:rPr>
      </w:pPr>
    </w:p>
    <w:p w14:paraId="53356754" w14:textId="77777777" w:rsidR="00526C85" w:rsidRDefault="00526C85">
      <w:pPr>
        <w:rPr>
          <w:rFonts w:eastAsia="SimSun"/>
        </w:rPr>
      </w:pPr>
    </w:p>
    <w:p w14:paraId="42C9D210" w14:textId="77777777" w:rsidR="00526C85" w:rsidRDefault="00526C85">
      <w:pPr>
        <w:rPr>
          <w:rFonts w:eastAsia="SimSun"/>
        </w:rPr>
      </w:pPr>
    </w:p>
    <w:p w14:paraId="538C93C4" w14:textId="77777777" w:rsidR="00526C85" w:rsidRDefault="00004896">
      <w:pPr>
        <w:pStyle w:val="2"/>
        <w:numPr>
          <w:ilvl w:val="1"/>
          <w:numId w:val="3"/>
        </w:numPr>
        <w:ind w:left="578" w:hanging="578"/>
      </w:pPr>
      <w:r w:rsidRPr="00004896">
        <w:rPr>
          <w:i w:val="0"/>
        </w:rPr>
        <w:t>[</w:t>
      </w:r>
      <w:r w:rsidRPr="00004896">
        <w:rPr>
          <w:rFonts w:hint="eastAsia"/>
          <w:i w:val="0"/>
          <w:lang w:eastAsia="ko-KR"/>
        </w:rPr>
        <w:t>C</w:t>
      </w:r>
      <w:r w:rsidRPr="00004896">
        <w:rPr>
          <w:i w:val="0"/>
          <w:lang w:eastAsia="ko-KR"/>
        </w:rPr>
        <w:t xml:space="preserve">LOSE] </w:t>
      </w:r>
      <w:r w:rsidR="001617DA">
        <w:t>2</w:t>
      </w:r>
      <w:r w:rsidR="001617DA">
        <w:rPr>
          <w:vertAlign w:val="superscript"/>
        </w:rPr>
        <w:t>nd</w:t>
      </w:r>
      <w:r w:rsidR="001617DA">
        <w:t xml:space="preserve"> Round Discussion</w:t>
      </w:r>
    </w:p>
    <w:p w14:paraId="530DABE1" w14:textId="77777777" w:rsidR="00526C85" w:rsidRDefault="001617DA">
      <w:pPr>
        <w:pStyle w:val="3"/>
        <w:numPr>
          <w:ilvl w:val="2"/>
          <w:numId w:val="3"/>
        </w:numPr>
      </w:pPr>
      <w:r>
        <w:t>gNB-to-gNB co-channel CLI measurement for gNB-to-gNB CLI handling</w:t>
      </w:r>
    </w:p>
    <w:p w14:paraId="4E87C33C" w14:textId="77777777" w:rsidR="00526C85" w:rsidRDefault="00526C85">
      <w:pPr>
        <w:spacing w:after="80"/>
        <w:rPr>
          <w:rFonts w:eastAsiaTheme="minorEastAsia"/>
          <w:b/>
          <w:lang w:val="en-GB" w:eastAsia="ko-KR"/>
        </w:rPr>
      </w:pPr>
    </w:p>
    <w:p w14:paraId="4959AF3C" w14:textId="77777777" w:rsidR="004200C1" w:rsidRPr="004200C1" w:rsidRDefault="008B12E0" w:rsidP="00282A3F">
      <w:pPr>
        <w:rPr>
          <w:rFonts w:eastAsia="Yu Mincho"/>
        </w:rPr>
      </w:pPr>
      <w:r>
        <w:rPr>
          <w:rFonts w:eastAsia="Yu Mincho"/>
          <w:highlight w:val="cyan"/>
        </w:rPr>
        <w:t xml:space="preserve">Moderator Proposal #11-1 </w:t>
      </w:r>
      <w:r>
        <w:rPr>
          <w:rFonts w:eastAsia="Yu Mincho"/>
        </w:rPr>
        <w:t xml:space="preserve"> (</w:t>
      </w:r>
      <w:r w:rsidR="00264D02">
        <w:rPr>
          <w:rFonts w:eastAsia="Yu Mincho"/>
        </w:rPr>
        <w:t>Measurement resource</w:t>
      </w:r>
      <w:r>
        <w:rPr>
          <w:rFonts w:eastAsia="Yu Mincho"/>
        </w:rPr>
        <w:t>)</w:t>
      </w:r>
      <w:r w:rsidR="004200C1">
        <w:rPr>
          <w:rFonts w:eastAsia="Yu Mincho"/>
        </w:rPr>
        <w:t xml:space="preserve"> </w:t>
      </w:r>
      <w:r w:rsidR="00A81C3C">
        <w:rPr>
          <w:rFonts w:eastAsia="Yu Mincho"/>
        </w:rPr>
        <w:t>For email discussion purpose</w:t>
      </w:r>
      <w:r w:rsidR="00264D02">
        <w:rPr>
          <w:rFonts w:eastAsia="Yu Mincho"/>
        </w:rPr>
        <w:t xml:space="preserve"> only</w:t>
      </w:r>
      <w:r w:rsidR="00A81C3C">
        <w:rPr>
          <w:rFonts w:eastAsia="Yu Mincho"/>
        </w:rPr>
        <w:t xml:space="preserve"> in this meeting</w:t>
      </w:r>
    </w:p>
    <w:p w14:paraId="10A473DB" w14:textId="77777777" w:rsidR="004200C1" w:rsidRPr="00365EE0" w:rsidRDefault="004200C1" w:rsidP="004200C1">
      <w:pPr>
        <w:rPr>
          <w:rFonts w:eastAsia="맑은 고딕"/>
          <w:color w:val="FF0000"/>
          <w:szCs w:val="20"/>
          <w:lang w:eastAsia="ko-KR"/>
        </w:rPr>
      </w:pPr>
      <w:r w:rsidRPr="00365EE0">
        <w:rPr>
          <w:rFonts w:eastAsia="맑은 고딕" w:hint="eastAsia"/>
          <w:color w:val="FF0000"/>
          <w:szCs w:val="20"/>
          <w:lang w:eastAsia="ko-KR"/>
        </w:rPr>
        <w:t xml:space="preserve">Capture the </w:t>
      </w:r>
      <w:r>
        <w:rPr>
          <w:rFonts w:eastAsia="맑은 고딕"/>
          <w:color w:val="FF0000"/>
          <w:szCs w:val="20"/>
          <w:lang w:eastAsia="ko-KR"/>
        </w:rPr>
        <w:t xml:space="preserve">following </w:t>
      </w:r>
      <w:r w:rsidRPr="00365EE0">
        <w:rPr>
          <w:rFonts w:eastAsia="맑은 고딕" w:hint="eastAsia"/>
          <w:color w:val="FF0000"/>
          <w:szCs w:val="20"/>
          <w:lang w:eastAsia="ko-KR"/>
        </w:rPr>
        <w:t>text in the TR</w:t>
      </w:r>
      <w:r>
        <w:rPr>
          <w:rFonts w:eastAsia="맑은 고딕"/>
          <w:color w:val="FF0000"/>
          <w:szCs w:val="20"/>
          <w:lang w:eastAsia="ko-KR"/>
        </w:rPr>
        <w:t>:</w:t>
      </w:r>
    </w:p>
    <w:p w14:paraId="0FFD50FC" w14:textId="77777777" w:rsidR="004200C1" w:rsidRPr="00A81C3C" w:rsidRDefault="004200C1" w:rsidP="004200C1">
      <w:pPr>
        <w:rPr>
          <w:rFonts w:eastAsia="맑은 고딕"/>
          <w:szCs w:val="20"/>
          <w:lang w:eastAsia="ko-KR"/>
        </w:rPr>
      </w:pPr>
      <w:r w:rsidRPr="00A81C3C">
        <w:rPr>
          <w:rFonts w:eastAsia="맑은 고딕"/>
          <w:szCs w:val="20"/>
          <w:lang w:eastAsia="ko-KR"/>
        </w:rPr>
        <w:t>For gNB-to-gNB co-channel CLI measurement and/or channel measurement, at least periodic NZP CSI-RS/SSB is the baseline. Both CD-SSB and NCD-SSB can be used.</w:t>
      </w:r>
    </w:p>
    <w:p w14:paraId="04187E69" w14:textId="77777777" w:rsidR="004200C1" w:rsidRPr="00A81C3C" w:rsidRDefault="004200C1" w:rsidP="004200C1">
      <w:pPr>
        <w:rPr>
          <w:rFonts w:eastAsia="맑은 고딕"/>
          <w:szCs w:val="20"/>
          <w:lang w:eastAsia="ko-KR"/>
        </w:rPr>
      </w:pPr>
      <w:r w:rsidRPr="00A81C3C">
        <w:rPr>
          <w:rFonts w:eastAsia="맑은 고딕"/>
          <w:szCs w:val="20"/>
          <w:lang w:eastAsia="ko-KR"/>
        </w:rPr>
        <w:t>It is assumed that exchange of configuration for NZP CSI-RS/SSB can be an enabler for gNB-to-gNB co-channel CLI measurement and/or channel measurement.</w:t>
      </w:r>
    </w:p>
    <w:p w14:paraId="3AB631BA" w14:textId="77777777" w:rsidR="008B12E0" w:rsidRPr="004200C1" w:rsidRDefault="008B12E0">
      <w:pPr>
        <w:spacing w:after="80"/>
        <w:rPr>
          <w:rFonts w:eastAsiaTheme="minorEastAsia"/>
          <w:b/>
          <w:lang w:eastAsia="ko-KR"/>
        </w:rPr>
      </w:pPr>
    </w:p>
    <w:p w14:paraId="7A9E6D28" w14:textId="77777777" w:rsidR="004200C1" w:rsidRDefault="004200C1" w:rsidP="004200C1">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4200C1" w14:paraId="71602F30" w14:textId="77777777" w:rsidTr="005C6941">
        <w:tc>
          <w:tcPr>
            <w:tcW w:w="2547" w:type="dxa"/>
            <w:shd w:val="clear" w:color="auto" w:fill="DBDBDB" w:themeFill="accent3" w:themeFillTint="66"/>
          </w:tcPr>
          <w:p w14:paraId="2ACE8767" w14:textId="77777777" w:rsidR="004200C1" w:rsidRDefault="004200C1" w:rsidP="005C6941">
            <w:pPr>
              <w:jc w:val="center"/>
              <w:rPr>
                <w:lang w:val="en-GB"/>
              </w:rPr>
            </w:pPr>
          </w:p>
        </w:tc>
        <w:tc>
          <w:tcPr>
            <w:tcW w:w="7079" w:type="dxa"/>
            <w:shd w:val="clear" w:color="auto" w:fill="DBDBDB" w:themeFill="accent3" w:themeFillTint="66"/>
          </w:tcPr>
          <w:p w14:paraId="502D353C" w14:textId="77777777" w:rsidR="004200C1" w:rsidRDefault="004200C1" w:rsidP="005C6941">
            <w:pPr>
              <w:jc w:val="center"/>
              <w:rPr>
                <w:lang w:val="en-GB"/>
              </w:rPr>
            </w:pPr>
            <w:r>
              <w:rPr>
                <w:rFonts w:eastAsia="SimSun" w:cs="Times New Roman"/>
                <w:b/>
              </w:rPr>
              <w:t>Companies</w:t>
            </w:r>
          </w:p>
        </w:tc>
      </w:tr>
      <w:tr w:rsidR="004200C1" w14:paraId="73633BAF" w14:textId="77777777" w:rsidTr="005C6941">
        <w:trPr>
          <w:trHeight w:val="228"/>
        </w:trPr>
        <w:tc>
          <w:tcPr>
            <w:tcW w:w="2547" w:type="dxa"/>
          </w:tcPr>
          <w:p w14:paraId="11FF2FF6" w14:textId="77777777" w:rsidR="004200C1" w:rsidRDefault="004200C1" w:rsidP="005C6941">
            <w:pPr>
              <w:rPr>
                <w:rFonts w:eastAsiaTheme="minorEastAsia"/>
                <w:lang w:val="en-GB" w:eastAsia="ko-KR"/>
              </w:rPr>
            </w:pPr>
            <w:r>
              <w:rPr>
                <w:rFonts w:eastAsiaTheme="minorEastAsia"/>
                <w:lang w:val="en-GB" w:eastAsia="ko-KR"/>
              </w:rPr>
              <w:t>Support</w:t>
            </w:r>
          </w:p>
        </w:tc>
        <w:tc>
          <w:tcPr>
            <w:tcW w:w="7079" w:type="dxa"/>
          </w:tcPr>
          <w:p w14:paraId="05DFBD06" w14:textId="77777777" w:rsidR="004200C1" w:rsidRDefault="00F91D49" w:rsidP="005C6941">
            <w:r>
              <w:t>NTT DOCOMO</w:t>
            </w:r>
            <w:r w:rsidR="004155DD">
              <w:t>, Sony</w:t>
            </w:r>
            <w:r w:rsidR="0020295A">
              <w:t>, LG</w:t>
            </w:r>
            <w:r w:rsidR="00A07A83">
              <w:t>, New H3C</w:t>
            </w:r>
            <w:r w:rsidR="00FB5962">
              <w:t>, ZTE</w:t>
            </w:r>
            <w:r w:rsidR="00983604">
              <w:t>, Nokia, NSB</w:t>
            </w:r>
            <w:r w:rsidR="00D7100D">
              <w:t>, CATT</w:t>
            </w:r>
            <w:r w:rsidR="00C34D64">
              <w:t>, IDC</w:t>
            </w:r>
          </w:p>
        </w:tc>
      </w:tr>
      <w:tr w:rsidR="004200C1" w14:paraId="40F285E5" w14:textId="77777777" w:rsidTr="005C6941">
        <w:tc>
          <w:tcPr>
            <w:tcW w:w="2547" w:type="dxa"/>
          </w:tcPr>
          <w:p w14:paraId="40F5A4BB" w14:textId="77777777" w:rsidR="004200C1" w:rsidRDefault="004200C1" w:rsidP="005C6941">
            <w:pPr>
              <w:rPr>
                <w:rFonts w:eastAsiaTheme="minorEastAsia"/>
                <w:lang w:val="en-GB" w:eastAsia="ko-KR"/>
              </w:rPr>
            </w:pPr>
            <w:r>
              <w:rPr>
                <w:rFonts w:eastAsiaTheme="minorEastAsia"/>
                <w:lang w:val="en-GB" w:eastAsia="ko-KR"/>
              </w:rPr>
              <w:t>Not support</w:t>
            </w:r>
          </w:p>
        </w:tc>
        <w:tc>
          <w:tcPr>
            <w:tcW w:w="7079" w:type="dxa"/>
          </w:tcPr>
          <w:p w14:paraId="2ABD7306" w14:textId="77777777" w:rsidR="004200C1" w:rsidRDefault="004200C1" w:rsidP="005C6941"/>
        </w:tc>
      </w:tr>
    </w:tbl>
    <w:p w14:paraId="33077E6E" w14:textId="77777777" w:rsidR="004200C1" w:rsidRDefault="004200C1" w:rsidP="004200C1">
      <w:pPr>
        <w:rPr>
          <w:rFonts w:eastAsia="SimSun" w:cs="Times New Roman"/>
          <w:b/>
        </w:rPr>
      </w:pPr>
    </w:p>
    <w:p w14:paraId="418A0C71" w14:textId="77777777" w:rsidR="004200C1" w:rsidRDefault="004200C1" w:rsidP="004200C1">
      <w:pPr>
        <w:rPr>
          <w:lang w:val="en-GB"/>
        </w:rPr>
      </w:pPr>
    </w:p>
    <w:tbl>
      <w:tblPr>
        <w:tblStyle w:val="afb"/>
        <w:tblW w:w="9627" w:type="dxa"/>
        <w:tblLook w:val="04A0" w:firstRow="1" w:lastRow="0" w:firstColumn="1" w:lastColumn="0" w:noHBand="0" w:noVBand="1"/>
      </w:tblPr>
      <w:tblGrid>
        <w:gridCol w:w="2547"/>
        <w:gridCol w:w="7080"/>
      </w:tblGrid>
      <w:tr w:rsidR="004200C1" w14:paraId="6572B509" w14:textId="77777777" w:rsidTr="005C6941">
        <w:tc>
          <w:tcPr>
            <w:tcW w:w="2547" w:type="dxa"/>
            <w:shd w:val="clear" w:color="auto" w:fill="DBDBDB" w:themeFill="accent3" w:themeFillTint="66"/>
          </w:tcPr>
          <w:p w14:paraId="680C13A7" w14:textId="77777777" w:rsidR="004200C1" w:rsidRDefault="004200C1" w:rsidP="005C6941">
            <w:pPr>
              <w:jc w:val="center"/>
              <w:rPr>
                <w:lang w:val="en-GB"/>
              </w:rPr>
            </w:pPr>
            <w:r>
              <w:rPr>
                <w:rFonts w:eastAsia="SimSun" w:cs="Times New Roman"/>
                <w:b/>
              </w:rPr>
              <w:t>Companies</w:t>
            </w:r>
          </w:p>
        </w:tc>
        <w:tc>
          <w:tcPr>
            <w:tcW w:w="7080" w:type="dxa"/>
            <w:shd w:val="clear" w:color="auto" w:fill="DBDBDB" w:themeFill="accent3" w:themeFillTint="66"/>
          </w:tcPr>
          <w:p w14:paraId="325AEE3F" w14:textId="77777777" w:rsidR="004200C1" w:rsidRDefault="004200C1" w:rsidP="005C6941">
            <w:pPr>
              <w:jc w:val="center"/>
              <w:rPr>
                <w:lang w:val="en-GB"/>
              </w:rPr>
            </w:pPr>
            <w:r>
              <w:rPr>
                <w:rFonts w:eastAsia="SimSun" w:cs="Times New Roman"/>
                <w:b/>
              </w:rPr>
              <w:t>Views</w:t>
            </w:r>
          </w:p>
        </w:tc>
      </w:tr>
      <w:tr w:rsidR="004200C1" w14:paraId="615E9589" w14:textId="77777777" w:rsidTr="005C6941">
        <w:tc>
          <w:tcPr>
            <w:tcW w:w="2547" w:type="dxa"/>
          </w:tcPr>
          <w:p w14:paraId="7C98056A" w14:textId="77777777" w:rsidR="004200C1" w:rsidRPr="0029796E" w:rsidRDefault="0029796E" w:rsidP="005C6941">
            <w:pPr>
              <w:rPr>
                <w:rFonts w:eastAsiaTheme="minorEastAsia"/>
                <w:b/>
                <w:lang w:val="en-GB" w:eastAsia="ko-KR"/>
              </w:rPr>
            </w:pPr>
            <w:r w:rsidRPr="0029796E">
              <w:rPr>
                <w:rFonts w:eastAsiaTheme="minorEastAsia" w:hint="eastAsia"/>
                <w:b/>
                <w:lang w:val="en-GB" w:eastAsia="ko-KR"/>
              </w:rPr>
              <w:t>FL</w:t>
            </w:r>
          </w:p>
        </w:tc>
        <w:tc>
          <w:tcPr>
            <w:tcW w:w="7080" w:type="dxa"/>
          </w:tcPr>
          <w:p w14:paraId="6F14A9F8" w14:textId="77777777" w:rsidR="00A81C3C" w:rsidRDefault="00A81C3C" w:rsidP="0029796E">
            <w:pPr>
              <w:spacing w:after="80"/>
              <w:rPr>
                <w:lang w:val="en-GB"/>
              </w:rPr>
            </w:pPr>
            <w:r>
              <w:rPr>
                <w:lang w:val="en-GB"/>
              </w:rPr>
              <w:t>My intention is that after the small TPs based on the previous agreed makes stable in email discussion, then the stable TPs will merge into single proposal for agreement.</w:t>
            </w:r>
          </w:p>
          <w:p w14:paraId="06C96FAE" w14:textId="77777777" w:rsidR="00A81C3C" w:rsidRDefault="00A81C3C" w:rsidP="0029796E">
            <w:pPr>
              <w:spacing w:after="80"/>
              <w:rPr>
                <w:rFonts w:eastAsiaTheme="minorEastAsia"/>
                <w:b/>
                <w:lang w:val="en-GB" w:eastAsia="ko-KR"/>
              </w:rPr>
            </w:pPr>
          </w:p>
          <w:p w14:paraId="78CE1EEE" w14:textId="77777777" w:rsidR="0029796E" w:rsidRDefault="0029796E" w:rsidP="0029796E">
            <w:pPr>
              <w:spacing w:after="80"/>
              <w:rPr>
                <w:rFonts w:eastAsiaTheme="minorEastAsia"/>
                <w:b/>
                <w:lang w:val="en-GB" w:eastAsia="ko-KR"/>
              </w:rPr>
            </w:pPr>
            <w:r>
              <w:rPr>
                <w:rFonts w:eastAsiaTheme="minorEastAsia"/>
                <w:b/>
                <w:lang w:val="en-GB" w:eastAsia="ko-KR"/>
              </w:rPr>
              <w:t>Based on the agreement on dynamic/flexible TD made in RAN1 so far, text proposal is provided for TR 38.858.</w:t>
            </w:r>
          </w:p>
          <w:tbl>
            <w:tblPr>
              <w:tblStyle w:val="afb"/>
              <w:tblW w:w="0" w:type="auto"/>
              <w:tblLook w:val="04A0" w:firstRow="1" w:lastRow="0" w:firstColumn="1" w:lastColumn="0" w:noHBand="0" w:noVBand="1"/>
            </w:tblPr>
            <w:tblGrid>
              <w:gridCol w:w="6854"/>
            </w:tblGrid>
            <w:tr w:rsidR="0029796E" w14:paraId="68648527" w14:textId="77777777" w:rsidTr="005C6941">
              <w:tc>
                <w:tcPr>
                  <w:tcW w:w="9628" w:type="dxa"/>
                </w:tcPr>
                <w:p w14:paraId="16857D8F" w14:textId="77777777" w:rsidR="0029796E" w:rsidRDefault="0029796E" w:rsidP="0029796E">
                  <w:pPr>
                    <w:spacing w:line="240" w:lineRule="auto"/>
                    <w:rPr>
                      <w:rFonts w:eastAsia="SimSun" w:cs="Times New Roman"/>
                      <w:szCs w:val="20"/>
                      <w:lang w:val="en-GB"/>
                    </w:rPr>
                  </w:pPr>
                  <w:r>
                    <w:rPr>
                      <w:rStyle w:val="a3"/>
                      <w:szCs w:val="20"/>
                      <w:lang w:eastAsia="ko-KR"/>
                    </w:rPr>
                    <w:t>RAN1#111</w:t>
                  </w:r>
                </w:p>
                <w:p w14:paraId="1A2E9C69" w14:textId="77777777" w:rsidR="0029796E" w:rsidRDefault="0029796E" w:rsidP="0029796E">
                  <w:pPr>
                    <w:rPr>
                      <w:b/>
                      <w:bCs/>
                      <w:highlight w:val="green"/>
                      <w:lang w:eastAsia="ko-KR"/>
                    </w:rPr>
                  </w:pPr>
                  <w:r>
                    <w:rPr>
                      <w:b/>
                      <w:bCs/>
                      <w:highlight w:val="green"/>
                      <w:lang w:eastAsia="ko-KR"/>
                    </w:rPr>
                    <w:t>Agreement</w:t>
                  </w:r>
                </w:p>
                <w:p w14:paraId="09332A3C" w14:textId="77777777" w:rsidR="0029796E" w:rsidRDefault="0029796E" w:rsidP="0029796E">
                  <w:pPr>
                    <w:pStyle w:val="ListParagraph1"/>
                    <w:tabs>
                      <w:tab w:val="left" w:pos="0"/>
                    </w:tabs>
                    <w:spacing w:after="0"/>
                    <w:ind w:firstLine="0"/>
                    <w:rPr>
                      <w:rFonts w:eastAsia="맑은 고딕"/>
                      <w:lang w:eastAsia="ko-KR"/>
                    </w:rPr>
                  </w:pPr>
                  <w:r>
                    <w:rPr>
                      <w:rFonts w:eastAsia="맑은 고딕"/>
                      <w:lang w:eastAsia="ko-KR"/>
                    </w:rPr>
                    <w:t>For gNB-to-gNB co-channel CLI measurement and/or channel measurement, at least periodic NZP CSI-RS/SSB is the baseline in RAN1 study.</w:t>
                  </w:r>
                </w:p>
                <w:p w14:paraId="0AE7FB38" w14:textId="77777777" w:rsidR="0029796E" w:rsidRDefault="0029796E" w:rsidP="0029796E">
                  <w:pPr>
                    <w:pStyle w:val="ListParagraph1"/>
                    <w:numPr>
                      <w:ilvl w:val="0"/>
                      <w:numId w:val="6"/>
                    </w:numPr>
                    <w:spacing w:after="0" w:line="240" w:lineRule="auto"/>
                    <w:rPr>
                      <w:rFonts w:eastAsia="맑은 고딕"/>
                      <w:lang w:eastAsia="ko-KR"/>
                    </w:rPr>
                  </w:pPr>
                  <w:r>
                    <w:rPr>
                      <w:rFonts w:eastAsia="맑은 고딕"/>
                      <w:lang w:eastAsia="ko-KR"/>
                    </w:rPr>
                    <w:t>FFS: Whether SSB is CD-SSB or NCD-SSB</w:t>
                  </w:r>
                </w:p>
                <w:p w14:paraId="009D4866" w14:textId="77777777" w:rsidR="0029796E" w:rsidRDefault="0029796E" w:rsidP="0029796E">
                  <w:pPr>
                    <w:rPr>
                      <w:rFonts w:eastAsia="맑은 고딕"/>
                      <w:szCs w:val="20"/>
                      <w:lang w:eastAsia="ko-KR"/>
                    </w:rPr>
                  </w:pPr>
                  <w:r>
                    <w:rPr>
                      <w:rFonts w:eastAsia="맑은 고딕"/>
                      <w:szCs w:val="20"/>
                      <w:lang w:eastAsia="ko-KR"/>
                    </w:rPr>
                    <w:t xml:space="preserve">In the study RAN1 assumes that exchange of configuration for NZP CSI-RS /SSB can be an enabler for gNB-to-gNB CLI measurement and/or channel measurement. </w:t>
                  </w:r>
                </w:p>
                <w:p w14:paraId="2CEF153F" w14:textId="77777777" w:rsidR="0029796E" w:rsidRDefault="0029796E" w:rsidP="0029796E">
                  <w:pPr>
                    <w:spacing w:line="240" w:lineRule="auto"/>
                    <w:rPr>
                      <w:rStyle w:val="a3"/>
                      <w:rFonts w:eastAsia="SimSun" w:cs="Times New Roman"/>
                      <w:b w:val="0"/>
                      <w:bCs w:val="0"/>
                      <w:szCs w:val="20"/>
                      <w:lang w:val="en-GB"/>
                    </w:rPr>
                  </w:pPr>
                  <w:r>
                    <w:rPr>
                      <w:rStyle w:val="a3"/>
                      <w:szCs w:val="20"/>
                      <w:lang w:eastAsia="ko-KR"/>
                    </w:rPr>
                    <w:t>RAN1#112</w:t>
                  </w:r>
                </w:p>
                <w:p w14:paraId="6B0EE176" w14:textId="77777777" w:rsidR="0029796E" w:rsidRDefault="0029796E" w:rsidP="0029796E">
                  <w:pPr>
                    <w:rPr>
                      <w:b/>
                      <w:highlight w:val="green"/>
                      <w:lang w:eastAsia="ko-KR"/>
                    </w:rPr>
                  </w:pPr>
                  <w:r>
                    <w:rPr>
                      <w:b/>
                      <w:highlight w:val="green"/>
                      <w:lang w:eastAsia="ko-KR"/>
                    </w:rPr>
                    <w:t>Agreement</w:t>
                  </w:r>
                </w:p>
                <w:p w14:paraId="34EC4D76" w14:textId="77777777" w:rsidR="0029796E" w:rsidRPr="008B12E0" w:rsidRDefault="0029796E" w:rsidP="0029796E">
                  <w:pPr>
                    <w:pStyle w:val="proposal20"/>
                    <w:spacing w:line="240" w:lineRule="auto"/>
                    <w:rPr>
                      <w:rFonts w:ascii="Times New Roman" w:hAnsi="Times New Roman" w:cs="Times New Roman"/>
                      <w:b/>
                      <w:bCs/>
                      <w:sz w:val="20"/>
                      <w:szCs w:val="20"/>
                      <w:highlight w:val="green"/>
                      <w:lang w:val="en-GB"/>
                    </w:rPr>
                  </w:pPr>
                  <w:r>
                    <w:rPr>
                      <w:rFonts w:ascii="Times New Roman" w:eastAsia="맑은 고딕" w:hAnsi="Times New Roman" w:cstheme="minorBidi"/>
                      <w:kern w:val="2"/>
                      <w:sz w:val="20"/>
                      <w:szCs w:val="22"/>
                      <w:lang w:eastAsia="ko-KR"/>
                    </w:rPr>
                    <w:t>For the study of gNB-to-gNB co-channel interference measurement, it is assumed that both CD-SSB and NCD-SSB can be used for gNB-to-gNB CLI measurement.</w:t>
                  </w:r>
                </w:p>
              </w:tc>
            </w:tr>
          </w:tbl>
          <w:p w14:paraId="73550879" w14:textId="77777777" w:rsidR="004200C1" w:rsidRDefault="004200C1" w:rsidP="005C6941">
            <w:pPr>
              <w:rPr>
                <w:lang w:val="en-GB"/>
              </w:rPr>
            </w:pPr>
          </w:p>
          <w:p w14:paraId="20330BF6" w14:textId="77777777" w:rsidR="0029796E" w:rsidRPr="0029796E" w:rsidRDefault="0029796E" w:rsidP="0029796E">
            <w:pPr>
              <w:rPr>
                <w:lang w:val="en-GB"/>
              </w:rPr>
            </w:pPr>
          </w:p>
        </w:tc>
      </w:tr>
      <w:tr w:rsidR="00362407" w14:paraId="47169A3B" w14:textId="77777777" w:rsidTr="005C6941">
        <w:tc>
          <w:tcPr>
            <w:tcW w:w="2547" w:type="dxa"/>
          </w:tcPr>
          <w:p w14:paraId="049B9951" w14:textId="77777777" w:rsidR="00362407" w:rsidRPr="0029796E" w:rsidRDefault="00362407" w:rsidP="005C6941">
            <w:pPr>
              <w:rPr>
                <w:rFonts w:eastAsiaTheme="minorEastAsia"/>
                <w:b/>
                <w:lang w:val="en-GB" w:eastAsia="ko-KR"/>
              </w:rPr>
            </w:pPr>
            <w:r>
              <w:rPr>
                <w:rFonts w:eastAsiaTheme="minorEastAsia"/>
                <w:b/>
                <w:lang w:val="en-GB" w:eastAsia="ko-KR"/>
              </w:rPr>
              <w:t>TCL</w:t>
            </w:r>
          </w:p>
        </w:tc>
        <w:tc>
          <w:tcPr>
            <w:tcW w:w="7080" w:type="dxa"/>
          </w:tcPr>
          <w:p w14:paraId="60556528" w14:textId="77777777" w:rsidR="00362407" w:rsidRDefault="00362407" w:rsidP="00362407">
            <w:pPr>
              <w:spacing w:after="80"/>
              <w:rPr>
                <w:lang w:val="en-GB"/>
              </w:rPr>
            </w:pPr>
            <w:r>
              <w:rPr>
                <w:lang w:val="en-GB"/>
              </w:rPr>
              <w:t xml:space="preserve">We are fine with the main bullet, but we are not clear about the motivation of configuration exchange of CSI-RS/SSB among gNBs. Is the motivation of  configuration exchange of CSI-RS/SSB is to know the CLI source i.e. the aggressor gNB? </w:t>
            </w:r>
          </w:p>
        </w:tc>
      </w:tr>
      <w:tr w:rsidR="00A07A83" w14:paraId="598DB3E7" w14:textId="77777777" w:rsidTr="005C6941">
        <w:tc>
          <w:tcPr>
            <w:tcW w:w="2547" w:type="dxa"/>
          </w:tcPr>
          <w:p w14:paraId="49279616" w14:textId="77777777" w:rsidR="00A07A83" w:rsidRPr="0029796E" w:rsidRDefault="00C66080" w:rsidP="00A07A83">
            <w:pPr>
              <w:rPr>
                <w:rFonts w:eastAsiaTheme="minorEastAsia"/>
                <w:b/>
                <w:lang w:val="en-GB" w:eastAsia="ko-KR"/>
              </w:rPr>
            </w:pPr>
            <w:r>
              <w:rPr>
                <w:rFonts w:eastAsia="SimSun" w:hint="eastAsia"/>
              </w:rPr>
              <w:t>H</w:t>
            </w:r>
            <w:r>
              <w:rPr>
                <w:rFonts w:eastAsia="SimSun"/>
              </w:rPr>
              <w:t>uawei, HiSilicon</w:t>
            </w:r>
          </w:p>
        </w:tc>
        <w:tc>
          <w:tcPr>
            <w:tcW w:w="7080" w:type="dxa"/>
          </w:tcPr>
          <w:p w14:paraId="0EB59CDE" w14:textId="77777777" w:rsidR="00A07A83" w:rsidRDefault="00C66080" w:rsidP="00A07A83">
            <w:pPr>
              <w:rPr>
                <w:rFonts w:eastAsia="SimSun"/>
                <w:lang w:val="en-GB"/>
              </w:rPr>
            </w:pPr>
            <w:r>
              <w:rPr>
                <w:rFonts w:eastAsia="SimSun" w:hint="eastAsia"/>
                <w:lang w:val="en-GB"/>
              </w:rPr>
              <w:t>W</w:t>
            </w:r>
            <w:r>
              <w:rPr>
                <w:rFonts w:eastAsia="SimSun"/>
                <w:lang w:val="en-GB"/>
              </w:rPr>
              <w:t xml:space="preserve">e are fine to capture the small TPs based on existing agreements considering that we don't have too many meetings left for this SI and further update can always be done upon further agreements. </w:t>
            </w:r>
            <w:r>
              <w:rPr>
                <w:rFonts w:eastAsia="SimSun" w:hint="eastAsia"/>
                <w:lang w:val="en-GB"/>
              </w:rPr>
              <w:t>H</w:t>
            </w:r>
            <w:r>
              <w:rPr>
                <w:rFonts w:eastAsia="SimSun"/>
                <w:lang w:val="en-GB"/>
              </w:rPr>
              <w:t xml:space="preserve">owever, we should try to avoid capturing something that have not been agreed yet. </w:t>
            </w:r>
          </w:p>
          <w:p w14:paraId="684FA013" w14:textId="77777777" w:rsidR="00A07A83" w:rsidRDefault="00A07A83" w:rsidP="00A07A83">
            <w:pPr>
              <w:rPr>
                <w:rFonts w:eastAsia="SimSun"/>
                <w:lang w:val="en-GB"/>
              </w:rPr>
            </w:pPr>
          </w:p>
          <w:p w14:paraId="51BCF848" w14:textId="77777777" w:rsidR="00A07A83" w:rsidRPr="000E2EE9" w:rsidRDefault="00C66080" w:rsidP="00A07A83">
            <w:pPr>
              <w:rPr>
                <w:rFonts w:eastAsia="SimSun"/>
                <w:lang w:val="en-GB"/>
              </w:rPr>
            </w:pPr>
            <w:r>
              <w:rPr>
                <w:rFonts w:eastAsia="SimSun"/>
                <w:lang w:val="en-GB"/>
              </w:rPr>
              <w:t xml:space="preserve">Having said that, we will be fine to capture first paragraph. For the second paragraph, the TP seems to implies that we have reach consensus on the benefit of information exchange already. The RAN1 agreement says we can assume this in the study of </w:t>
            </w:r>
            <w:r>
              <w:rPr>
                <w:rFonts w:eastAsia="맑은 고딕"/>
                <w:lang w:eastAsia="ko-KR"/>
              </w:rPr>
              <w:t>gNB-to-gNB co-channel CLI measurement and/or channel measurement. Hence, we don’t think this can be captured into the TR.</w:t>
            </w:r>
          </w:p>
        </w:tc>
      </w:tr>
      <w:tr w:rsidR="0020295A" w14:paraId="53CC49AE" w14:textId="77777777" w:rsidTr="0020295A">
        <w:tc>
          <w:tcPr>
            <w:tcW w:w="2547" w:type="dxa"/>
          </w:tcPr>
          <w:p w14:paraId="2C3B8547" w14:textId="77777777" w:rsidR="0020295A" w:rsidRPr="00672AC5" w:rsidRDefault="0020295A" w:rsidP="00A07A83">
            <w:pPr>
              <w:rPr>
                <w:rFonts w:eastAsiaTheme="minorEastAsia"/>
                <w:lang w:val="en-GB" w:eastAsia="ko-KR"/>
              </w:rPr>
            </w:pPr>
            <w:r w:rsidRPr="00672AC5">
              <w:rPr>
                <w:rFonts w:eastAsiaTheme="minorEastAsia" w:hint="eastAsia"/>
                <w:lang w:val="en-GB" w:eastAsia="ko-KR"/>
              </w:rPr>
              <w:t>LG</w:t>
            </w:r>
          </w:p>
        </w:tc>
        <w:tc>
          <w:tcPr>
            <w:tcW w:w="7080" w:type="dxa"/>
          </w:tcPr>
          <w:p w14:paraId="0274BEE7" w14:textId="77777777" w:rsidR="0020295A" w:rsidRPr="00672AC5" w:rsidRDefault="0020295A" w:rsidP="00A07A83">
            <w:pPr>
              <w:spacing w:after="80"/>
              <w:rPr>
                <w:rFonts w:eastAsiaTheme="minorEastAsia"/>
                <w:lang w:val="en-GB" w:eastAsia="ko-KR"/>
              </w:rPr>
            </w:pPr>
            <w:r>
              <w:rPr>
                <w:rFonts w:eastAsiaTheme="minorEastAsia"/>
                <w:lang w:val="en-GB" w:eastAsia="ko-KR"/>
              </w:rPr>
              <w:t>I</w:t>
            </w:r>
            <w:r>
              <w:rPr>
                <w:rFonts w:eastAsiaTheme="minorEastAsia" w:hint="eastAsia"/>
                <w:lang w:val="en-GB" w:eastAsia="ko-KR"/>
              </w:rPr>
              <w:t xml:space="preserve">n </w:t>
            </w:r>
            <w:r>
              <w:rPr>
                <w:rFonts w:eastAsiaTheme="minorEastAsia"/>
                <w:lang w:val="en-GB" w:eastAsia="ko-KR"/>
              </w:rPr>
              <w:t>terms of merging previous agreements into a single TP, we support.</w:t>
            </w:r>
          </w:p>
        </w:tc>
      </w:tr>
      <w:tr w:rsidR="00A07A83" w14:paraId="40C763E1" w14:textId="77777777" w:rsidTr="0020295A">
        <w:tc>
          <w:tcPr>
            <w:tcW w:w="2547" w:type="dxa"/>
          </w:tcPr>
          <w:p w14:paraId="5F338708" w14:textId="77777777" w:rsidR="00A07A83" w:rsidRPr="00672AC5" w:rsidRDefault="00A07A83" w:rsidP="00A07A83">
            <w:pPr>
              <w:rPr>
                <w:rFonts w:eastAsiaTheme="minorEastAsia"/>
                <w:lang w:val="en-GB" w:eastAsia="ko-KR"/>
              </w:rPr>
            </w:pPr>
            <w:r>
              <w:t>New H3C</w:t>
            </w:r>
          </w:p>
        </w:tc>
        <w:tc>
          <w:tcPr>
            <w:tcW w:w="7080" w:type="dxa"/>
          </w:tcPr>
          <w:p w14:paraId="56D0212F" w14:textId="77777777" w:rsidR="00A07A83" w:rsidRDefault="00A07A83" w:rsidP="00A07A83">
            <w:pPr>
              <w:spacing w:after="80"/>
              <w:rPr>
                <w:rFonts w:eastAsia="SimSun"/>
                <w:lang w:val="en-GB"/>
              </w:rPr>
            </w:pPr>
            <w:r>
              <w:rPr>
                <w:rFonts w:eastAsia="SimSun"/>
                <w:lang w:val="en-GB"/>
              </w:rPr>
              <w:t>We have a minor comments:</w:t>
            </w:r>
          </w:p>
          <w:p w14:paraId="0995FBC4" w14:textId="77777777" w:rsidR="00A07A83" w:rsidRPr="00A81C3C" w:rsidRDefault="00A07A83" w:rsidP="00A07A83">
            <w:pPr>
              <w:rPr>
                <w:rFonts w:eastAsia="맑은 고딕"/>
                <w:szCs w:val="20"/>
                <w:lang w:eastAsia="ko-KR"/>
              </w:rPr>
            </w:pPr>
            <w:r w:rsidRPr="00A81C3C">
              <w:rPr>
                <w:rFonts w:eastAsia="맑은 고딕"/>
                <w:szCs w:val="20"/>
                <w:lang w:eastAsia="ko-KR"/>
              </w:rPr>
              <w:t xml:space="preserve">For gNB-to-gNB co-channel CLI measurement and/or channel measurement, at least periodic NZP CSI-RS/SSB is the baseline. </w:t>
            </w:r>
            <w:r w:rsidRPr="006C387E">
              <w:rPr>
                <w:rFonts w:eastAsia="맑은 고딕"/>
                <w:szCs w:val="20"/>
                <w:highlight w:val="yellow"/>
                <w:lang w:eastAsia="ko-KR"/>
              </w:rPr>
              <w:t>For SSB,</w:t>
            </w:r>
            <w:r>
              <w:rPr>
                <w:rFonts w:eastAsia="맑은 고딕"/>
                <w:szCs w:val="20"/>
                <w:lang w:eastAsia="ko-KR"/>
              </w:rPr>
              <w:t xml:space="preserve"> b</w:t>
            </w:r>
            <w:r w:rsidRPr="00A81C3C">
              <w:rPr>
                <w:rFonts w:eastAsia="맑은 고딕"/>
                <w:szCs w:val="20"/>
                <w:lang w:eastAsia="ko-KR"/>
              </w:rPr>
              <w:t>oth CD-SSB and NCD-SSB can be used.</w:t>
            </w:r>
          </w:p>
          <w:p w14:paraId="59E85310" w14:textId="77777777" w:rsidR="00A07A83" w:rsidRPr="00A07A83" w:rsidRDefault="00A07A83" w:rsidP="00A07A83">
            <w:pPr>
              <w:spacing w:after="80"/>
              <w:rPr>
                <w:rFonts w:eastAsia="SimSun"/>
              </w:rPr>
            </w:pPr>
          </w:p>
        </w:tc>
      </w:tr>
      <w:tr w:rsidR="00CF7DFB" w14:paraId="57E21D5C" w14:textId="77777777" w:rsidTr="00CF7DFB">
        <w:tc>
          <w:tcPr>
            <w:tcW w:w="2547" w:type="dxa"/>
          </w:tcPr>
          <w:p w14:paraId="3C4F8B20" w14:textId="77777777" w:rsidR="00CF7DFB" w:rsidRPr="00D23E82" w:rsidRDefault="00CF7DFB" w:rsidP="005E057E">
            <w:pPr>
              <w:rPr>
                <w:rFonts w:cs="Times New Roman"/>
              </w:rPr>
            </w:pPr>
            <w:r w:rsidRPr="00D23E82">
              <w:rPr>
                <w:rFonts w:eastAsia="SimSun" w:cs="Times New Roman"/>
              </w:rPr>
              <w:t>Xiaomi</w:t>
            </w:r>
          </w:p>
        </w:tc>
        <w:tc>
          <w:tcPr>
            <w:tcW w:w="7080" w:type="dxa"/>
          </w:tcPr>
          <w:p w14:paraId="5299230A" w14:textId="77777777" w:rsidR="00CF7DFB" w:rsidRDefault="00CF7DFB" w:rsidP="005E057E">
            <w:pPr>
              <w:spacing w:after="80"/>
              <w:rPr>
                <w:rFonts w:eastAsia="SimSun"/>
                <w:lang w:val="en-GB"/>
              </w:rPr>
            </w:pPr>
            <w:r>
              <w:rPr>
                <w:rFonts w:eastAsia="SimSun" w:hint="eastAsia"/>
                <w:lang w:val="en-GB"/>
              </w:rPr>
              <w:t>Fine</w:t>
            </w:r>
            <w:r>
              <w:rPr>
                <w:rFonts w:eastAsia="SimSun"/>
                <w:lang w:val="en-GB"/>
              </w:rPr>
              <w:t xml:space="preserve"> to capture it. In addition, we share similar view with Huawei that we should pay more attention to the un-determined content, considering that not too many meetings are left.</w:t>
            </w:r>
          </w:p>
        </w:tc>
      </w:tr>
      <w:tr w:rsidR="00DC619B" w:rsidRPr="000E40BC" w14:paraId="5E9ECCD8" w14:textId="77777777" w:rsidTr="00DC619B">
        <w:tc>
          <w:tcPr>
            <w:tcW w:w="2547" w:type="dxa"/>
          </w:tcPr>
          <w:p w14:paraId="188D2D63" w14:textId="77777777" w:rsidR="00DC619B" w:rsidRPr="000E40BC" w:rsidRDefault="00DC619B" w:rsidP="005E057E">
            <w:r>
              <w:t>FL2</w:t>
            </w:r>
          </w:p>
        </w:tc>
        <w:tc>
          <w:tcPr>
            <w:tcW w:w="7080" w:type="dxa"/>
          </w:tcPr>
          <w:p w14:paraId="7B12F612" w14:textId="77777777" w:rsidR="00DC619B" w:rsidRDefault="00DC619B" w:rsidP="005E057E">
            <w:pPr>
              <w:spacing w:after="80"/>
              <w:rPr>
                <w:rFonts w:eastAsiaTheme="minorEastAsia"/>
                <w:lang w:val="en-GB" w:eastAsia="ko-KR"/>
              </w:rPr>
            </w:pPr>
            <w:r>
              <w:rPr>
                <w:rFonts w:eastAsiaTheme="minorEastAsia" w:hint="eastAsia"/>
                <w:lang w:val="en-GB" w:eastAsia="ko-KR"/>
              </w:rPr>
              <w:t>Thanks for the comment.</w:t>
            </w:r>
          </w:p>
          <w:p w14:paraId="2176F8D7" w14:textId="77777777" w:rsidR="00DC619B" w:rsidRDefault="00DC619B" w:rsidP="005E057E">
            <w:pPr>
              <w:spacing w:after="80"/>
              <w:rPr>
                <w:rFonts w:eastAsiaTheme="minorEastAsia"/>
                <w:lang w:val="en-GB" w:eastAsia="ko-KR"/>
              </w:rPr>
            </w:pPr>
          </w:p>
          <w:p w14:paraId="6C3523F3" w14:textId="77777777" w:rsidR="00DC619B" w:rsidRDefault="00DC619B" w:rsidP="005E057E">
            <w:pPr>
              <w:spacing w:after="80"/>
              <w:rPr>
                <w:rFonts w:eastAsiaTheme="minorEastAsia"/>
                <w:lang w:val="en-GB" w:eastAsia="ko-KR"/>
              </w:rPr>
            </w:pPr>
            <w:r>
              <w:rPr>
                <w:rFonts w:eastAsiaTheme="minorEastAsia"/>
                <w:lang w:val="en-GB" w:eastAsia="ko-KR"/>
              </w:rPr>
              <w:t xml:space="preserve">Small modification: </w:t>
            </w:r>
          </w:p>
          <w:p w14:paraId="4DB104EE" w14:textId="77777777" w:rsidR="00DC619B" w:rsidRPr="000E40BC" w:rsidRDefault="00DC619B" w:rsidP="005E057E">
            <w:pPr>
              <w:pStyle w:val="afc"/>
              <w:numPr>
                <w:ilvl w:val="0"/>
                <w:numId w:val="99"/>
              </w:numPr>
              <w:spacing w:after="80"/>
              <w:rPr>
                <w:rFonts w:eastAsiaTheme="minorEastAsia"/>
                <w:lang w:val="en-GB" w:eastAsia="ko-KR"/>
              </w:rPr>
            </w:pPr>
            <w:r w:rsidRPr="000E40BC">
              <w:rPr>
                <w:rFonts w:eastAsiaTheme="minorEastAsia"/>
                <w:lang w:val="en-GB" w:eastAsia="ko-KR"/>
              </w:rPr>
              <w:t xml:space="preserve">add For SSB in the first bullet. </w:t>
            </w:r>
          </w:p>
          <w:p w14:paraId="1B170EC8" w14:textId="77777777" w:rsidR="00DC619B" w:rsidRPr="000E40BC" w:rsidRDefault="00DC619B" w:rsidP="005E057E">
            <w:pPr>
              <w:pStyle w:val="afc"/>
              <w:numPr>
                <w:ilvl w:val="0"/>
                <w:numId w:val="99"/>
              </w:numPr>
              <w:spacing w:after="80"/>
              <w:rPr>
                <w:rFonts w:eastAsiaTheme="minorEastAsia"/>
                <w:lang w:val="en-GB" w:eastAsia="ko-KR"/>
              </w:rPr>
            </w:pPr>
            <w:r w:rsidRPr="000E40BC">
              <w:rPr>
                <w:rFonts w:eastAsiaTheme="minorEastAsia"/>
                <w:lang w:val="en-GB" w:eastAsia="ko-KR"/>
              </w:rPr>
              <w:t xml:space="preserve">add [ ] in the second bullet because there is no consensus on the benefit of information change so far. </w:t>
            </w:r>
          </w:p>
        </w:tc>
      </w:tr>
      <w:tr w:rsidR="0085573B" w:rsidRPr="000E40BC" w14:paraId="7924C84B" w14:textId="77777777" w:rsidTr="00DC619B">
        <w:tc>
          <w:tcPr>
            <w:tcW w:w="2547" w:type="dxa"/>
          </w:tcPr>
          <w:p w14:paraId="0D257189" w14:textId="77777777" w:rsidR="0085573B" w:rsidRDefault="0085573B" w:rsidP="0085573B">
            <w:r>
              <w:rPr>
                <w:rFonts w:eastAsiaTheme="minorEastAsia"/>
                <w:b/>
                <w:lang w:val="en-GB" w:eastAsia="ko-KR"/>
              </w:rPr>
              <w:t>QC</w:t>
            </w:r>
          </w:p>
        </w:tc>
        <w:tc>
          <w:tcPr>
            <w:tcW w:w="7080" w:type="dxa"/>
          </w:tcPr>
          <w:p w14:paraId="708139EE" w14:textId="77777777" w:rsidR="0085573B" w:rsidRDefault="0085573B" w:rsidP="0085573B">
            <w:pPr>
              <w:spacing w:after="80"/>
              <w:rPr>
                <w:lang w:val="en-GB"/>
              </w:rPr>
            </w:pPr>
            <w:r>
              <w:rPr>
                <w:lang w:val="en-GB"/>
              </w:rPr>
              <w:t>Our view is that we can wait for later for the TP. It i</w:t>
            </w:r>
            <w:r w:rsidR="00264511">
              <w:rPr>
                <w:lang w:val="en-GB"/>
              </w:rPr>
              <w:t>s</w:t>
            </w:r>
            <w:r>
              <w:rPr>
                <w:lang w:val="en-GB"/>
              </w:rPr>
              <w:t xml:space="preserve"> </w:t>
            </w:r>
            <w:r w:rsidRPr="00D772F1">
              <w:rPr>
                <w:lang w:val="en-GB"/>
              </w:rPr>
              <w:t xml:space="preserve">better to have </w:t>
            </w:r>
            <w:r>
              <w:rPr>
                <w:lang w:val="en-GB"/>
              </w:rPr>
              <w:t xml:space="preserve">one </w:t>
            </w:r>
            <w:r w:rsidRPr="00D772F1">
              <w:rPr>
                <w:lang w:val="en-GB"/>
              </w:rPr>
              <w:t xml:space="preserve">TP capturing </w:t>
            </w:r>
            <w:r>
              <w:rPr>
                <w:lang w:val="en-GB"/>
              </w:rPr>
              <w:t xml:space="preserve">related </w:t>
            </w:r>
            <w:r w:rsidRPr="00D772F1">
              <w:rPr>
                <w:lang w:val="en-GB"/>
              </w:rPr>
              <w:t>agreements at once</w:t>
            </w:r>
            <w:r>
              <w:rPr>
                <w:lang w:val="en-GB"/>
              </w:rPr>
              <w:t>.</w:t>
            </w:r>
          </w:p>
          <w:p w14:paraId="28986343" w14:textId="77777777" w:rsidR="0085573B" w:rsidRDefault="00264511" w:rsidP="0085573B">
            <w:pPr>
              <w:spacing w:after="80"/>
              <w:rPr>
                <w:rFonts w:eastAsiaTheme="minorEastAsia"/>
                <w:lang w:val="en-GB" w:eastAsia="ko-KR"/>
              </w:rPr>
            </w:pPr>
            <w:r>
              <w:rPr>
                <w:lang w:val="en-GB"/>
              </w:rPr>
              <w:t>In addition</w:t>
            </w:r>
            <w:r w:rsidR="0085573B">
              <w:rPr>
                <w:lang w:val="en-GB"/>
              </w:rPr>
              <w:t>, in first version of the proposal from FL, at least it expresses out some details of the configuration components</w:t>
            </w:r>
            <w:r w:rsidR="0085573B" w:rsidRPr="00A81C3C">
              <w:rPr>
                <w:rFonts w:eastAsia="맑은 고딕"/>
                <w:szCs w:val="20"/>
                <w:lang w:eastAsia="ko-KR"/>
              </w:rPr>
              <w:t xml:space="preserve"> for NZP CSI-RS/SSB</w:t>
            </w:r>
            <w:r w:rsidR="0085573B">
              <w:rPr>
                <w:lang w:val="en-GB"/>
              </w:rPr>
              <w:t xml:space="preserve">, e.g. time/frequency/sequence/beam, we think in that sense, that first version of proposal does add additional value on top of the existing agreements. We can add information on top of the existing agreements </w:t>
            </w:r>
            <w:r w:rsidR="00B35788">
              <w:rPr>
                <w:lang w:val="en-GB"/>
              </w:rPr>
              <w:t>(</w:t>
            </w:r>
            <w:r w:rsidR="0025188C">
              <w:rPr>
                <w:lang w:val="en-GB"/>
              </w:rPr>
              <w:t>if agreed</w:t>
            </w:r>
            <w:r w:rsidR="00B35788">
              <w:rPr>
                <w:lang w:val="en-GB"/>
              </w:rPr>
              <w:t>)</w:t>
            </w:r>
            <w:r w:rsidR="0025188C">
              <w:rPr>
                <w:lang w:val="en-GB"/>
              </w:rPr>
              <w:t xml:space="preserve"> </w:t>
            </w:r>
            <w:r w:rsidR="0085573B">
              <w:rPr>
                <w:lang w:val="en-GB"/>
              </w:rPr>
              <w:t>and capture all for the TP.</w:t>
            </w:r>
          </w:p>
        </w:tc>
      </w:tr>
      <w:tr w:rsidR="00BA1FF7" w:rsidRPr="000E40BC" w14:paraId="7E93940B" w14:textId="77777777" w:rsidTr="00DC619B">
        <w:tc>
          <w:tcPr>
            <w:tcW w:w="2547" w:type="dxa"/>
          </w:tcPr>
          <w:p w14:paraId="1324E5FA" w14:textId="77777777" w:rsidR="00BA1FF7" w:rsidRDefault="00BA1FF7" w:rsidP="00BA1FF7">
            <w:pPr>
              <w:rPr>
                <w:rFonts w:eastAsiaTheme="minorEastAsia"/>
                <w:b/>
                <w:lang w:val="en-GB" w:eastAsia="ko-KR"/>
              </w:rPr>
            </w:pPr>
            <w:r>
              <w:rPr>
                <w:rFonts w:eastAsiaTheme="minorEastAsia"/>
                <w:lang w:val="en-GB" w:eastAsia="ko-KR"/>
              </w:rPr>
              <w:t>CATT</w:t>
            </w:r>
          </w:p>
        </w:tc>
        <w:tc>
          <w:tcPr>
            <w:tcW w:w="7080" w:type="dxa"/>
          </w:tcPr>
          <w:p w14:paraId="09975DB3" w14:textId="77777777" w:rsidR="00BA1FF7" w:rsidRPr="00324B70" w:rsidRDefault="00BA1FF7" w:rsidP="00BA1FF7">
            <w:pPr>
              <w:pStyle w:val="afc"/>
              <w:numPr>
                <w:ilvl w:val="0"/>
                <w:numId w:val="96"/>
              </w:numPr>
              <w:rPr>
                <w:rFonts w:eastAsia="SimSun"/>
                <w:lang w:val="en-GB"/>
              </w:rPr>
            </w:pPr>
            <w:r>
              <w:rPr>
                <w:rFonts w:eastAsiaTheme="minorEastAsia"/>
                <w:lang w:val="en-GB" w:eastAsia="ko-KR"/>
              </w:rPr>
              <w:t xml:space="preserve">Question for clarification: if  </w:t>
            </w:r>
            <w:r w:rsidRPr="00B15529">
              <w:rPr>
                <w:rFonts w:eastAsiaTheme="minorEastAsia"/>
                <w:lang w:val="en-GB" w:eastAsia="ko-KR"/>
              </w:rPr>
              <w:t xml:space="preserve"> CLI-RSSI resource</w:t>
            </w:r>
            <w:r>
              <w:rPr>
                <w:rFonts w:eastAsia="맑은 고딕" w:cs="Times New Roman"/>
                <w:kern w:val="0"/>
                <w:szCs w:val="20"/>
                <w:lang w:val="en-GB" w:eastAsia="ko-KR"/>
              </w:rPr>
              <w:t xml:space="preserve"> is</w:t>
            </w:r>
            <w:r w:rsidRPr="00B15529">
              <w:rPr>
                <w:rFonts w:eastAsia="맑은 고딕" w:cs="Times New Roman"/>
                <w:kern w:val="0"/>
                <w:szCs w:val="20"/>
                <w:lang w:val="en-GB" w:eastAsia="ko-KR"/>
              </w:rPr>
              <w:t xml:space="preserve"> defined by a starting RB/symbol and a number of RBs/symbols together with a time-domain pattern given by periodicity/offset, can be used for RSSI measurement.</w:t>
            </w:r>
            <w:r>
              <w:rPr>
                <w:rFonts w:eastAsia="맑은 고딕" w:cs="Times New Roman"/>
                <w:kern w:val="0"/>
                <w:szCs w:val="20"/>
                <w:lang w:val="en-GB" w:eastAsia="ko-KR"/>
              </w:rPr>
              <w:t xml:space="preserve"> Then we can still use  </w:t>
            </w:r>
            <w:r w:rsidRPr="007A7024">
              <w:rPr>
                <w:rFonts w:eastAsia="맑은 고딕" w:cs="Times New Roman"/>
                <w:i/>
                <w:iCs/>
                <w:kern w:val="0"/>
                <w:szCs w:val="20"/>
                <w:lang w:val="en-GB" w:eastAsia="ko-KR"/>
              </w:rPr>
              <w:t>‘</w:t>
            </w:r>
            <w:r w:rsidRPr="007A7024">
              <w:rPr>
                <w:rFonts w:eastAsiaTheme="minorEastAsia"/>
                <w:i/>
                <w:iCs/>
                <w:lang w:val="en-GB" w:eastAsia="ko-KR"/>
              </w:rPr>
              <w:t>. The time/frequency resource configured for NZP CSI-RS/SSB can be uses as a RSSI measurement resource.’</w:t>
            </w:r>
            <w:r>
              <w:rPr>
                <w:rFonts w:eastAsiaTheme="minorEastAsia"/>
                <w:lang w:val="en-GB" w:eastAsia="ko-KR"/>
              </w:rPr>
              <w:t xml:space="preserve"> ?</w:t>
            </w:r>
          </w:p>
          <w:p w14:paraId="0EF24025" w14:textId="77777777" w:rsidR="00BA1FF7" w:rsidRDefault="00BA1FF7" w:rsidP="00BA1FF7">
            <w:pPr>
              <w:spacing w:after="80"/>
              <w:rPr>
                <w:lang w:val="en-GB"/>
              </w:rPr>
            </w:pPr>
          </w:p>
        </w:tc>
      </w:tr>
      <w:tr w:rsidR="00D12486" w:rsidRPr="000E40BC" w14:paraId="4BF7A772" w14:textId="77777777" w:rsidTr="00DC619B">
        <w:tc>
          <w:tcPr>
            <w:tcW w:w="2547" w:type="dxa"/>
          </w:tcPr>
          <w:p w14:paraId="7EA36A92" w14:textId="77777777" w:rsidR="00D12486" w:rsidRDefault="00D12486" w:rsidP="00D12486">
            <w:pPr>
              <w:rPr>
                <w:rFonts w:eastAsiaTheme="minorEastAsia"/>
                <w:lang w:val="en-GB" w:eastAsia="ko-KR"/>
              </w:rPr>
            </w:pPr>
            <w:r w:rsidRPr="001E5B2E">
              <w:rPr>
                <w:rFonts w:eastAsiaTheme="minorEastAsia"/>
                <w:bCs/>
                <w:lang w:val="en-GB" w:eastAsia="ko-KR"/>
              </w:rPr>
              <w:t>Lenovo, Motorola Mobility</w:t>
            </w:r>
          </w:p>
        </w:tc>
        <w:tc>
          <w:tcPr>
            <w:tcW w:w="7080" w:type="dxa"/>
          </w:tcPr>
          <w:p w14:paraId="5E3C578D" w14:textId="77777777" w:rsidR="00D12486" w:rsidRPr="00D12486" w:rsidRDefault="00D12486" w:rsidP="00D12486">
            <w:pPr>
              <w:rPr>
                <w:rFonts w:eastAsiaTheme="minorEastAsia"/>
                <w:lang w:val="en-GB" w:eastAsia="ko-KR"/>
              </w:rPr>
            </w:pPr>
            <w:r w:rsidRPr="00D12486">
              <w:rPr>
                <w:lang w:val="en-GB"/>
              </w:rPr>
              <w:t>Agree with QC’s comment. For capturing text in the TR we can wait for more consolidation.</w:t>
            </w:r>
          </w:p>
        </w:tc>
      </w:tr>
    </w:tbl>
    <w:p w14:paraId="76DF977A" w14:textId="77777777" w:rsidR="004200C1" w:rsidRPr="00CF7DFB" w:rsidRDefault="004200C1" w:rsidP="004200C1">
      <w:pPr>
        <w:rPr>
          <w:rFonts w:eastAsia="SimSun"/>
          <w:lang w:val="en-GB"/>
        </w:rPr>
      </w:pPr>
    </w:p>
    <w:p w14:paraId="7AC32611" w14:textId="77777777" w:rsidR="004200C1" w:rsidRDefault="004200C1" w:rsidP="004200C1">
      <w:pPr>
        <w:rPr>
          <w:rFonts w:eastAsia="SimSun"/>
          <w:lang w:val="en-GB"/>
        </w:rPr>
      </w:pPr>
    </w:p>
    <w:p w14:paraId="2B985908" w14:textId="77777777" w:rsidR="00F47B51" w:rsidRDefault="00F47B51" w:rsidP="00282A3F">
      <w:pPr>
        <w:rPr>
          <w:rFonts w:eastAsia="Yu Mincho"/>
        </w:rPr>
      </w:pPr>
      <w:r>
        <w:rPr>
          <w:rFonts w:eastAsia="Yu Mincho"/>
          <w:highlight w:val="cyan"/>
        </w:rPr>
        <w:t>Moderator Proposal #11-4 (Measurement resource for RSRP measurement and RSSI measurement)</w:t>
      </w:r>
      <w:r w:rsidR="008E0DA0">
        <w:rPr>
          <w:rFonts w:eastAsia="Yu Mincho"/>
        </w:rPr>
        <w:t xml:space="preserve"> : new (2</w:t>
      </w:r>
      <w:r>
        <w:rPr>
          <w:rFonts w:eastAsia="Yu Mincho"/>
        </w:rPr>
        <w:t>)</w:t>
      </w:r>
    </w:p>
    <w:p w14:paraId="0E9C4F51" w14:textId="77777777" w:rsidR="00F47B51" w:rsidRPr="00B15529" w:rsidRDefault="00F47B51" w:rsidP="00F47B51">
      <w:pPr>
        <w:rPr>
          <w:rFonts w:eastAsia="맑은 고딕"/>
          <w:szCs w:val="20"/>
          <w:lang w:eastAsia="ko-KR"/>
        </w:rPr>
      </w:pPr>
      <w:r w:rsidRPr="00B15529">
        <w:rPr>
          <w:rFonts w:eastAsia="맑은 고딕" w:cs="Times New Roman"/>
          <w:kern w:val="0"/>
          <w:szCs w:val="20"/>
          <w:lang w:val="en-GB" w:eastAsia="ko-KR"/>
        </w:rPr>
        <w:t xml:space="preserve">For gNB-to-gNB co-channel CLI measurement, </w:t>
      </w:r>
    </w:p>
    <w:p w14:paraId="1D9B8DE0" w14:textId="77777777" w:rsidR="00F47B51" w:rsidRPr="00B15529" w:rsidRDefault="00F47B51" w:rsidP="00F47B51">
      <w:pPr>
        <w:pStyle w:val="afc"/>
        <w:numPr>
          <w:ilvl w:val="0"/>
          <w:numId w:val="96"/>
        </w:numPr>
        <w:rPr>
          <w:rFonts w:eastAsia="맑은 고딕"/>
          <w:szCs w:val="20"/>
          <w:lang w:eastAsia="ko-KR"/>
        </w:rPr>
      </w:pPr>
      <w:r w:rsidRPr="00B15529">
        <w:rPr>
          <w:rFonts w:eastAsia="맑은 고딕"/>
          <w:szCs w:val="20"/>
          <w:lang w:eastAsia="ko-KR"/>
        </w:rPr>
        <w:t>At least periodic NZP CSI-RS/SSB can be used for RSRP measurement</w:t>
      </w:r>
    </w:p>
    <w:p w14:paraId="739E8DBC" w14:textId="77777777" w:rsidR="00F47B51" w:rsidRPr="00324B70" w:rsidRDefault="00F47B51" w:rsidP="00F47B51">
      <w:pPr>
        <w:pStyle w:val="afc"/>
        <w:numPr>
          <w:ilvl w:val="0"/>
          <w:numId w:val="96"/>
        </w:numPr>
        <w:rPr>
          <w:rFonts w:eastAsia="SimSun"/>
          <w:lang w:val="en-GB"/>
        </w:rPr>
      </w:pPr>
      <w:r>
        <w:rPr>
          <w:rFonts w:eastAsiaTheme="minorEastAsia"/>
          <w:lang w:val="en-GB" w:eastAsia="ko-KR"/>
        </w:rPr>
        <w:t>A</w:t>
      </w:r>
      <w:r w:rsidRPr="00B15529">
        <w:rPr>
          <w:rFonts w:eastAsiaTheme="minorEastAsia"/>
          <w:lang w:val="en-GB" w:eastAsia="ko-KR"/>
        </w:rPr>
        <w:t xml:space="preserve"> CLI-RSSI resource</w:t>
      </w:r>
      <w:r w:rsidRPr="00B15529">
        <w:rPr>
          <w:rFonts w:eastAsia="맑은 고딕" w:cs="Times New Roman"/>
          <w:kern w:val="0"/>
          <w:szCs w:val="20"/>
          <w:lang w:val="en-GB" w:eastAsia="ko-KR"/>
        </w:rPr>
        <w:t xml:space="preserve">, </w:t>
      </w:r>
      <w:r w:rsidR="008E0DA0" w:rsidRPr="008E0DA0">
        <w:rPr>
          <w:rFonts w:eastAsia="맑은 고딕" w:cs="Times New Roman"/>
          <w:color w:val="FF0000"/>
          <w:kern w:val="0"/>
          <w:szCs w:val="20"/>
          <w:lang w:val="en-GB" w:eastAsia="ko-KR"/>
        </w:rPr>
        <w:t>e.g.,</w:t>
      </w:r>
      <w:r w:rsidRPr="00B15529">
        <w:rPr>
          <w:rFonts w:eastAsia="맑은 고딕" w:cs="Times New Roman"/>
          <w:kern w:val="0"/>
          <w:szCs w:val="20"/>
          <w:lang w:val="en-GB" w:eastAsia="ko-KR"/>
        </w:rPr>
        <w:t xml:space="preserve"> defined by a starting RB/symbol and a number of RBs/symbols together with a time-domain pattern given by periodicity/offset, can be used for RSSI measurement.</w:t>
      </w:r>
    </w:p>
    <w:p w14:paraId="24B04A74" w14:textId="77777777" w:rsidR="00F47B51" w:rsidRDefault="00F47B51" w:rsidP="00F47B51">
      <w:pPr>
        <w:pStyle w:val="afc"/>
        <w:ind w:left="400"/>
        <w:rPr>
          <w:rFonts w:eastAsiaTheme="minorEastAsia"/>
          <w:color w:val="FF0000"/>
          <w:lang w:val="en-GB" w:eastAsia="ko-KR"/>
        </w:rPr>
      </w:pPr>
      <w:r w:rsidRPr="00324B70">
        <w:rPr>
          <w:rFonts w:eastAsiaTheme="minorEastAsia"/>
          <w:color w:val="FF0000"/>
          <w:lang w:val="en-GB" w:eastAsia="ko-KR"/>
        </w:rPr>
        <w:t xml:space="preserve">FFS: </w:t>
      </w:r>
      <w:r>
        <w:rPr>
          <w:rFonts w:eastAsiaTheme="minorEastAsia"/>
          <w:color w:val="FF0000"/>
          <w:lang w:val="en-GB" w:eastAsia="ko-KR"/>
        </w:rPr>
        <w:t xml:space="preserve">whether/how to </w:t>
      </w:r>
      <w:r w:rsidRPr="00324B70">
        <w:rPr>
          <w:rFonts w:eastAsiaTheme="minorEastAsia"/>
          <w:color w:val="FF0000"/>
          <w:lang w:val="en-GB" w:eastAsia="ko-KR"/>
        </w:rPr>
        <w:t>us</w:t>
      </w:r>
      <w:r>
        <w:rPr>
          <w:rFonts w:eastAsiaTheme="minorEastAsia"/>
          <w:color w:val="FF0000"/>
          <w:lang w:val="en-GB" w:eastAsia="ko-KR"/>
        </w:rPr>
        <w:t>e</w:t>
      </w:r>
      <w:r w:rsidRPr="00324B70">
        <w:rPr>
          <w:rFonts w:eastAsiaTheme="minorEastAsia"/>
          <w:color w:val="FF0000"/>
          <w:lang w:val="en-GB" w:eastAsia="ko-KR"/>
        </w:rPr>
        <w:t xml:space="preserve"> discontinuous RBs in a</w:t>
      </w:r>
      <w:r>
        <w:rPr>
          <w:rFonts w:eastAsiaTheme="minorEastAsia"/>
          <w:color w:val="FF0000"/>
          <w:lang w:val="en-GB" w:eastAsia="ko-KR"/>
        </w:rPr>
        <w:t>n</w:t>
      </w:r>
      <w:r w:rsidRPr="00324B70">
        <w:rPr>
          <w:rFonts w:eastAsiaTheme="minorEastAsia"/>
          <w:color w:val="FF0000"/>
          <w:lang w:val="en-GB" w:eastAsia="ko-KR"/>
        </w:rPr>
        <w:t xml:space="preserve"> OFDM symbol</w:t>
      </w:r>
    </w:p>
    <w:p w14:paraId="1A250003" w14:textId="77777777" w:rsidR="008E0DA0" w:rsidRDefault="008E0DA0" w:rsidP="00F47B51">
      <w:pPr>
        <w:pStyle w:val="afc"/>
        <w:ind w:left="400"/>
        <w:rPr>
          <w:rFonts w:eastAsiaTheme="minorEastAsia"/>
          <w:color w:val="FF0000"/>
          <w:lang w:val="en-GB" w:eastAsia="ko-KR"/>
        </w:rPr>
      </w:pPr>
      <w:r>
        <w:rPr>
          <w:rFonts w:eastAsiaTheme="minorEastAsia"/>
          <w:color w:val="FF0000"/>
          <w:lang w:val="en-GB" w:eastAsia="ko-KR"/>
        </w:rPr>
        <w:t>Note1: The configuration of the CLI-RSSI resource is not necessary to be exchanged among gNBs.</w:t>
      </w:r>
    </w:p>
    <w:p w14:paraId="187E2B97" w14:textId="77777777" w:rsidR="008E0DA0" w:rsidRPr="008E0DA0" w:rsidRDefault="008E0DA0" w:rsidP="00F47B51">
      <w:pPr>
        <w:pStyle w:val="afc"/>
        <w:ind w:left="400"/>
        <w:rPr>
          <w:rFonts w:eastAsia="SimSun"/>
          <w:color w:val="FF0000"/>
          <w:lang w:val="en-GB"/>
        </w:rPr>
      </w:pPr>
      <w:r>
        <w:rPr>
          <w:rFonts w:eastAsia="SimSun"/>
          <w:color w:val="FF0000"/>
          <w:lang w:val="en-GB"/>
        </w:rPr>
        <w:t>Note2: The example of the CLI-RSSI resource is used for the evaluation purpose.</w:t>
      </w:r>
    </w:p>
    <w:p w14:paraId="3B5AF1AF" w14:textId="77777777" w:rsidR="004200C1" w:rsidRPr="00F47B51" w:rsidRDefault="004200C1" w:rsidP="004200C1">
      <w:pPr>
        <w:spacing w:after="80"/>
        <w:rPr>
          <w:rFonts w:eastAsiaTheme="minorEastAsia"/>
          <w:b/>
          <w:lang w:val="en-GB" w:eastAsia="ko-KR"/>
        </w:rPr>
      </w:pPr>
    </w:p>
    <w:p w14:paraId="2AF69866" w14:textId="77777777" w:rsidR="004200C1" w:rsidRDefault="004200C1" w:rsidP="004200C1">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4200C1" w14:paraId="28C9A7FA" w14:textId="77777777" w:rsidTr="005C6941">
        <w:tc>
          <w:tcPr>
            <w:tcW w:w="2547" w:type="dxa"/>
            <w:shd w:val="clear" w:color="auto" w:fill="DBDBDB" w:themeFill="accent3" w:themeFillTint="66"/>
          </w:tcPr>
          <w:p w14:paraId="51414204" w14:textId="77777777" w:rsidR="004200C1" w:rsidRDefault="004200C1" w:rsidP="005C6941">
            <w:pPr>
              <w:jc w:val="center"/>
              <w:rPr>
                <w:lang w:val="en-GB"/>
              </w:rPr>
            </w:pPr>
          </w:p>
        </w:tc>
        <w:tc>
          <w:tcPr>
            <w:tcW w:w="7079" w:type="dxa"/>
            <w:shd w:val="clear" w:color="auto" w:fill="DBDBDB" w:themeFill="accent3" w:themeFillTint="66"/>
          </w:tcPr>
          <w:p w14:paraId="4F8E7FCC" w14:textId="77777777" w:rsidR="004200C1" w:rsidRDefault="004200C1" w:rsidP="005C6941">
            <w:pPr>
              <w:jc w:val="center"/>
              <w:rPr>
                <w:lang w:val="en-GB"/>
              </w:rPr>
            </w:pPr>
            <w:r>
              <w:rPr>
                <w:rFonts w:eastAsia="SimSun" w:cs="Times New Roman"/>
                <w:b/>
              </w:rPr>
              <w:t>Companies</w:t>
            </w:r>
          </w:p>
        </w:tc>
      </w:tr>
      <w:tr w:rsidR="004200C1" w14:paraId="1DA48213" w14:textId="77777777" w:rsidTr="005C6941">
        <w:trPr>
          <w:trHeight w:val="228"/>
        </w:trPr>
        <w:tc>
          <w:tcPr>
            <w:tcW w:w="2547" w:type="dxa"/>
          </w:tcPr>
          <w:p w14:paraId="5B3DE6C1" w14:textId="77777777" w:rsidR="004200C1" w:rsidRDefault="004200C1" w:rsidP="005C6941">
            <w:pPr>
              <w:rPr>
                <w:rFonts w:eastAsiaTheme="minorEastAsia"/>
                <w:lang w:val="en-GB" w:eastAsia="ko-KR"/>
              </w:rPr>
            </w:pPr>
            <w:r>
              <w:rPr>
                <w:rFonts w:eastAsiaTheme="minorEastAsia"/>
                <w:lang w:val="en-GB" w:eastAsia="ko-KR"/>
              </w:rPr>
              <w:t>Support</w:t>
            </w:r>
          </w:p>
        </w:tc>
        <w:tc>
          <w:tcPr>
            <w:tcW w:w="7079" w:type="dxa"/>
          </w:tcPr>
          <w:p w14:paraId="70CA5825" w14:textId="77777777" w:rsidR="004200C1" w:rsidRPr="00A07A83" w:rsidRDefault="0048130E" w:rsidP="005C6941">
            <w:pPr>
              <w:rPr>
                <w:lang w:eastAsia="ja-JP"/>
              </w:rPr>
            </w:pPr>
            <w:r>
              <w:t>NEC</w:t>
            </w:r>
            <w:r w:rsidR="006557B1">
              <w:t>, TCL</w:t>
            </w:r>
            <w:r w:rsidR="002630FE">
              <w:t>, Panasoni</w:t>
            </w:r>
            <w:r w:rsidR="00F91D49">
              <w:t>c, NTT DOCOMO</w:t>
            </w:r>
            <w:r w:rsidR="00CE7B8E">
              <w:t>,vivo</w:t>
            </w:r>
            <w:r w:rsidR="0020295A">
              <w:t>, LG</w:t>
            </w:r>
            <w:r w:rsidR="00A07A83">
              <w:t>,New H3C</w:t>
            </w:r>
            <w:r w:rsidR="00983604">
              <w:t>, Nokia, NSB</w:t>
            </w:r>
            <w:r w:rsidR="00246FAE">
              <w:t>, Intel</w:t>
            </w:r>
            <w:r w:rsidR="00246FAE" w:rsidRPr="00AF749C">
              <w:rPr>
                <w:i/>
                <w:iCs/>
              </w:rPr>
              <w:t xml:space="preserve"> (see comments)</w:t>
            </w:r>
          </w:p>
        </w:tc>
      </w:tr>
      <w:tr w:rsidR="004200C1" w14:paraId="4585F559" w14:textId="77777777" w:rsidTr="005C6941">
        <w:tc>
          <w:tcPr>
            <w:tcW w:w="2547" w:type="dxa"/>
          </w:tcPr>
          <w:p w14:paraId="4B1EC57B" w14:textId="77777777" w:rsidR="004200C1" w:rsidRDefault="004200C1" w:rsidP="005C6941">
            <w:pPr>
              <w:rPr>
                <w:rFonts w:eastAsiaTheme="minorEastAsia"/>
                <w:lang w:val="en-GB" w:eastAsia="ko-KR"/>
              </w:rPr>
            </w:pPr>
            <w:r>
              <w:rPr>
                <w:rFonts w:eastAsiaTheme="minorEastAsia"/>
                <w:lang w:val="en-GB" w:eastAsia="ko-KR"/>
              </w:rPr>
              <w:t>Not support</w:t>
            </w:r>
          </w:p>
        </w:tc>
        <w:tc>
          <w:tcPr>
            <w:tcW w:w="7079" w:type="dxa"/>
          </w:tcPr>
          <w:p w14:paraId="768ACA76" w14:textId="77777777" w:rsidR="004200C1" w:rsidRDefault="004155DD" w:rsidP="005C6941">
            <w:r>
              <w:t>Sony (</w:t>
            </w:r>
            <w:r w:rsidRPr="008E3D9E">
              <w:rPr>
                <w:i/>
                <w:iCs/>
              </w:rPr>
              <w:t xml:space="preserve">need frequency </w:t>
            </w:r>
            <w:r>
              <w:rPr>
                <w:i/>
                <w:iCs/>
              </w:rPr>
              <w:t xml:space="preserve">domain </w:t>
            </w:r>
            <w:r w:rsidRPr="008E3D9E">
              <w:rPr>
                <w:i/>
                <w:iCs/>
              </w:rPr>
              <w:t>pattern to support SBFD</w:t>
            </w:r>
            <w:r>
              <w:t>)</w:t>
            </w:r>
            <w:r w:rsidR="00CA3DB0">
              <w:t>, QC</w:t>
            </w:r>
          </w:p>
        </w:tc>
      </w:tr>
    </w:tbl>
    <w:p w14:paraId="3F222123" w14:textId="77777777" w:rsidR="004200C1" w:rsidRDefault="004200C1" w:rsidP="004200C1">
      <w:pPr>
        <w:rPr>
          <w:rFonts w:eastAsia="SimSun" w:cs="Times New Roman"/>
          <w:b/>
        </w:rPr>
      </w:pPr>
    </w:p>
    <w:p w14:paraId="1B5E1256" w14:textId="77777777" w:rsidR="004200C1" w:rsidRDefault="004200C1" w:rsidP="004200C1">
      <w:pPr>
        <w:rPr>
          <w:lang w:val="en-GB"/>
        </w:rPr>
      </w:pPr>
    </w:p>
    <w:tbl>
      <w:tblPr>
        <w:tblStyle w:val="afb"/>
        <w:tblW w:w="9627" w:type="dxa"/>
        <w:tblLook w:val="04A0" w:firstRow="1" w:lastRow="0" w:firstColumn="1" w:lastColumn="0" w:noHBand="0" w:noVBand="1"/>
      </w:tblPr>
      <w:tblGrid>
        <w:gridCol w:w="2547"/>
        <w:gridCol w:w="7080"/>
      </w:tblGrid>
      <w:tr w:rsidR="004200C1" w14:paraId="3E131EA8" w14:textId="77777777" w:rsidTr="005C6941">
        <w:tc>
          <w:tcPr>
            <w:tcW w:w="2547" w:type="dxa"/>
            <w:shd w:val="clear" w:color="auto" w:fill="DBDBDB" w:themeFill="accent3" w:themeFillTint="66"/>
          </w:tcPr>
          <w:p w14:paraId="02F21FD3" w14:textId="77777777" w:rsidR="004200C1" w:rsidRDefault="004200C1" w:rsidP="005C6941">
            <w:pPr>
              <w:jc w:val="center"/>
              <w:rPr>
                <w:lang w:val="en-GB"/>
              </w:rPr>
            </w:pPr>
            <w:r>
              <w:rPr>
                <w:rFonts w:eastAsia="SimSun" w:cs="Times New Roman"/>
                <w:b/>
              </w:rPr>
              <w:t>Companies</w:t>
            </w:r>
          </w:p>
        </w:tc>
        <w:tc>
          <w:tcPr>
            <w:tcW w:w="7080" w:type="dxa"/>
            <w:shd w:val="clear" w:color="auto" w:fill="DBDBDB" w:themeFill="accent3" w:themeFillTint="66"/>
          </w:tcPr>
          <w:p w14:paraId="1DBB8612" w14:textId="77777777" w:rsidR="004200C1" w:rsidRDefault="004200C1" w:rsidP="005C6941">
            <w:pPr>
              <w:jc w:val="center"/>
              <w:rPr>
                <w:lang w:val="en-GB"/>
              </w:rPr>
            </w:pPr>
            <w:r>
              <w:rPr>
                <w:rFonts w:eastAsia="SimSun" w:cs="Times New Roman"/>
                <w:b/>
              </w:rPr>
              <w:t>Views</w:t>
            </w:r>
          </w:p>
        </w:tc>
      </w:tr>
      <w:tr w:rsidR="004200C1" w14:paraId="7A5BD2E0" w14:textId="77777777" w:rsidTr="005C6941">
        <w:tc>
          <w:tcPr>
            <w:tcW w:w="2547" w:type="dxa"/>
          </w:tcPr>
          <w:p w14:paraId="7E8BF3C3" w14:textId="77777777" w:rsidR="004200C1" w:rsidRPr="00A81C3C" w:rsidRDefault="00A81C3C" w:rsidP="005C6941">
            <w:pPr>
              <w:rPr>
                <w:rFonts w:eastAsiaTheme="minorEastAsia"/>
                <w:lang w:val="en-GB" w:eastAsia="ko-KR"/>
              </w:rPr>
            </w:pPr>
            <w:r>
              <w:rPr>
                <w:rFonts w:eastAsiaTheme="minorEastAsia" w:hint="eastAsia"/>
                <w:lang w:val="en-GB" w:eastAsia="ko-KR"/>
              </w:rPr>
              <w:t>FL</w:t>
            </w:r>
          </w:p>
        </w:tc>
        <w:tc>
          <w:tcPr>
            <w:tcW w:w="7080" w:type="dxa"/>
          </w:tcPr>
          <w:p w14:paraId="5A136CC9" w14:textId="77777777" w:rsidR="00264D02" w:rsidRDefault="00264D02" w:rsidP="005C6941">
            <w:pPr>
              <w:rPr>
                <w:rFonts w:eastAsiaTheme="minorEastAsia"/>
                <w:lang w:val="en-GB" w:eastAsia="ko-KR"/>
              </w:rPr>
            </w:pPr>
            <w:r>
              <w:rPr>
                <w:rFonts w:eastAsiaTheme="minorEastAsia"/>
                <w:lang w:val="en-GB" w:eastAsia="ko-KR"/>
              </w:rPr>
              <w:t xml:space="preserve">In </w:t>
            </w:r>
            <w:r w:rsidR="00A81C3C">
              <w:rPr>
                <w:rFonts w:eastAsiaTheme="minorEastAsia" w:hint="eastAsia"/>
                <w:lang w:val="en-GB" w:eastAsia="ko-KR"/>
              </w:rPr>
              <w:t>Tues</w:t>
            </w:r>
            <w:r w:rsidR="00A81C3C">
              <w:rPr>
                <w:rFonts w:eastAsiaTheme="minorEastAsia"/>
                <w:lang w:val="en-GB" w:eastAsia="ko-KR"/>
              </w:rPr>
              <w:t xml:space="preserve">day online session, </w:t>
            </w:r>
            <w:r>
              <w:rPr>
                <w:rFonts w:eastAsiaTheme="minorEastAsia"/>
                <w:lang w:val="en-GB" w:eastAsia="ko-KR"/>
              </w:rPr>
              <w:t xml:space="preserve">it was agreed that RSSI can be used as measurement metric for evaluation purpose only. </w:t>
            </w:r>
          </w:p>
          <w:tbl>
            <w:tblPr>
              <w:tblStyle w:val="afb"/>
              <w:tblW w:w="0" w:type="auto"/>
              <w:tblLook w:val="04A0" w:firstRow="1" w:lastRow="0" w:firstColumn="1" w:lastColumn="0" w:noHBand="0" w:noVBand="1"/>
            </w:tblPr>
            <w:tblGrid>
              <w:gridCol w:w="6854"/>
            </w:tblGrid>
            <w:tr w:rsidR="00264D02" w14:paraId="6E98A37C" w14:textId="77777777" w:rsidTr="00264D02">
              <w:tc>
                <w:tcPr>
                  <w:tcW w:w="6854" w:type="dxa"/>
                </w:tcPr>
                <w:p w14:paraId="3641390E" w14:textId="77777777" w:rsidR="00264D02" w:rsidRPr="00866CB5" w:rsidRDefault="00264D02" w:rsidP="00264D02">
                  <w:pPr>
                    <w:rPr>
                      <w:highlight w:val="green"/>
                      <w:lang w:eastAsia="ko-KR"/>
                    </w:rPr>
                  </w:pPr>
                  <w:r w:rsidRPr="00866CB5">
                    <w:rPr>
                      <w:highlight w:val="green"/>
                      <w:lang w:eastAsia="ko-KR"/>
                    </w:rPr>
                    <w:t>Agreement</w:t>
                  </w:r>
                </w:p>
                <w:p w14:paraId="7F36A659" w14:textId="77777777" w:rsidR="00264D02" w:rsidRPr="00264D02" w:rsidRDefault="00264D02" w:rsidP="00264D02">
                  <w:pPr>
                    <w:rPr>
                      <w:rFonts w:eastAsia="맑은 고딕"/>
                      <w:color w:val="FF0000"/>
                      <w:szCs w:val="20"/>
                      <w:lang w:eastAsia="ko-KR"/>
                    </w:rPr>
                  </w:pPr>
                  <w:r w:rsidRPr="00866CB5">
                    <w:rPr>
                      <w:rFonts w:eastAsia="맑은 고딕"/>
                      <w:szCs w:val="20"/>
                      <w:lang w:eastAsia="ko-KR"/>
                    </w:rPr>
                    <w:t xml:space="preserve">For the gNB-gNB co-channel CLI measurement, both RSRP and RSSI can be used as measurement metric </w:t>
                  </w:r>
                  <w:r w:rsidRPr="00866CB5">
                    <w:rPr>
                      <w:rFonts w:eastAsia="맑은 고딕"/>
                      <w:color w:val="FF0000"/>
                      <w:szCs w:val="20"/>
                      <w:lang w:eastAsia="ko-KR"/>
                    </w:rPr>
                    <w:t>for evaluation purposes only.</w:t>
                  </w:r>
                </w:p>
              </w:tc>
            </w:tr>
          </w:tbl>
          <w:p w14:paraId="70C4AF53" w14:textId="77777777" w:rsidR="00264D02" w:rsidRDefault="00264D02" w:rsidP="005C6941">
            <w:pPr>
              <w:rPr>
                <w:rFonts w:eastAsia="SimSun"/>
              </w:rPr>
            </w:pPr>
          </w:p>
          <w:p w14:paraId="4486F6EB" w14:textId="77777777" w:rsidR="00264D02" w:rsidRDefault="00264D02" w:rsidP="00264D02">
            <w:pPr>
              <w:rPr>
                <w:rFonts w:eastAsiaTheme="minorEastAsia"/>
                <w:lang w:val="en-GB" w:eastAsia="ko-KR"/>
              </w:rPr>
            </w:pPr>
            <w:r>
              <w:rPr>
                <w:rFonts w:eastAsiaTheme="minorEastAsia" w:hint="eastAsia"/>
                <w:lang w:val="en-GB" w:eastAsia="ko-KR"/>
              </w:rPr>
              <w:t xml:space="preserve">During the </w:t>
            </w:r>
            <w:r>
              <w:rPr>
                <w:rFonts w:eastAsiaTheme="minorEastAsia"/>
                <w:lang w:val="en-GB" w:eastAsia="ko-KR"/>
              </w:rPr>
              <w:t>online</w:t>
            </w:r>
            <w:r>
              <w:rPr>
                <w:rFonts w:eastAsiaTheme="minorEastAsia" w:hint="eastAsia"/>
                <w:lang w:val="en-GB" w:eastAsia="ko-KR"/>
              </w:rPr>
              <w:t xml:space="preserve"> session, there was a discussion for clarification about a </w:t>
            </w:r>
            <w:r>
              <w:rPr>
                <w:rFonts w:eastAsiaTheme="minorEastAsia"/>
                <w:lang w:val="en-GB" w:eastAsia="ko-KR"/>
              </w:rPr>
              <w:t xml:space="preserve">measurement </w:t>
            </w:r>
            <w:r>
              <w:rPr>
                <w:rFonts w:eastAsiaTheme="minorEastAsia" w:hint="eastAsia"/>
                <w:lang w:val="en-GB" w:eastAsia="ko-KR"/>
              </w:rPr>
              <w:t>resource for</w:t>
            </w:r>
            <w:r>
              <w:rPr>
                <w:rFonts w:eastAsiaTheme="minorEastAsia"/>
                <w:lang w:val="en-GB" w:eastAsia="ko-KR"/>
              </w:rPr>
              <w:t xml:space="preserve"> </w:t>
            </w:r>
            <w:r w:rsidRPr="00264D02">
              <w:rPr>
                <w:rFonts w:eastAsiaTheme="minorEastAsia"/>
                <w:b/>
                <w:u w:val="single"/>
                <w:lang w:val="en-GB" w:eastAsia="ko-KR"/>
              </w:rPr>
              <w:t>RSRP</w:t>
            </w:r>
            <w:r>
              <w:rPr>
                <w:rFonts w:eastAsiaTheme="minorEastAsia"/>
                <w:lang w:val="en-GB" w:eastAsia="ko-KR"/>
              </w:rPr>
              <w:t xml:space="preserve"> and</w:t>
            </w:r>
            <w:r>
              <w:rPr>
                <w:rFonts w:eastAsiaTheme="minorEastAsia" w:hint="eastAsia"/>
                <w:lang w:val="en-GB" w:eastAsia="ko-KR"/>
              </w:rPr>
              <w:t xml:space="preserve"> </w:t>
            </w:r>
            <w:r w:rsidRPr="00264D02">
              <w:rPr>
                <w:rFonts w:eastAsiaTheme="minorEastAsia" w:hint="eastAsia"/>
                <w:b/>
                <w:u w:val="single"/>
                <w:lang w:val="en-GB" w:eastAsia="ko-KR"/>
              </w:rPr>
              <w:t>RSSI</w:t>
            </w:r>
            <w:r>
              <w:rPr>
                <w:rFonts w:eastAsiaTheme="minorEastAsia" w:hint="eastAsia"/>
                <w:lang w:val="en-GB" w:eastAsia="ko-KR"/>
              </w:rPr>
              <w:t>.</w:t>
            </w:r>
            <w:r>
              <w:rPr>
                <w:rFonts w:eastAsiaTheme="minorEastAsia"/>
                <w:lang w:val="en-GB" w:eastAsia="ko-KR"/>
              </w:rPr>
              <w:t xml:space="preserve"> </w:t>
            </w:r>
          </w:p>
          <w:p w14:paraId="08BB6147" w14:textId="77777777" w:rsidR="00B15529" w:rsidRDefault="00B15529" w:rsidP="00264D02">
            <w:pPr>
              <w:rPr>
                <w:rFonts w:eastAsiaTheme="minorEastAsia"/>
                <w:lang w:val="en-GB" w:eastAsia="ko-KR"/>
              </w:rPr>
            </w:pPr>
          </w:p>
          <w:p w14:paraId="178F9459" w14:textId="77777777" w:rsidR="00264D02" w:rsidRDefault="00B15529" w:rsidP="00264D02">
            <w:pPr>
              <w:rPr>
                <w:rFonts w:eastAsiaTheme="minorEastAsia"/>
                <w:lang w:val="en-GB" w:eastAsia="ko-KR"/>
              </w:rPr>
            </w:pPr>
            <w:r>
              <w:rPr>
                <w:rFonts w:eastAsia="맑은 고딕"/>
                <w:szCs w:val="20"/>
                <w:lang w:eastAsia="ko-KR"/>
              </w:rPr>
              <w:t>It was agreed that f</w:t>
            </w:r>
            <w:r w:rsidRPr="00A81C3C">
              <w:rPr>
                <w:rFonts w:eastAsia="맑은 고딕"/>
                <w:szCs w:val="20"/>
                <w:lang w:eastAsia="ko-KR"/>
              </w:rPr>
              <w:t>or gNB-to-gNB co-channel CLI measurement and/or channel measurement, at least periodic NZP CSI-RS/SSB</w:t>
            </w:r>
            <w:r>
              <w:rPr>
                <w:rFonts w:eastAsia="맑은 고딕"/>
                <w:szCs w:val="20"/>
                <w:lang w:eastAsia="ko-KR"/>
              </w:rPr>
              <w:t xml:space="preserve">. </w:t>
            </w:r>
            <w:r w:rsidRPr="00B15529">
              <w:rPr>
                <w:rFonts w:eastAsia="맑은 고딕"/>
                <w:b/>
                <w:szCs w:val="20"/>
                <w:u w:val="single"/>
                <w:lang w:eastAsia="ko-KR"/>
              </w:rPr>
              <w:t xml:space="preserve">The periodic NZP CSI-RS/SSB can be used for RSRP </w:t>
            </w:r>
            <w:r w:rsidRPr="00B15529">
              <w:rPr>
                <w:rFonts w:eastAsiaTheme="minorEastAsia" w:hint="eastAsia"/>
                <w:b/>
                <w:u w:val="single"/>
                <w:lang w:val="en-GB" w:eastAsia="ko-KR"/>
              </w:rPr>
              <w:t>measurement.</w:t>
            </w:r>
          </w:p>
          <w:p w14:paraId="7A3ACC9B" w14:textId="77777777" w:rsidR="00B15529" w:rsidRDefault="00B15529" w:rsidP="00264D02">
            <w:pPr>
              <w:rPr>
                <w:rFonts w:eastAsiaTheme="minorEastAsia"/>
                <w:lang w:val="en-GB" w:eastAsia="ko-KR"/>
              </w:rPr>
            </w:pPr>
          </w:p>
          <w:p w14:paraId="3CC851F1" w14:textId="77777777" w:rsidR="00264D02" w:rsidRDefault="00B15529" w:rsidP="00264D02">
            <w:pPr>
              <w:rPr>
                <w:rFonts w:eastAsiaTheme="minorEastAsia"/>
                <w:lang w:val="en-GB" w:eastAsia="ko-KR"/>
              </w:rPr>
            </w:pPr>
            <w:r>
              <w:rPr>
                <w:rFonts w:eastAsiaTheme="minorEastAsia"/>
                <w:lang w:val="en-GB" w:eastAsia="ko-KR"/>
              </w:rPr>
              <w:t>But, t</w:t>
            </w:r>
            <w:r w:rsidR="00264D02">
              <w:rPr>
                <w:rFonts w:eastAsiaTheme="minorEastAsia"/>
                <w:lang w:val="en-GB" w:eastAsia="ko-KR"/>
              </w:rPr>
              <w:t xml:space="preserve">here was </w:t>
            </w:r>
            <w:r>
              <w:rPr>
                <w:rFonts w:eastAsiaTheme="minorEastAsia"/>
                <w:lang w:val="en-GB" w:eastAsia="ko-KR"/>
              </w:rPr>
              <w:t>no</w:t>
            </w:r>
            <w:r w:rsidR="00264D02">
              <w:rPr>
                <w:rFonts w:eastAsiaTheme="minorEastAsia"/>
                <w:lang w:val="en-GB" w:eastAsia="ko-KR"/>
              </w:rPr>
              <w:t xml:space="preserve"> </w:t>
            </w:r>
            <w:r>
              <w:rPr>
                <w:rFonts w:eastAsiaTheme="minorEastAsia"/>
                <w:lang w:val="en-GB" w:eastAsia="ko-KR"/>
              </w:rPr>
              <w:t>agreement</w:t>
            </w:r>
            <w:r w:rsidR="00264D02">
              <w:rPr>
                <w:rFonts w:eastAsiaTheme="minorEastAsia"/>
                <w:lang w:val="en-GB" w:eastAsia="ko-KR"/>
              </w:rPr>
              <w:t xml:space="preserve"> about measurement resource for RSSI measurement. At least for evaluation purpose in study item, the measurement resource for RSSI seems to be decided. </w:t>
            </w:r>
            <w:r>
              <w:rPr>
                <w:rFonts w:eastAsiaTheme="minorEastAsia"/>
                <w:lang w:val="en-GB" w:eastAsia="ko-KR"/>
              </w:rPr>
              <w:t xml:space="preserve">As discussed in online session, </w:t>
            </w:r>
            <w:r w:rsidRPr="00B15529">
              <w:rPr>
                <w:rFonts w:eastAsiaTheme="minorEastAsia"/>
                <w:b/>
                <w:u w:val="single"/>
                <w:lang w:val="en-GB" w:eastAsia="ko-KR"/>
              </w:rPr>
              <w:t>the ‘concept’ of CLI-RSSI resources for UE-to-UE CLI measurement can be reused as a reference of RSSI measurement resource for gNB-to-gNB CLI measurement.</w:t>
            </w:r>
          </w:p>
          <w:p w14:paraId="6BFC594C" w14:textId="77777777" w:rsidR="00264D02" w:rsidRDefault="00264D02" w:rsidP="00264D02">
            <w:pPr>
              <w:rPr>
                <w:rFonts w:eastAsiaTheme="minorEastAsia"/>
                <w:lang w:val="en-GB" w:eastAsia="ko-KR"/>
              </w:rPr>
            </w:pPr>
          </w:p>
          <w:p w14:paraId="4AFAB524" w14:textId="77777777" w:rsidR="00B15529" w:rsidRDefault="00264D02" w:rsidP="00264D02">
            <w:pPr>
              <w:rPr>
                <w:rFonts w:eastAsia="맑은 고딕" w:cs="Times New Roman"/>
                <w:b/>
                <w:kern w:val="0"/>
                <w:szCs w:val="20"/>
                <w:lang w:val="en-GB" w:eastAsia="ko-KR"/>
              </w:rPr>
            </w:pPr>
            <w:r>
              <w:rPr>
                <w:rFonts w:eastAsiaTheme="minorEastAsia"/>
                <w:lang w:val="en-GB" w:eastAsia="ko-KR"/>
              </w:rPr>
              <w:t xml:space="preserve">Among the documentation, OPPO proposes </w:t>
            </w:r>
            <w:r w:rsidRPr="00B15529">
              <w:rPr>
                <w:rFonts w:eastAsiaTheme="minorEastAsia"/>
                <w:b/>
                <w:lang w:val="en-GB" w:eastAsia="ko-KR"/>
              </w:rPr>
              <w:t>a CLI-RSSI-alike resource</w:t>
            </w:r>
            <w:r w:rsidRPr="00B15529">
              <w:rPr>
                <w:rFonts w:eastAsia="맑은 고딕" w:cs="Times New Roman"/>
                <w:b/>
                <w:kern w:val="0"/>
                <w:szCs w:val="20"/>
                <w:lang w:val="en-GB" w:eastAsia="ko-KR"/>
              </w:rPr>
              <w:t>, i.e. defined by a starting RB/symbol and a number of RBs/symbols together with a time-domain pattern given by periodicity/offset, can be used for gNB-to-gNB CLI measurement.</w:t>
            </w:r>
            <w:r w:rsidR="00B15529">
              <w:rPr>
                <w:rFonts w:eastAsia="맑은 고딕" w:cs="Times New Roman"/>
                <w:b/>
                <w:kern w:val="0"/>
                <w:szCs w:val="20"/>
                <w:lang w:val="en-GB" w:eastAsia="ko-KR"/>
              </w:rPr>
              <w:t xml:space="preserve"> </w:t>
            </w:r>
            <w:r w:rsidR="00B15529">
              <w:rPr>
                <w:rFonts w:eastAsia="맑은 고딕" w:cs="Times New Roman" w:hint="eastAsia"/>
                <w:b/>
                <w:kern w:val="0"/>
                <w:szCs w:val="20"/>
                <w:lang w:val="en-GB" w:eastAsia="ko-KR"/>
              </w:rPr>
              <w:t xml:space="preserve"> </w:t>
            </w:r>
          </w:p>
          <w:p w14:paraId="0F03FBB9" w14:textId="77777777" w:rsidR="00B15529" w:rsidRPr="00B15529" w:rsidRDefault="00B15529" w:rsidP="00264D02">
            <w:pPr>
              <w:rPr>
                <w:rFonts w:eastAsia="맑은 고딕" w:cs="Times New Roman"/>
                <w:kern w:val="0"/>
                <w:szCs w:val="20"/>
                <w:lang w:val="en-GB" w:eastAsia="ko-KR"/>
              </w:rPr>
            </w:pPr>
            <w:r w:rsidRPr="00B15529">
              <w:rPr>
                <w:rFonts w:eastAsia="맑은 고딕" w:cs="Times New Roman"/>
                <w:kern w:val="0"/>
                <w:szCs w:val="20"/>
                <w:lang w:val="en-GB" w:eastAsia="ko-KR"/>
              </w:rPr>
              <w:t>The OPPO’s proposal is captured in moderator proposal #11-4 as a starting point of the discussion.</w:t>
            </w:r>
          </w:p>
          <w:p w14:paraId="26DCB349" w14:textId="77777777" w:rsidR="00264D02" w:rsidRDefault="00264D02" w:rsidP="00264D02">
            <w:pPr>
              <w:rPr>
                <w:rFonts w:eastAsiaTheme="minorEastAsia"/>
                <w:lang w:val="en-GB" w:eastAsia="ko-KR"/>
              </w:rPr>
            </w:pPr>
          </w:p>
          <w:p w14:paraId="7BD6D181" w14:textId="77777777" w:rsidR="00264D02" w:rsidRPr="00A81C3C" w:rsidRDefault="00264D02" w:rsidP="005C6941">
            <w:pPr>
              <w:rPr>
                <w:rFonts w:eastAsia="SimSun"/>
              </w:rPr>
            </w:pPr>
          </w:p>
          <w:p w14:paraId="7B3047D5" w14:textId="77777777" w:rsidR="00A81C3C" w:rsidRDefault="00A81C3C" w:rsidP="005C6941">
            <w:pPr>
              <w:rPr>
                <w:rFonts w:eastAsia="SimSun"/>
                <w:lang w:val="en-GB"/>
              </w:rPr>
            </w:pPr>
          </w:p>
          <w:p w14:paraId="0640ADE5" w14:textId="77777777" w:rsidR="00A81C3C" w:rsidRPr="00A81C3C" w:rsidRDefault="00A81C3C" w:rsidP="005C6941">
            <w:pPr>
              <w:rPr>
                <w:rFonts w:eastAsia="SimSun"/>
                <w:lang w:val="en-GB"/>
              </w:rPr>
            </w:pPr>
          </w:p>
        </w:tc>
      </w:tr>
      <w:tr w:rsidR="00A07A83" w14:paraId="7FD0776A" w14:textId="77777777" w:rsidTr="005C6941">
        <w:tc>
          <w:tcPr>
            <w:tcW w:w="2547" w:type="dxa"/>
          </w:tcPr>
          <w:p w14:paraId="2FB5CD6B" w14:textId="77777777" w:rsidR="00A07A83" w:rsidRDefault="00C66080" w:rsidP="005C6941">
            <w:pPr>
              <w:rPr>
                <w:rFonts w:eastAsiaTheme="minorEastAsia"/>
                <w:lang w:val="en-GB" w:eastAsia="ko-KR"/>
              </w:rPr>
            </w:pPr>
            <w:r>
              <w:rPr>
                <w:rFonts w:eastAsia="SimSun" w:hint="eastAsia"/>
              </w:rPr>
              <w:t>H</w:t>
            </w:r>
            <w:r>
              <w:rPr>
                <w:rFonts w:eastAsia="SimSun"/>
              </w:rPr>
              <w:t>uawei, HiSilicon</w:t>
            </w:r>
          </w:p>
        </w:tc>
        <w:tc>
          <w:tcPr>
            <w:tcW w:w="7080" w:type="dxa"/>
          </w:tcPr>
          <w:p w14:paraId="6C964707" w14:textId="77777777" w:rsidR="00A07A83" w:rsidRDefault="00C66080" w:rsidP="00A07A83">
            <w:pPr>
              <w:rPr>
                <w:rFonts w:eastAsia="SimSun"/>
                <w:lang w:val="en-GB"/>
              </w:rPr>
            </w:pPr>
            <w:r>
              <w:rPr>
                <w:rFonts w:eastAsia="SimSun" w:hint="eastAsia"/>
                <w:lang w:val="en-GB"/>
              </w:rPr>
              <w:t>W</w:t>
            </w:r>
            <w:r>
              <w:rPr>
                <w:rFonts w:eastAsia="SimSun"/>
                <w:lang w:val="en-GB"/>
              </w:rPr>
              <w:t>e would like to clarify a bit on the proposal</w:t>
            </w:r>
          </w:p>
          <w:p w14:paraId="5C2FCA7B" w14:textId="77777777" w:rsidR="00A07A83" w:rsidRDefault="00A07A83" w:rsidP="00A07A83">
            <w:pPr>
              <w:rPr>
                <w:rFonts w:eastAsia="SimSun"/>
                <w:lang w:val="en-GB"/>
              </w:rPr>
            </w:pPr>
          </w:p>
          <w:p w14:paraId="3077C31A" w14:textId="77777777" w:rsidR="00A07A83" w:rsidRPr="00FB2877" w:rsidRDefault="00C66080" w:rsidP="00A07A83">
            <w:pPr>
              <w:rPr>
                <w:rFonts w:eastAsia="SimSun"/>
                <w:lang w:val="en-GB"/>
              </w:rPr>
            </w:pPr>
            <w:r>
              <w:rPr>
                <w:rFonts w:eastAsia="SimSun"/>
                <w:lang w:val="en-GB"/>
              </w:rPr>
              <w:t xml:space="preserve">At </w:t>
            </w:r>
            <w:r w:rsidRPr="00FB2877">
              <w:rPr>
                <w:rFonts w:eastAsia="SimSun" w:hint="eastAsia"/>
                <w:lang w:val="en-GB"/>
              </w:rPr>
              <w:t>R</w:t>
            </w:r>
            <w:r w:rsidRPr="00FB2877">
              <w:rPr>
                <w:rFonts w:eastAsia="SimSun"/>
                <w:lang w:val="en-GB"/>
              </w:rPr>
              <w:t>AN1#111</w:t>
            </w:r>
            <w:r>
              <w:rPr>
                <w:rFonts w:eastAsia="SimSun"/>
                <w:lang w:val="en-GB"/>
              </w:rPr>
              <w:t>, we have the following agreement</w:t>
            </w:r>
          </w:p>
          <w:p w14:paraId="7D847DEE" w14:textId="77777777" w:rsidR="00A07A83" w:rsidRPr="00FB2877" w:rsidRDefault="00C66080" w:rsidP="00A07A83">
            <w:pPr>
              <w:widowControl/>
              <w:suppressAutoHyphens w:val="0"/>
              <w:spacing w:line="240" w:lineRule="auto"/>
              <w:jc w:val="left"/>
              <w:rPr>
                <w:rFonts w:eastAsia="바탕" w:cs="Times New Roman"/>
                <w:b/>
                <w:bCs/>
                <w:kern w:val="0"/>
                <w:szCs w:val="24"/>
                <w:highlight w:val="green"/>
                <w:lang w:eastAsia="ko-KR"/>
              </w:rPr>
            </w:pPr>
            <w:r w:rsidRPr="00FB2877">
              <w:rPr>
                <w:rFonts w:eastAsia="바탕" w:cs="Times New Roman"/>
                <w:b/>
                <w:bCs/>
                <w:kern w:val="0"/>
                <w:szCs w:val="24"/>
                <w:highlight w:val="green"/>
                <w:lang w:eastAsia="ko-KR"/>
              </w:rPr>
              <w:t>Agreement</w:t>
            </w:r>
          </w:p>
          <w:p w14:paraId="5EE00A39" w14:textId="77777777" w:rsidR="00A07A83" w:rsidRPr="00FB2877" w:rsidRDefault="00C66080" w:rsidP="00A07A83">
            <w:pPr>
              <w:widowControl/>
              <w:tabs>
                <w:tab w:val="left" w:pos="0"/>
              </w:tabs>
              <w:suppressAutoHyphens w:val="0"/>
              <w:spacing w:line="240" w:lineRule="auto"/>
              <w:contextualSpacing/>
              <w:jc w:val="left"/>
              <w:rPr>
                <w:rFonts w:eastAsia="맑은 고딕" w:cs="Times New Roman"/>
                <w:kern w:val="0"/>
                <w:szCs w:val="20"/>
                <w:lang w:eastAsia="ko-KR"/>
              </w:rPr>
            </w:pPr>
            <w:r w:rsidRPr="00FB2877">
              <w:rPr>
                <w:rFonts w:eastAsia="맑은 고딕" w:cs="Times New Roman"/>
                <w:kern w:val="0"/>
                <w:szCs w:val="20"/>
                <w:lang w:eastAsia="ko-KR"/>
              </w:rPr>
              <w:t>For gNB-to-gNB co-channel CLI measurement and/or channel measurement, at least periodic NZP CSI-RS/SSB is the baseline in RAN1 study.</w:t>
            </w:r>
          </w:p>
          <w:p w14:paraId="53F502CC" w14:textId="77777777" w:rsidR="00A07A83" w:rsidRPr="00FB2877" w:rsidRDefault="00C66080" w:rsidP="00A07A83">
            <w:pPr>
              <w:widowControl/>
              <w:numPr>
                <w:ilvl w:val="0"/>
                <w:numId w:val="93"/>
              </w:numPr>
              <w:suppressAutoHyphens w:val="0"/>
              <w:spacing w:line="240" w:lineRule="auto"/>
              <w:jc w:val="left"/>
              <w:textAlignment w:val="baseline"/>
              <w:rPr>
                <w:rFonts w:eastAsia="맑은 고딕" w:cs="Times New Roman"/>
                <w:kern w:val="0"/>
                <w:szCs w:val="20"/>
                <w:lang w:eastAsia="ko-KR"/>
              </w:rPr>
            </w:pPr>
            <w:r w:rsidRPr="00FB2877">
              <w:rPr>
                <w:rFonts w:eastAsia="맑은 고딕" w:cs="Times New Roman"/>
                <w:kern w:val="0"/>
                <w:szCs w:val="20"/>
                <w:lang w:eastAsia="ko-KR"/>
              </w:rPr>
              <w:t>FFS: Whether SSB is CD-SSB or NCD-SSB</w:t>
            </w:r>
          </w:p>
          <w:p w14:paraId="797940FF" w14:textId="77777777" w:rsidR="00A07A83" w:rsidRPr="00FB2877" w:rsidRDefault="00C66080" w:rsidP="00A07A83">
            <w:pPr>
              <w:widowControl/>
              <w:suppressAutoHyphens w:val="0"/>
              <w:spacing w:line="240" w:lineRule="auto"/>
              <w:jc w:val="left"/>
              <w:rPr>
                <w:rFonts w:eastAsia="맑은 고딕" w:cs="Times New Roman"/>
                <w:kern w:val="0"/>
                <w:szCs w:val="20"/>
                <w:lang w:val="en-GB" w:eastAsia="ko-KR"/>
              </w:rPr>
            </w:pPr>
            <w:r w:rsidRPr="00FB2877">
              <w:rPr>
                <w:rFonts w:eastAsia="맑은 고딕" w:cs="Times New Roman"/>
                <w:kern w:val="0"/>
                <w:szCs w:val="20"/>
                <w:lang w:val="en-GB" w:eastAsia="ko-KR"/>
              </w:rPr>
              <w:t xml:space="preserve">In the study RAN1 assumes that exchange of configuration for NZP CSI-RS /SSB can be an enabler for gNB-to-gNB CLI measurement and/or channel measurement. </w:t>
            </w:r>
          </w:p>
          <w:p w14:paraId="3BBF5E43" w14:textId="77777777" w:rsidR="00A07A83" w:rsidRDefault="00A07A83" w:rsidP="005C6941">
            <w:pPr>
              <w:rPr>
                <w:rFonts w:eastAsia="SimSun"/>
                <w:lang w:val="en-GB"/>
              </w:rPr>
            </w:pPr>
          </w:p>
          <w:p w14:paraId="37901246" w14:textId="77777777" w:rsidR="00A07A83" w:rsidRDefault="00C66080" w:rsidP="005C6941">
            <w:pPr>
              <w:rPr>
                <w:rFonts w:eastAsia="SimSun"/>
                <w:lang w:val="en-GB"/>
              </w:rPr>
            </w:pPr>
            <w:r>
              <w:rPr>
                <w:rFonts w:eastAsia="SimSun"/>
                <w:lang w:val="en-GB"/>
              </w:rPr>
              <w:t xml:space="preserve">Then we have the following agreement in this meeting </w:t>
            </w:r>
          </w:p>
          <w:p w14:paraId="2D19CA6B" w14:textId="77777777" w:rsidR="00A07A83" w:rsidRPr="00866CB5" w:rsidRDefault="00C66080" w:rsidP="00A07A83">
            <w:pPr>
              <w:rPr>
                <w:highlight w:val="green"/>
                <w:lang w:eastAsia="ko-KR"/>
              </w:rPr>
            </w:pPr>
            <w:r w:rsidRPr="00866CB5">
              <w:rPr>
                <w:highlight w:val="green"/>
                <w:lang w:eastAsia="ko-KR"/>
              </w:rPr>
              <w:t>Agreement</w:t>
            </w:r>
          </w:p>
          <w:p w14:paraId="51772D2F" w14:textId="77777777" w:rsidR="00A07A83" w:rsidRPr="00FB2877" w:rsidRDefault="00C66080" w:rsidP="00A07A83">
            <w:pPr>
              <w:rPr>
                <w:rFonts w:eastAsia="SimSun"/>
                <w:lang w:val="en-GB"/>
              </w:rPr>
            </w:pPr>
            <w:r w:rsidRPr="00866CB5">
              <w:rPr>
                <w:rFonts w:eastAsia="맑은 고딕"/>
                <w:szCs w:val="20"/>
                <w:lang w:eastAsia="ko-KR"/>
              </w:rPr>
              <w:t xml:space="preserve">For the gNB-gNB co-channel CLI measurement, both RSRP and RSSI can be used as measurement metric </w:t>
            </w:r>
            <w:r w:rsidRPr="00866CB5">
              <w:rPr>
                <w:rFonts w:eastAsia="맑은 고딕"/>
                <w:color w:val="FF0000"/>
                <w:szCs w:val="20"/>
                <w:lang w:eastAsia="ko-KR"/>
              </w:rPr>
              <w:t>for evaluation purposes only.</w:t>
            </w:r>
          </w:p>
          <w:p w14:paraId="640D3465" w14:textId="77777777" w:rsidR="00A07A83" w:rsidRDefault="00A07A83" w:rsidP="005C6941">
            <w:pPr>
              <w:rPr>
                <w:rFonts w:eastAsia="SimSun"/>
                <w:lang w:val="en-GB"/>
              </w:rPr>
            </w:pPr>
          </w:p>
          <w:p w14:paraId="699FFC1A" w14:textId="77777777" w:rsidR="00A07A83" w:rsidRDefault="00C66080" w:rsidP="005C6941">
            <w:pPr>
              <w:rPr>
                <w:rFonts w:eastAsia="SimSun"/>
                <w:lang w:val="en-GB"/>
              </w:rPr>
            </w:pPr>
            <w:r>
              <w:rPr>
                <w:rFonts w:eastAsia="SimSun"/>
                <w:lang w:val="en-GB"/>
              </w:rPr>
              <w:t>Haven’t we agreed on the measurement resources already? Or do I miss anything?</w:t>
            </w:r>
          </w:p>
          <w:p w14:paraId="3997637D" w14:textId="77777777" w:rsidR="00A07A83" w:rsidRDefault="00A07A83" w:rsidP="00A07A83">
            <w:pPr>
              <w:rPr>
                <w:rFonts w:eastAsiaTheme="minorEastAsia"/>
                <w:lang w:val="en-GB" w:eastAsia="ko-KR"/>
              </w:rPr>
            </w:pPr>
          </w:p>
        </w:tc>
      </w:tr>
      <w:tr w:rsidR="004155DD" w14:paraId="46B2E08E" w14:textId="77777777" w:rsidTr="004155DD">
        <w:tc>
          <w:tcPr>
            <w:tcW w:w="2547" w:type="dxa"/>
          </w:tcPr>
          <w:p w14:paraId="7B8228DF" w14:textId="77777777" w:rsidR="004155DD" w:rsidRDefault="004155DD" w:rsidP="00A07A83">
            <w:pPr>
              <w:rPr>
                <w:rFonts w:eastAsiaTheme="minorEastAsia"/>
                <w:lang w:val="en-GB" w:eastAsia="ko-KR"/>
              </w:rPr>
            </w:pPr>
            <w:r>
              <w:rPr>
                <w:rFonts w:eastAsiaTheme="minorEastAsia"/>
                <w:lang w:val="en-GB" w:eastAsia="ko-KR"/>
              </w:rPr>
              <w:t>Sony</w:t>
            </w:r>
          </w:p>
        </w:tc>
        <w:tc>
          <w:tcPr>
            <w:tcW w:w="7080" w:type="dxa"/>
          </w:tcPr>
          <w:p w14:paraId="4B66ED85" w14:textId="77777777" w:rsidR="004155DD" w:rsidRDefault="004155DD" w:rsidP="00A07A83">
            <w:pPr>
              <w:rPr>
                <w:rFonts w:eastAsiaTheme="minorEastAsia"/>
                <w:lang w:val="en-GB" w:eastAsia="ko-KR"/>
              </w:rPr>
            </w:pPr>
            <w:r>
              <w:rPr>
                <w:rFonts w:eastAsiaTheme="minorEastAsia"/>
                <w:lang w:val="en-GB" w:eastAsia="ko-KR"/>
              </w:rPr>
              <w:t>I believe we want this CLI-RSSI resource to also be used for SBFD and so we also need a frequency pattern at least to support {DUD} configuration.</w:t>
            </w:r>
          </w:p>
        </w:tc>
      </w:tr>
      <w:tr w:rsidR="0020295A" w14:paraId="51285FC2" w14:textId="77777777" w:rsidTr="0020295A">
        <w:tc>
          <w:tcPr>
            <w:tcW w:w="2547" w:type="dxa"/>
          </w:tcPr>
          <w:p w14:paraId="575D8E3D" w14:textId="77777777" w:rsidR="0020295A" w:rsidRDefault="0020295A" w:rsidP="00A07A83">
            <w:pPr>
              <w:rPr>
                <w:rFonts w:eastAsiaTheme="minorEastAsia"/>
                <w:lang w:val="en-GB" w:eastAsia="ko-KR"/>
              </w:rPr>
            </w:pPr>
            <w:r w:rsidRPr="00C404D6">
              <w:rPr>
                <w:rFonts w:eastAsiaTheme="minorEastAsia" w:hint="eastAsia"/>
                <w:lang w:val="en-GB" w:eastAsia="ko-KR"/>
              </w:rPr>
              <w:t>LG</w:t>
            </w:r>
          </w:p>
        </w:tc>
        <w:tc>
          <w:tcPr>
            <w:tcW w:w="7080" w:type="dxa"/>
          </w:tcPr>
          <w:p w14:paraId="3B268E28" w14:textId="77777777" w:rsidR="0020295A" w:rsidRDefault="0020295A" w:rsidP="00A07A83">
            <w:pPr>
              <w:rPr>
                <w:rFonts w:eastAsiaTheme="minorEastAsia"/>
                <w:lang w:val="en-GB" w:eastAsia="ko-KR"/>
              </w:rPr>
            </w:pPr>
            <w:r>
              <w:rPr>
                <w:rFonts w:eastAsiaTheme="minorEastAsia"/>
                <w:lang w:val="en-GB" w:eastAsia="ko-KR"/>
              </w:rPr>
              <w:t>Since the RSRP and RSSI is agreed to be used for evaluation purpose, we need to define the resources for them. Although CLI-RSSI is UE specific configuration, it can be reused for evaluation purpose.</w:t>
            </w:r>
          </w:p>
        </w:tc>
      </w:tr>
      <w:tr w:rsidR="00FB5962" w14:paraId="6B5D83EA" w14:textId="77777777" w:rsidTr="0020295A">
        <w:tc>
          <w:tcPr>
            <w:tcW w:w="2547" w:type="dxa"/>
          </w:tcPr>
          <w:p w14:paraId="14EE7D68" w14:textId="77777777" w:rsidR="00FB5962" w:rsidRPr="00C404D6" w:rsidRDefault="00FB5962" w:rsidP="00FB5962">
            <w:pPr>
              <w:rPr>
                <w:rFonts w:eastAsiaTheme="minorEastAsia"/>
                <w:lang w:val="en-GB" w:eastAsia="ko-KR"/>
              </w:rPr>
            </w:pPr>
            <w:r>
              <w:rPr>
                <w:rFonts w:eastAsiaTheme="minorEastAsia"/>
                <w:lang w:eastAsia="ko-KR"/>
              </w:rPr>
              <w:t>ZTE</w:t>
            </w:r>
          </w:p>
        </w:tc>
        <w:tc>
          <w:tcPr>
            <w:tcW w:w="7080" w:type="dxa"/>
          </w:tcPr>
          <w:p w14:paraId="1C4DAFC9" w14:textId="77777777" w:rsidR="00FB5962" w:rsidRDefault="00FB5962" w:rsidP="00FB5962">
            <w:pPr>
              <w:rPr>
                <w:rFonts w:eastAsiaTheme="minorEastAsia"/>
                <w:lang w:val="en-GB" w:eastAsia="ko-KR"/>
              </w:rPr>
            </w:pPr>
            <w:r>
              <w:rPr>
                <w:rFonts w:eastAsia="SimSun"/>
              </w:rPr>
              <w:t>In Rel-16 CLI measurement, the CLI-RSSI resource is determined by the gNB and configured by the gNB for the UE. For gNB-to-gNB co-channel CLI measurement, is the resource determined by the victim gNB or aggressor gNB? If it is determined by the aggressor gNB, the exchange on CLI-RSSI resource between gNBs should be needed as previous agreement.</w:t>
            </w:r>
          </w:p>
        </w:tc>
      </w:tr>
      <w:tr w:rsidR="008244A3" w:rsidRPr="00EB127A" w14:paraId="3CFFA17B" w14:textId="77777777" w:rsidTr="008244A3">
        <w:tc>
          <w:tcPr>
            <w:tcW w:w="2547" w:type="dxa"/>
          </w:tcPr>
          <w:p w14:paraId="7D9A964C" w14:textId="77777777" w:rsidR="008244A3" w:rsidRPr="00EB127A" w:rsidRDefault="008244A3" w:rsidP="005E057E">
            <w:pPr>
              <w:rPr>
                <w:rFonts w:eastAsia="SimSun"/>
                <w:lang w:val="en-GB"/>
              </w:rPr>
            </w:pPr>
            <w:r>
              <w:rPr>
                <w:rFonts w:eastAsia="SimSun" w:hint="eastAsia"/>
                <w:lang w:val="en-GB"/>
              </w:rPr>
              <w:t>X</w:t>
            </w:r>
            <w:r>
              <w:rPr>
                <w:rFonts w:eastAsia="SimSun"/>
                <w:lang w:val="en-GB"/>
              </w:rPr>
              <w:t>iaomi</w:t>
            </w:r>
          </w:p>
        </w:tc>
        <w:tc>
          <w:tcPr>
            <w:tcW w:w="7080" w:type="dxa"/>
          </w:tcPr>
          <w:p w14:paraId="2E84F033" w14:textId="77777777" w:rsidR="008244A3" w:rsidRPr="00EB127A" w:rsidRDefault="008244A3" w:rsidP="005E057E">
            <w:pPr>
              <w:rPr>
                <w:rFonts w:eastAsia="SimSun"/>
                <w:lang w:val="en-GB"/>
              </w:rPr>
            </w:pPr>
            <w:r>
              <w:rPr>
                <w:rFonts w:eastAsia="SimSun" w:hint="eastAsia"/>
                <w:lang w:val="en-GB"/>
              </w:rPr>
              <w:t>F</w:t>
            </w:r>
            <w:r>
              <w:rPr>
                <w:rFonts w:eastAsia="SimSun"/>
                <w:lang w:val="en-GB"/>
              </w:rPr>
              <w:t xml:space="preserve">ine to capture it. As for Sony’s comment, we do not recognize a frequency pattern for SBFD that </w:t>
            </w:r>
            <w:r w:rsidR="00A44FC8">
              <w:rPr>
                <w:rFonts w:eastAsia="SimSun"/>
                <w:lang w:val="en-GB"/>
              </w:rPr>
              <w:t>cannot</w:t>
            </w:r>
            <w:r>
              <w:rPr>
                <w:rFonts w:eastAsia="SimSun"/>
                <w:lang w:val="en-GB"/>
              </w:rPr>
              <w:t xml:space="preserve"> be supported by the CLI-RSSI resource defined in the Proposal. Maybe we miss something. </w:t>
            </w:r>
          </w:p>
        </w:tc>
      </w:tr>
      <w:tr w:rsidR="00F47B51" w14:paraId="66AB5E13" w14:textId="77777777" w:rsidTr="00F47B51">
        <w:tc>
          <w:tcPr>
            <w:tcW w:w="2547" w:type="dxa"/>
          </w:tcPr>
          <w:p w14:paraId="35E2B411" w14:textId="77777777" w:rsidR="00F47B51" w:rsidRPr="00C404D6" w:rsidRDefault="00F47B51" w:rsidP="005E057E">
            <w:pPr>
              <w:rPr>
                <w:rFonts w:eastAsiaTheme="minorEastAsia"/>
                <w:lang w:val="en-GB" w:eastAsia="ko-KR"/>
              </w:rPr>
            </w:pPr>
            <w:r>
              <w:rPr>
                <w:rFonts w:eastAsiaTheme="minorEastAsia" w:hint="eastAsia"/>
                <w:lang w:val="en-GB" w:eastAsia="ko-KR"/>
              </w:rPr>
              <w:t>FL</w:t>
            </w:r>
            <w:r>
              <w:rPr>
                <w:rFonts w:eastAsiaTheme="minorEastAsia"/>
                <w:lang w:val="en-GB" w:eastAsia="ko-KR"/>
              </w:rPr>
              <w:t>2</w:t>
            </w:r>
          </w:p>
        </w:tc>
        <w:tc>
          <w:tcPr>
            <w:tcW w:w="7080" w:type="dxa"/>
          </w:tcPr>
          <w:p w14:paraId="5522B57C" w14:textId="77777777" w:rsidR="00F47B51" w:rsidRDefault="00F47B51" w:rsidP="005E057E">
            <w:pPr>
              <w:rPr>
                <w:rFonts w:eastAsiaTheme="minorEastAsia"/>
                <w:lang w:val="en-GB" w:eastAsia="ko-KR"/>
              </w:rPr>
            </w:pPr>
          </w:p>
          <w:p w14:paraId="2F993090" w14:textId="77777777" w:rsidR="00F47B51" w:rsidRDefault="00F47B51" w:rsidP="005E057E">
            <w:pPr>
              <w:rPr>
                <w:rFonts w:eastAsiaTheme="minorEastAsia"/>
                <w:lang w:val="en-GB" w:eastAsia="ko-KR"/>
              </w:rPr>
            </w:pPr>
            <w:r>
              <w:rPr>
                <w:rFonts w:eastAsiaTheme="minorEastAsia" w:hint="eastAsia"/>
                <w:lang w:val="en-GB" w:eastAsia="ko-KR"/>
              </w:rPr>
              <w:t xml:space="preserve">@ </w:t>
            </w:r>
            <w:r>
              <w:rPr>
                <w:rFonts w:eastAsia="SimSun" w:hint="eastAsia"/>
              </w:rPr>
              <w:t>H</w:t>
            </w:r>
            <w:r>
              <w:rPr>
                <w:rFonts w:eastAsia="SimSun"/>
              </w:rPr>
              <w:t>uawei, HiSilicon</w:t>
            </w:r>
          </w:p>
          <w:p w14:paraId="22E8C7FA" w14:textId="77777777" w:rsidR="00F47B51" w:rsidRDefault="00F47B51" w:rsidP="005E057E">
            <w:pPr>
              <w:rPr>
                <w:rFonts w:eastAsiaTheme="minorEastAsia"/>
                <w:lang w:val="en-GB" w:eastAsia="ko-KR"/>
              </w:rPr>
            </w:pPr>
            <w:r>
              <w:rPr>
                <w:rFonts w:eastAsiaTheme="minorEastAsia" w:hint="eastAsia"/>
                <w:lang w:val="en-GB" w:eastAsia="ko-KR"/>
              </w:rPr>
              <w:t xml:space="preserve">In my understanding, </w:t>
            </w:r>
            <w:r>
              <w:rPr>
                <w:rFonts w:eastAsiaTheme="minorEastAsia"/>
                <w:lang w:val="en-GB" w:eastAsia="ko-KR"/>
              </w:rPr>
              <w:t>NZP CSI-RS/SSB can be used as measurement resource. At that time, companies were thinking RSRP is a performance metric for CLI measurement. Also, the sequence based resource (i.e., NZP CSI-RS/SSB) is useful for RSRP measurement.</w:t>
            </w:r>
          </w:p>
          <w:p w14:paraId="574C761F" w14:textId="77777777" w:rsidR="00F47B51" w:rsidRDefault="00F47B51" w:rsidP="005E057E">
            <w:pPr>
              <w:rPr>
                <w:rFonts w:eastAsiaTheme="minorEastAsia"/>
                <w:lang w:val="en-GB" w:eastAsia="ko-KR"/>
              </w:rPr>
            </w:pPr>
            <w:r>
              <w:rPr>
                <w:rFonts w:eastAsiaTheme="minorEastAsia"/>
                <w:lang w:val="en-GB" w:eastAsia="ko-KR"/>
              </w:rPr>
              <w:t xml:space="preserve">But, for RSSI-measurement, there is an ambiguity whether the resources can be used for RSSI-measurement or not. The time/frequency resource configured for NZP CSI-RS/SSB can be uses as a RSSI measurement resource. But, for RSSI-measurement, it is not necessary to use only the time/frequency resource configured for NZP CSI-RS/SSB. </w:t>
            </w:r>
          </w:p>
          <w:p w14:paraId="2B5C54DC" w14:textId="77777777" w:rsidR="00F47B51" w:rsidRDefault="00F47B51" w:rsidP="005E057E">
            <w:pPr>
              <w:rPr>
                <w:rFonts w:eastAsiaTheme="minorEastAsia"/>
                <w:lang w:val="en-GB" w:eastAsia="ko-KR"/>
              </w:rPr>
            </w:pPr>
          </w:p>
          <w:p w14:paraId="10304E59" w14:textId="77777777" w:rsidR="00F47B51" w:rsidRDefault="00F47B51" w:rsidP="005E057E">
            <w:pPr>
              <w:rPr>
                <w:rFonts w:eastAsiaTheme="minorEastAsia"/>
                <w:lang w:val="en-GB" w:eastAsia="ko-KR"/>
              </w:rPr>
            </w:pPr>
            <w:r>
              <w:rPr>
                <w:rFonts w:eastAsiaTheme="minorEastAsia" w:hint="eastAsia"/>
                <w:lang w:val="en-GB" w:eastAsia="ko-KR"/>
              </w:rPr>
              <w:t>@ Sony</w:t>
            </w:r>
          </w:p>
          <w:p w14:paraId="283A5851" w14:textId="77777777" w:rsidR="00F47B51" w:rsidRDefault="00F47B51" w:rsidP="005E057E">
            <w:pPr>
              <w:rPr>
                <w:rFonts w:eastAsiaTheme="minorEastAsia"/>
                <w:lang w:val="en-GB" w:eastAsia="ko-KR"/>
              </w:rPr>
            </w:pPr>
            <w:r>
              <w:rPr>
                <w:rFonts w:eastAsiaTheme="minorEastAsia"/>
                <w:lang w:val="en-GB" w:eastAsia="ko-KR"/>
              </w:rPr>
              <w:t xml:space="preserve">I think co-channel </w:t>
            </w:r>
            <w:r>
              <w:rPr>
                <w:rFonts w:eastAsiaTheme="minorEastAsia" w:hint="eastAsia"/>
                <w:lang w:val="en-GB" w:eastAsia="ko-KR"/>
              </w:rPr>
              <w:t>CLI</w:t>
            </w:r>
            <w:r>
              <w:rPr>
                <w:rFonts w:eastAsiaTheme="minorEastAsia"/>
                <w:lang w:val="en-GB" w:eastAsia="ko-KR"/>
              </w:rPr>
              <w:t xml:space="preserve"> between a cell using dfTDD and other cell using SBFD is possible scenario.</w:t>
            </w:r>
          </w:p>
          <w:p w14:paraId="615AE6CD" w14:textId="77777777" w:rsidR="00F47B51" w:rsidRDefault="00F47B51" w:rsidP="005E057E">
            <w:pPr>
              <w:rPr>
                <w:rFonts w:eastAsiaTheme="minorEastAsia"/>
                <w:lang w:val="en-GB" w:eastAsia="ko-KR"/>
              </w:rPr>
            </w:pPr>
            <w:r>
              <w:rPr>
                <w:rFonts w:eastAsiaTheme="minorEastAsia"/>
                <w:lang w:val="en-GB" w:eastAsia="ko-KR"/>
              </w:rPr>
              <w:t xml:space="preserve">Let’s discuss further whether/how to use </w:t>
            </w:r>
            <w:r w:rsidRPr="00324B70">
              <w:rPr>
                <w:rFonts w:eastAsiaTheme="minorEastAsia"/>
                <w:color w:val="FF0000"/>
                <w:lang w:val="en-GB" w:eastAsia="ko-KR"/>
              </w:rPr>
              <w:t>discontinuous RBs in a OFDM symbol</w:t>
            </w:r>
            <w:r>
              <w:rPr>
                <w:rFonts w:eastAsiaTheme="minorEastAsia"/>
                <w:color w:val="FF0000"/>
                <w:lang w:val="en-GB" w:eastAsia="ko-KR"/>
              </w:rPr>
              <w:t xml:space="preserve"> </w:t>
            </w:r>
            <w:r>
              <w:rPr>
                <w:rFonts w:eastAsiaTheme="minorEastAsia"/>
                <w:lang w:val="en-GB" w:eastAsia="ko-KR"/>
              </w:rPr>
              <w:t>for RSSI measurement</w:t>
            </w:r>
          </w:p>
          <w:p w14:paraId="77553C55" w14:textId="77777777" w:rsidR="00F47B51" w:rsidRPr="00324B70" w:rsidRDefault="00F47B51" w:rsidP="005E057E">
            <w:pPr>
              <w:rPr>
                <w:rFonts w:eastAsia="SimSun"/>
                <w:color w:val="FF0000"/>
                <w:lang w:val="en-GB"/>
              </w:rPr>
            </w:pPr>
            <w:r w:rsidRPr="00324B70">
              <w:rPr>
                <w:rFonts w:eastAsiaTheme="minorEastAsia"/>
                <w:lang w:val="en-GB" w:eastAsia="ko-KR"/>
              </w:rPr>
              <w:t xml:space="preserve">Put the </w:t>
            </w:r>
            <w:r w:rsidRPr="00324B70">
              <w:rPr>
                <w:rFonts w:eastAsiaTheme="minorEastAsia"/>
                <w:color w:val="FF0000"/>
                <w:lang w:val="en-GB" w:eastAsia="ko-KR"/>
              </w:rPr>
              <w:t xml:space="preserve">FFS: </w:t>
            </w:r>
            <w:r>
              <w:rPr>
                <w:rFonts w:eastAsiaTheme="minorEastAsia"/>
                <w:color w:val="FF0000"/>
                <w:lang w:val="en-GB" w:eastAsia="ko-KR"/>
              </w:rPr>
              <w:t xml:space="preserve">whether/how to </w:t>
            </w:r>
            <w:r w:rsidRPr="00324B70">
              <w:rPr>
                <w:rFonts w:eastAsiaTheme="minorEastAsia"/>
                <w:color w:val="FF0000"/>
                <w:lang w:val="en-GB" w:eastAsia="ko-KR"/>
              </w:rPr>
              <w:t>us</w:t>
            </w:r>
            <w:r>
              <w:rPr>
                <w:rFonts w:eastAsiaTheme="minorEastAsia"/>
                <w:color w:val="FF0000"/>
                <w:lang w:val="en-GB" w:eastAsia="ko-KR"/>
              </w:rPr>
              <w:t>e</w:t>
            </w:r>
            <w:r w:rsidRPr="00324B70">
              <w:rPr>
                <w:rFonts w:eastAsiaTheme="minorEastAsia"/>
                <w:color w:val="FF0000"/>
                <w:lang w:val="en-GB" w:eastAsia="ko-KR"/>
              </w:rPr>
              <w:t xml:space="preserve"> discontinuous RBs in a OFDM symbol</w:t>
            </w:r>
          </w:p>
          <w:p w14:paraId="1BF87E5E" w14:textId="77777777" w:rsidR="00F47B51" w:rsidRDefault="00F47B51" w:rsidP="005E057E">
            <w:pPr>
              <w:rPr>
                <w:rFonts w:eastAsiaTheme="minorEastAsia"/>
                <w:lang w:val="en-GB" w:eastAsia="ko-KR"/>
              </w:rPr>
            </w:pPr>
          </w:p>
          <w:p w14:paraId="2714AECC" w14:textId="77777777" w:rsidR="00F47B51" w:rsidRDefault="00F47B51" w:rsidP="005E057E">
            <w:pPr>
              <w:rPr>
                <w:rFonts w:eastAsiaTheme="minorEastAsia"/>
                <w:lang w:val="en-GB" w:eastAsia="ko-KR"/>
              </w:rPr>
            </w:pPr>
            <w:r>
              <w:rPr>
                <w:rFonts w:eastAsiaTheme="minorEastAsia" w:hint="eastAsia"/>
                <w:lang w:val="en-GB" w:eastAsia="ko-KR"/>
              </w:rPr>
              <w:t>@ ZTE</w:t>
            </w:r>
          </w:p>
          <w:p w14:paraId="5F8288FF" w14:textId="77777777" w:rsidR="00F47B51" w:rsidRPr="00324B70" w:rsidRDefault="00F47B51" w:rsidP="005E057E">
            <w:pPr>
              <w:rPr>
                <w:rFonts w:eastAsiaTheme="minorEastAsia"/>
                <w:lang w:val="en-GB" w:eastAsia="ko-KR"/>
              </w:rPr>
            </w:pPr>
            <w:r>
              <w:rPr>
                <w:rFonts w:eastAsiaTheme="minorEastAsia"/>
                <w:lang w:val="en-GB" w:eastAsia="ko-KR"/>
              </w:rPr>
              <w:t>For RSSI measurement, the measurement resource could be selected by victim gNB if the measurement result does not need to be informed to the aggressor gNB. But for at least the evaluation purpose, the measurement resource needs to be discussed. One possible way is that companies provide evaluation result and the assumption of the measurement resource.</w:t>
            </w:r>
          </w:p>
          <w:p w14:paraId="2DCE8404" w14:textId="77777777" w:rsidR="00F47B51" w:rsidRDefault="00F47B51" w:rsidP="005E057E">
            <w:pPr>
              <w:rPr>
                <w:rFonts w:eastAsiaTheme="minorEastAsia"/>
                <w:lang w:val="en-GB" w:eastAsia="ko-KR"/>
              </w:rPr>
            </w:pPr>
          </w:p>
        </w:tc>
      </w:tr>
      <w:tr w:rsidR="009873B2" w14:paraId="686E9975" w14:textId="77777777" w:rsidTr="00F47B51">
        <w:tc>
          <w:tcPr>
            <w:tcW w:w="2547" w:type="dxa"/>
          </w:tcPr>
          <w:p w14:paraId="5744E9D3" w14:textId="77777777" w:rsidR="009873B2" w:rsidRDefault="009873B2" w:rsidP="009873B2">
            <w:pPr>
              <w:rPr>
                <w:rFonts w:eastAsiaTheme="minorEastAsia"/>
                <w:lang w:val="en-GB" w:eastAsia="ko-KR"/>
              </w:rPr>
            </w:pPr>
            <w:r>
              <w:rPr>
                <w:rFonts w:eastAsiaTheme="minorEastAsia"/>
                <w:lang w:val="en-GB" w:eastAsia="ko-KR"/>
              </w:rPr>
              <w:t>QC</w:t>
            </w:r>
          </w:p>
        </w:tc>
        <w:tc>
          <w:tcPr>
            <w:tcW w:w="7080" w:type="dxa"/>
          </w:tcPr>
          <w:p w14:paraId="09CB2536" w14:textId="77777777" w:rsidR="009873B2" w:rsidRDefault="009873B2" w:rsidP="009873B2">
            <w:pPr>
              <w:rPr>
                <w:rFonts w:eastAsiaTheme="minorEastAsia"/>
                <w:lang w:val="en-GB" w:eastAsia="ko-KR"/>
              </w:rPr>
            </w:pPr>
            <w:r>
              <w:rPr>
                <w:rFonts w:eastAsiaTheme="minorEastAsia"/>
                <w:lang w:val="en-GB" w:eastAsia="ko-KR"/>
              </w:rPr>
              <w:t>Similar concern on the second bullet as commented online.</w:t>
            </w:r>
          </w:p>
          <w:p w14:paraId="515F4F20" w14:textId="77777777" w:rsidR="009873B2" w:rsidRDefault="009873B2" w:rsidP="009873B2">
            <w:pPr>
              <w:rPr>
                <w:rFonts w:eastAsiaTheme="minorEastAsia"/>
                <w:lang w:val="en-GB" w:eastAsia="ko-KR"/>
              </w:rPr>
            </w:pPr>
            <w:r>
              <w:rPr>
                <w:rFonts w:eastAsiaTheme="minorEastAsia"/>
                <w:lang w:val="en-GB" w:eastAsia="ko-KR"/>
              </w:rPr>
              <w:t>Have to better understand the CLI-RSSI for gNB-to-gNB measurement. With purely reusing from UE-to-UE CLI concept, it needs some further study.</w:t>
            </w:r>
          </w:p>
          <w:p w14:paraId="506B558B" w14:textId="77777777" w:rsidR="009873B2" w:rsidRDefault="009873B2" w:rsidP="009873B2">
            <w:pPr>
              <w:rPr>
                <w:rFonts w:eastAsiaTheme="minorEastAsia"/>
                <w:lang w:val="en-GB" w:eastAsia="ko-KR"/>
              </w:rPr>
            </w:pPr>
          </w:p>
          <w:p w14:paraId="40BD83F2" w14:textId="77777777" w:rsidR="009873B2" w:rsidRDefault="009873B2" w:rsidP="009873B2">
            <w:pPr>
              <w:rPr>
                <w:rFonts w:eastAsiaTheme="minorEastAsia"/>
                <w:lang w:val="en-GB" w:eastAsia="ko-KR"/>
              </w:rPr>
            </w:pPr>
            <w:r>
              <w:rPr>
                <w:rFonts w:eastAsiaTheme="minorEastAsia"/>
                <w:lang w:val="en-GB" w:eastAsia="ko-KR"/>
              </w:rPr>
              <w:t xml:space="preserve">In addition, </w:t>
            </w:r>
            <w:r w:rsidR="00627C07">
              <w:rPr>
                <w:rFonts w:eastAsiaTheme="minorEastAsia"/>
                <w:lang w:val="en-GB" w:eastAsia="ko-KR"/>
              </w:rPr>
              <w:t xml:space="preserve">agree with HW’s comment, </w:t>
            </w:r>
            <w:r w:rsidRPr="003F1828">
              <w:rPr>
                <w:rFonts w:eastAsiaTheme="minorEastAsia"/>
                <w:lang w:val="en-GB" w:eastAsia="ko-KR"/>
              </w:rPr>
              <w:t xml:space="preserve">these two </w:t>
            </w:r>
            <w:r>
              <w:rPr>
                <w:rFonts w:eastAsiaTheme="minorEastAsia"/>
                <w:lang w:val="en-GB" w:eastAsia="ko-KR"/>
              </w:rPr>
              <w:t>m</w:t>
            </w:r>
            <w:r w:rsidRPr="003F1828">
              <w:rPr>
                <w:rFonts w:eastAsiaTheme="minorEastAsia"/>
                <w:lang w:val="en-GB" w:eastAsia="ko-KR"/>
              </w:rPr>
              <w:t>etrics were agreed on last online session for evaluation purposes only, not for specification. Then, there is no need to define details</w:t>
            </w:r>
            <w:r w:rsidR="009B5A92">
              <w:rPr>
                <w:rFonts w:eastAsiaTheme="minorEastAsia"/>
                <w:lang w:val="en-GB" w:eastAsia="ko-KR"/>
              </w:rPr>
              <w:t xml:space="preserve"> for CLI-RSSI</w:t>
            </w:r>
            <w:r w:rsidRPr="003F1828">
              <w:rPr>
                <w:rFonts w:eastAsiaTheme="minorEastAsia"/>
                <w:lang w:val="en-GB" w:eastAsia="ko-KR"/>
              </w:rPr>
              <w:t xml:space="preserve"> as it will be up to gNB implementation.</w:t>
            </w:r>
          </w:p>
          <w:p w14:paraId="417BBB92" w14:textId="77777777" w:rsidR="009873B2" w:rsidRDefault="009873B2" w:rsidP="009873B2">
            <w:pPr>
              <w:rPr>
                <w:rFonts w:eastAsiaTheme="minorEastAsia"/>
                <w:lang w:val="en-GB" w:eastAsia="ko-KR"/>
              </w:rPr>
            </w:pPr>
          </w:p>
          <w:p w14:paraId="42D7B604" w14:textId="77777777" w:rsidR="009873B2" w:rsidRDefault="009873B2" w:rsidP="009873B2">
            <w:pPr>
              <w:rPr>
                <w:rFonts w:eastAsiaTheme="minorEastAsia"/>
                <w:lang w:val="en-GB" w:eastAsia="ko-KR"/>
              </w:rPr>
            </w:pPr>
            <w:r>
              <w:rPr>
                <w:rFonts w:eastAsiaTheme="minorEastAsia"/>
                <w:lang w:val="en-GB"/>
              </w:rPr>
              <w:t xml:space="preserve">From our view, </w:t>
            </w:r>
            <w:r w:rsidRPr="00334F4B">
              <w:rPr>
                <w:rFonts w:eastAsiaTheme="minorEastAsia"/>
                <w:lang w:val="en-GB"/>
              </w:rPr>
              <w:t xml:space="preserve">RSRP measurement is more accurate and should be sufficient </w:t>
            </w:r>
            <w:r>
              <w:rPr>
                <w:rFonts w:eastAsiaTheme="minorEastAsia"/>
                <w:lang w:val="en-GB"/>
              </w:rPr>
              <w:t xml:space="preserve">for gNB-to-gNB measurement </w:t>
            </w:r>
            <w:r w:rsidRPr="00334F4B">
              <w:rPr>
                <w:rFonts w:eastAsiaTheme="minorEastAsia"/>
                <w:lang w:val="en-GB"/>
              </w:rPr>
              <w:t>and</w:t>
            </w:r>
            <w:r>
              <w:rPr>
                <w:rFonts w:eastAsiaTheme="minorEastAsia"/>
                <w:lang w:val="en-GB"/>
              </w:rPr>
              <w:t xml:space="preserve"> if it needs RSSI measurement,</w:t>
            </w:r>
            <w:r w:rsidRPr="00334F4B">
              <w:rPr>
                <w:rFonts w:eastAsiaTheme="minorEastAsia"/>
                <w:lang w:val="en-GB"/>
              </w:rPr>
              <w:t xml:space="preserve"> </w:t>
            </w:r>
            <w:r>
              <w:rPr>
                <w:rFonts w:eastAsiaTheme="minorEastAsia"/>
                <w:lang w:val="en-GB"/>
              </w:rPr>
              <w:t xml:space="preserve">then </w:t>
            </w:r>
            <w:r w:rsidRPr="00334F4B">
              <w:rPr>
                <w:rFonts w:eastAsiaTheme="minorEastAsia"/>
                <w:lang w:val="en-GB"/>
              </w:rPr>
              <w:t>interference can be also estimated from the received RS</w:t>
            </w:r>
            <w:r>
              <w:rPr>
                <w:rFonts w:eastAsiaTheme="minorEastAsia"/>
                <w:lang w:val="en-GB"/>
              </w:rPr>
              <w:t xml:space="preserve"> as well. </w:t>
            </w:r>
          </w:p>
        </w:tc>
      </w:tr>
      <w:tr w:rsidR="00D12486" w14:paraId="6E27D050" w14:textId="77777777" w:rsidTr="00F47B51">
        <w:tc>
          <w:tcPr>
            <w:tcW w:w="2547" w:type="dxa"/>
          </w:tcPr>
          <w:p w14:paraId="76020DD2" w14:textId="77777777" w:rsidR="00D12486" w:rsidRDefault="00D12486" w:rsidP="00D12486">
            <w:pPr>
              <w:rPr>
                <w:rFonts w:eastAsiaTheme="minorEastAsia"/>
                <w:lang w:val="en-GB" w:eastAsia="ko-KR"/>
              </w:rPr>
            </w:pPr>
            <w:r w:rsidRPr="001E5B2E">
              <w:rPr>
                <w:rFonts w:eastAsiaTheme="minorEastAsia"/>
                <w:bCs/>
                <w:lang w:val="en-GB" w:eastAsia="ko-KR"/>
              </w:rPr>
              <w:t>Lenovo, Motorola Mobility</w:t>
            </w:r>
          </w:p>
        </w:tc>
        <w:tc>
          <w:tcPr>
            <w:tcW w:w="7080" w:type="dxa"/>
          </w:tcPr>
          <w:p w14:paraId="47D915D8" w14:textId="77777777" w:rsidR="00D12486" w:rsidRDefault="00D12486" w:rsidP="00D12486">
            <w:pPr>
              <w:rPr>
                <w:rFonts w:eastAsiaTheme="minorEastAsia"/>
                <w:lang w:val="en-GB" w:eastAsia="ko-KR"/>
              </w:rPr>
            </w:pPr>
            <w:r>
              <w:rPr>
                <w:rFonts w:eastAsiaTheme="minorEastAsia"/>
                <w:lang w:val="en-GB" w:eastAsia="ko-KR"/>
              </w:rPr>
              <w:t>Generally fine with the proposal, but it needs to be clarified that this is for evaluation.</w:t>
            </w:r>
          </w:p>
        </w:tc>
      </w:tr>
      <w:tr w:rsidR="00C4284E" w14:paraId="6317598D" w14:textId="77777777" w:rsidTr="00F47B51">
        <w:tc>
          <w:tcPr>
            <w:tcW w:w="2547" w:type="dxa"/>
          </w:tcPr>
          <w:p w14:paraId="086F8CE5" w14:textId="77777777" w:rsidR="00C4284E" w:rsidRPr="001E5B2E" w:rsidRDefault="00C4284E" w:rsidP="00C4284E">
            <w:pPr>
              <w:rPr>
                <w:rFonts w:eastAsiaTheme="minorEastAsia"/>
                <w:bCs/>
                <w:lang w:val="en-GB" w:eastAsia="ko-KR"/>
              </w:rPr>
            </w:pPr>
            <w:r>
              <w:rPr>
                <w:rFonts w:eastAsiaTheme="minorEastAsia"/>
                <w:lang w:val="en-GB" w:eastAsia="ko-KR"/>
              </w:rPr>
              <w:t>Intel</w:t>
            </w:r>
          </w:p>
        </w:tc>
        <w:tc>
          <w:tcPr>
            <w:tcW w:w="7080" w:type="dxa"/>
          </w:tcPr>
          <w:p w14:paraId="3A7CDC2C" w14:textId="77777777" w:rsidR="00C4284E" w:rsidRDefault="00C4284E" w:rsidP="00C4284E">
            <w:pPr>
              <w:rPr>
                <w:rFonts w:eastAsiaTheme="minorEastAsia"/>
                <w:lang w:val="en-GB" w:eastAsia="ko-KR"/>
              </w:rPr>
            </w:pPr>
            <w:r>
              <w:rPr>
                <w:rFonts w:eastAsiaTheme="minorEastAsia"/>
                <w:lang w:val="en-GB" w:eastAsia="ko-KR"/>
              </w:rPr>
              <w:t>CLI-RSSI can provide coarse indication of overall received energy on certain resources. In this regard, the “measurement resource” information need not be provided by an aggressor gNB but instead by a victim gNB to indicate high received energy on certain resources. In this sense, we expect it to be differently used compared to NZP-CSI-RS or SSB.</w:t>
            </w:r>
          </w:p>
        </w:tc>
      </w:tr>
    </w:tbl>
    <w:p w14:paraId="11D360B3" w14:textId="77777777" w:rsidR="004200C1" w:rsidRPr="00F47B51" w:rsidRDefault="004200C1" w:rsidP="004200C1">
      <w:pPr>
        <w:rPr>
          <w:rFonts w:eastAsia="SimSun"/>
          <w:lang w:val="en-GB"/>
        </w:rPr>
      </w:pPr>
    </w:p>
    <w:p w14:paraId="75316AC5" w14:textId="77777777" w:rsidR="004200C1" w:rsidRDefault="004200C1" w:rsidP="004200C1">
      <w:pPr>
        <w:rPr>
          <w:rFonts w:eastAsia="SimSun"/>
          <w:lang w:val="en-GB"/>
        </w:rPr>
      </w:pPr>
    </w:p>
    <w:p w14:paraId="03DA0D2B" w14:textId="77777777" w:rsidR="001E7418" w:rsidRPr="001E7418" w:rsidRDefault="001E7418" w:rsidP="00282A3F">
      <w:pPr>
        <w:rPr>
          <w:rFonts w:eastAsia="Yu Mincho"/>
          <w:highlight w:val="cyan"/>
        </w:rPr>
      </w:pPr>
      <w:r>
        <w:rPr>
          <w:rFonts w:eastAsia="Yu Mincho"/>
          <w:highlight w:val="cyan"/>
        </w:rPr>
        <w:t>Moderator Proposal #11-3 (UL resource muting)</w:t>
      </w:r>
      <w:r w:rsidRPr="001E7418">
        <w:rPr>
          <w:rFonts w:eastAsia="Yu Mincho"/>
        </w:rPr>
        <w:t xml:space="preserve"> (</w:t>
      </w:r>
      <w:r w:rsidR="0034498D">
        <w:rPr>
          <w:rFonts w:eastAsia="Yu Mincho"/>
        </w:rPr>
        <w:t>4</w:t>
      </w:r>
      <w:r w:rsidRPr="001E7418">
        <w:rPr>
          <w:rFonts w:eastAsia="Yu Mincho"/>
        </w:rPr>
        <w:t xml:space="preserve">) </w:t>
      </w:r>
    </w:p>
    <w:p w14:paraId="5F37D900" w14:textId="77777777" w:rsidR="001E7418" w:rsidRDefault="001E7418" w:rsidP="001E741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For enhancement of gNB-to-gNB co-channel CLI </w:t>
      </w:r>
      <w:r w:rsidRPr="001E7418">
        <w:rPr>
          <w:rFonts w:eastAsia="맑은 고딕" w:cs="Times New Roman"/>
          <w:kern w:val="0"/>
          <w:szCs w:val="20"/>
          <w:lang w:val="en-GB" w:eastAsia="ko-KR"/>
        </w:rPr>
        <w:t>measurement and/or channel measurement</w:t>
      </w:r>
      <w:r>
        <w:rPr>
          <w:rFonts w:eastAsia="맑은 고딕" w:cs="Times New Roman"/>
          <w:kern w:val="0"/>
          <w:szCs w:val="20"/>
          <w:lang w:val="en-GB" w:eastAsia="ko-KR"/>
        </w:rPr>
        <w:t>, following option</w:t>
      </w:r>
      <w:r w:rsidRPr="001E7418">
        <w:rPr>
          <w:rFonts w:eastAsia="맑은 고딕" w:cs="Times New Roman"/>
          <w:color w:val="FF0000"/>
          <w:kern w:val="0"/>
          <w:szCs w:val="20"/>
          <w:lang w:val="en-GB" w:eastAsia="ko-KR"/>
        </w:rPr>
        <w:t>(s) is/are viable solution(s)</w:t>
      </w:r>
      <w:r>
        <w:rPr>
          <w:rFonts w:eastAsia="맑은 고딕" w:cs="Times New Roman"/>
          <w:kern w:val="0"/>
          <w:szCs w:val="20"/>
          <w:lang w:val="en-GB" w:eastAsia="ko-KR"/>
        </w:rPr>
        <w:t xml:space="preserve"> for UL resource muting. </w:t>
      </w:r>
    </w:p>
    <w:p w14:paraId="7C8CBF8B" w14:textId="77777777" w:rsidR="001E7418" w:rsidRDefault="001E7418" w:rsidP="001E7418">
      <w:pPr>
        <w:pStyle w:val="17"/>
        <w:widowControl/>
        <w:numPr>
          <w:ilvl w:val="0"/>
          <w:numId w:val="10"/>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Option 1: Transparent UL resource muting method (e.g., avoid the scheduling on measurement resource, use UL </w:t>
      </w:r>
      <w:r w:rsidR="0034498D" w:rsidRPr="0034498D">
        <w:rPr>
          <w:rFonts w:eastAsia="맑은 고딕" w:cs="Times New Roman"/>
          <w:bCs/>
          <w:color w:val="FF0000"/>
          <w:kern w:val="0"/>
          <w:szCs w:val="20"/>
          <w:lang w:val="en-GB" w:eastAsia="ko-KR"/>
        </w:rPr>
        <w:t>resource</w:t>
      </w:r>
      <w:r w:rsidR="0034498D">
        <w:rPr>
          <w:rFonts w:eastAsia="맑은 고딕" w:cs="Times New Roman"/>
          <w:kern w:val="0"/>
          <w:szCs w:val="20"/>
          <w:lang w:val="en-GB" w:eastAsia="ko-KR"/>
        </w:rPr>
        <w:t xml:space="preserve"> </w:t>
      </w:r>
      <w:r>
        <w:rPr>
          <w:rFonts w:eastAsia="맑은 고딕" w:cs="Times New Roman"/>
          <w:kern w:val="0"/>
          <w:szCs w:val="20"/>
          <w:lang w:val="en-GB" w:eastAsia="ko-KR"/>
        </w:rPr>
        <w:t>muting pattern based on RB-level and symbol level muting)</w:t>
      </w:r>
    </w:p>
    <w:p w14:paraId="3E9D42F0" w14:textId="77777777" w:rsidR="001E7418" w:rsidRDefault="001E7418" w:rsidP="001E7418">
      <w:pPr>
        <w:pStyle w:val="17"/>
        <w:widowControl/>
        <w:numPr>
          <w:ilvl w:val="0"/>
          <w:numId w:val="10"/>
        </w:numPr>
        <w:suppressAutoHyphens w:val="0"/>
        <w:spacing w:after="180"/>
        <w:jc w:val="left"/>
        <w:textAlignment w:val="baseline"/>
        <w:rPr>
          <w:rFonts w:eastAsia="맑은 고딕" w:cs="Times New Roman"/>
          <w:kern w:val="0"/>
          <w:szCs w:val="20"/>
          <w:lang w:val="en-GB" w:eastAsia="ko-KR"/>
        </w:rPr>
      </w:pPr>
      <w:r w:rsidRPr="001E7418">
        <w:rPr>
          <w:rFonts w:eastAsia="맑은 고딕" w:cs="Times New Roman"/>
          <w:color w:val="FF0000"/>
          <w:kern w:val="0"/>
          <w:szCs w:val="20"/>
          <w:highlight w:val="yellow"/>
          <w:lang w:val="en-GB" w:eastAsia="ko-KR"/>
        </w:rPr>
        <w:t>FFS:</w:t>
      </w:r>
      <w:r w:rsidRPr="001E7418">
        <w:rPr>
          <w:rFonts w:eastAsia="맑은 고딕" w:cs="Times New Roman"/>
          <w:color w:val="FF0000"/>
          <w:kern w:val="0"/>
          <w:szCs w:val="20"/>
          <w:lang w:val="en-GB" w:eastAsia="ko-KR"/>
        </w:rPr>
        <w:t xml:space="preserve"> </w:t>
      </w:r>
      <w:r>
        <w:rPr>
          <w:rFonts w:eastAsia="맑은 고딕" w:cs="Times New Roman"/>
          <w:kern w:val="0"/>
          <w:szCs w:val="20"/>
          <w:lang w:val="en-GB" w:eastAsia="ko-KR"/>
        </w:rPr>
        <w:t xml:space="preserve">Option 2: Non-transparent UL resource muting method (e.g., define UL </w:t>
      </w:r>
      <w:r w:rsidR="0034498D" w:rsidRPr="0034498D">
        <w:rPr>
          <w:rFonts w:eastAsia="맑은 고딕" w:cs="Times New Roman"/>
          <w:bCs/>
          <w:color w:val="FF0000"/>
          <w:kern w:val="0"/>
          <w:szCs w:val="20"/>
          <w:lang w:val="en-GB" w:eastAsia="ko-KR"/>
        </w:rPr>
        <w:t>resource</w:t>
      </w:r>
      <w:r w:rsidR="0034498D">
        <w:rPr>
          <w:rFonts w:eastAsia="맑은 고딕" w:cs="Times New Roman"/>
          <w:kern w:val="0"/>
          <w:szCs w:val="20"/>
          <w:lang w:val="en-GB" w:eastAsia="ko-KR"/>
        </w:rPr>
        <w:t xml:space="preserve"> </w:t>
      </w:r>
      <w:r>
        <w:rPr>
          <w:rFonts w:eastAsia="맑은 고딕" w:cs="Times New Roman"/>
          <w:kern w:val="0"/>
          <w:szCs w:val="20"/>
          <w:lang w:val="en-GB" w:eastAsia="ko-KR"/>
        </w:rPr>
        <w:t>muting pattern with one or more RE</w:t>
      </w:r>
      <w:r w:rsidR="00FE2B54">
        <w:rPr>
          <w:rFonts w:eastAsia="맑은 고딕" w:cs="Times New Roman"/>
          <w:kern w:val="0"/>
          <w:szCs w:val="20"/>
          <w:lang w:val="en-GB" w:eastAsia="ko-KR"/>
        </w:rPr>
        <w:t>/</w:t>
      </w:r>
      <w:r w:rsidR="00FE2B54" w:rsidRPr="00FE2B54">
        <w:rPr>
          <w:rFonts w:eastAsia="맑은 고딕" w:cs="Times New Roman"/>
          <w:color w:val="FF0000"/>
          <w:kern w:val="0"/>
          <w:szCs w:val="20"/>
          <w:lang w:val="en-GB" w:eastAsia="ko-KR"/>
        </w:rPr>
        <w:t>RB</w:t>
      </w:r>
      <w:r>
        <w:rPr>
          <w:rFonts w:eastAsia="맑은 고딕" w:cs="Times New Roman"/>
          <w:kern w:val="0"/>
          <w:szCs w:val="20"/>
          <w:lang w:val="en-GB" w:eastAsia="ko-KR"/>
        </w:rPr>
        <w:t xml:space="preserve"> muting patterns)</w:t>
      </w:r>
    </w:p>
    <w:p w14:paraId="321DCC60" w14:textId="77777777" w:rsidR="004200C1" w:rsidRPr="001E7418" w:rsidRDefault="004200C1" w:rsidP="004200C1">
      <w:pPr>
        <w:spacing w:after="80"/>
        <w:rPr>
          <w:rFonts w:eastAsiaTheme="minorEastAsia"/>
          <w:b/>
          <w:lang w:eastAsia="ko-KR"/>
        </w:rPr>
      </w:pPr>
    </w:p>
    <w:p w14:paraId="3C365AE3" w14:textId="77777777" w:rsidR="004200C1" w:rsidRDefault="004200C1" w:rsidP="004200C1">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4200C1" w14:paraId="0B06050F" w14:textId="77777777" w:rsidTr="005C6941">
        <w:tc>
          <w:tcPr>
            <w:tcW w:w="2547" w:type="dxa"/>
            <w:shd w:val="clear" w:color="auto" w:fill="DBDBDB" w:themeFill="accent3" w:themeFillTint="66"/>
          </w:tcPr>
          <w:p w14:paraId="0C499268" w14:textId="77777777" w:rsidR="004200C1" w:rsidRDefault="004200C1" w:rsidP="005C6941">
            <w:pPr>
              <w:jc w:val="center"/>
              <w:rPr>
                <w:lang w:val="en-GB"/>
              </w:rPr>
            </w:pPr>
          </w:p>
        </w:tc>
        <w:tc>
          <w:tcPr>
            <w:tcW w:w="7079" w:type="dxa"/>
            <w:shd w:val="clear" w:color="auto" w:fill="DBDBDB" w:themeFill="accent3" w:themeFillTint="66"/>
          </w:tcPr>
          <w:p w14:paraId="7D824E62" w14:textId="77777777" w:rsidR="004200C1" w:rsidRDefault="004200C1" w:rsidP="005C6941">
            <w:pPr>
              <w:jc w:val="center"/>
              <w:rPr>
                <w:lang w:val="en-GB"/>
              </w:rPr>
            </w:pPr>
            <w:r>
              <w:rPr>
                <w:rFonts w:eastAsia="SimSun" w:cs="Times New Roman"/>
                <w:b/>
              </w:rPr>
              <w:t>Companies</w:t>
            </w:r>
          </w:p>
        </w:tc>
      </w:tr>
      <w:tr w:rsidR="004200C1" w14:paraId="7FE9907C" w14:textId="77777777" w:rsidTr="005C6941">
        <w:trPr>
          <w:trHeight w:val="228"/>
        </w:trPr>
        <w:tc>
          <w:tcPr>
            <w:tcW w:w="2547" w:type="dxa"/>
          </w:tcPr>
          <w:p w14:paraId="00FCC2E1" w14:textId="77777777" w:rsidR="004200C1" w:rsidRDefault="004200C1" w:rsidP="005C6941">
            <w:pPr>
              <w:rPr>
                <w:rFonts w:eastAsiaTheme="minorEastAsia"/>
                <w:lang w:val="en-GB" w:eastAsia="ko-KR"/>
              </w:rPr>
            </w:pPr>
            <w:r>
              <w:rPr>
                <w:rFonts w:eastAsiaTheme="minorEastAsia"/>
                <w:lang w:val="en-GB" w:eastAsia="ko-KR"/>
              </w:rPr>
              <w:t>Support</w:t>
            </w:r>
          </w:p>
        </w:tc>
        <w:tc>
          <w:tcPr>
            <w:tcW w:w="7079" w:type="dxa"/>
          </w:tcPr>
          <w:p w14:paraId="7BCCEE94" w14:textId="77777777" w:rsidR="004200C1" w:rsidRDefault="006557B1" w:rsidP="005C6941">
            <w:r>
              <w:t>TCL</w:t>
            </w:r>
            <w:r w:rsidR="00B57367">
              <w:t>, Panasonic</w:t>
            </w:r>
            <w:r>
              <w:t xml:space="preserve"> </w:t>
            </w:r>
            <w:r w:rsidR="00F91D49">
              <w:t>, NTT DOCOMO</w:t>
            </w:r>
            <w:r w:rsidR="00CE7B8E">
              <w:t>, vivo</w:t>
            </w:r>
            <w:r w:rsidR="0020295A">
              <w:t>, LG</w:t>
            </w:r>
            <w:r w:rsidR="004440AB">
              <w:t>, Xiaomi (with minor modification)</w:t>
            </w:r>
            <w:r w:rsidR="00D54D86">
              <w:t>, QC with edit</w:t>
            </w:r>
            <w:r w:rsidR="00B94350">
              <w:t>, CATT</w:t>
            </w:r>
            <w:r w:rsidR="00D12486">
              <w:t>, Lenovo/MM</w:t>
            </w:r>
            <w:r w:rsidR="000F1DA7">
              <w:t>, Intel</w:t>
            </w:r>
            <w:r w:rsidR="000F1DA7" w:rsidRPr="002356C9">
              <w:rPr>
                <w:i/>
                <w:iCs/>
              </w:rPr>
              <w:t xml:space="preserve"> (support QC’s modifications)</w:t>
            </w:r>
            <w:r w:rsidR="00C34D64">
              <w:t>, IDC</w:t>
            </w:r>
          </w:p>
        </w:tc>
      </w:tr>
      <w:tr w:rsidR="004200C1" w14:paraId="0E62B7A7" w14:textId="77777777" w:rsidTr="005C6941">
        <w:tc>
          <w:tcPr>
            <w:tcW w:w="2547" w:type="dxa"/>
          </w:tcPr>
          <w:p w14:paraId="3E58E001" w14:textId="77777777" w:rsidR="004200C1" w:rsidRDefault="004200C1" w:rsidP="005C6941">
            <w:pPr>
              <w:rPr>
                <w:rFonts w:eastAsiaTheme="minorEastAsia"/>
                <w:lang w:val="en-GB" w:eastAsia="ko-KR"/>
              </w:rPr>
            </w:pPr>
            <w:r>
              <w:rPr>
                <w:rFonts w:eastAsiaTheme="minorEastAsia"/>
                <w:lang w:val="en-GB" w:eastAsia="ko-KR"/>
              </w:rPr>
              <w:t>Not support</w:t>
            </w:r>
          </w:p>
        </w:tc>
        <w:tc>
          <w:tcPr>
            <w:tcW w:w="7079" w:type="dxa"/>
          </w:tcPr>
          <w:p w14:paraId="7296630C" w14:textId="77777777" w:rsidR="00535B86" w:rsidRDefault="00C66080">
            <w:r>
              <w:t>Huawei, HiSilicon</w:t>
            </w:r>
            <w:r w:rsidR="004155DD">
              <w:t>, Sony</w:t>
            </w:r>
            <w:r w:rsidR="00FB5962">
              <w:t>, ZTE</w:t>
            </w:r>
          </w:p>
        </w:tc>
      </w:tr>
    </w:tbl>
    <w:p w14:paraId="7C2C318B" w14:textId="77777777" w:rsidR="004200C1" w:rsidRDefault="004200C1" w:rsidP="004200C1">
      <w:pPr>
        <w:rPr>
          <w:rFonts w:eastAsia="SimSun" w:cs="Times New Roman"/>
          <w:b/>
        </w:rPr>
      </w:pPr>
    </w:p>
    <w:p w14:paraId="4675A452" w14:textId="77777777" w:rsidR="004200C1" w:rsidRDefault="004200C1" w:rsidP="004200C1">
      <w:pPr>
        <w:rPr>
          <w:lang w:val="en-GB"/>
        </w:rPr>
      </w:pPr>
    </w:p>
    <w:tbl>
      <w:tblPr>
        <w:tblStyle w:val="afb"/>
        <w:tblW w:w="9627" w:type="dxa"/>
        <w:tblLook w:val="04A0" w:firstRow="1" w:lastRow="0" w:firstColumn="1" w:lastColumn="0" w:noHBand="0" w:noVBand="1"/>
      </w:tblPr>
      <w:tblGrid>
        <w:gridCol w:w="2547"/>
        <w:gridCol w:w="7080"/>
      </w:tblGrid>
      <w:tr w:rsidR="004200C1" w14:paraId="175206FA" w14:textId="77777777" w:rsidTr="005C6941">
        <w:tc>
          <w:tcPr>
            <w:tcW w:w="2547" w:type="dxa"/>
            <w:shd w:val="clear" w:color="auto" w:fill="DBDBDB" w:themeFill="accent3" w:themeFillTint="66"/>
          </w:tcPr>
          <w:p w14:paraId="2A2DBD53" w14:textId="77777777" w:rsidR="004200C1" w:rsidRDefault="004200C1" w:rsidP="005C6941">
            <w:pPr>
              <w:jc w:val="center"/>
              <w:rPr>
                <w:lang w:val="en-GB"/>
              </w:rPr>
            </w:pPr>
            <w:r>
              <w:rPr>
                <w:rFonts w:eastAsia="SimSun" w:cs="Times New Roman"/>
                <w:b/>
              </w:rPr>
              <w:t>Companies</w:t>
            </w:r>
          </w:p>
        </w:tc>
        <w:tc>
          <w:tcPr>
            <w:tcW w:w="7080" w:type="dxa"/>
            <w:shd w:val="clear" w:color="auto" w:fill="DBDBDB" w:themeFill="accent3" w:themeFillTint="66"/>
          </w:tcPr>
          <w:p w14:paraId="37C4E355" w14:textId="77777777" w:rsidR="004200C1" w:rsidRDefault="004200C1" w:rsidP="005C6941">
            <w:pPr>
              <w:jc w:val="center"/>
              <w:rPr>
                <w:lang w:val="en-GB"/>
              </w:rPr>
            </w:pPr>
            <w:r>
              <w:rPr>
                <w:rFonts w:eastAsia="SimSun" w:cs="Times New Roman"/>
                <w:b/>
              </w:rPr>
              <w:t>Views</w:t>
            </w:r>
          </w:p>
        </w:tc>
      </w:tr>
      <w:tr w:rsidR="004200C1" w14:paraId="06F664BD" w14:textId="77777777" w:rsidTr="005C6941">
        <w:tc>
          <w:tcPr>
            <w:tcW w:w="2547" w:type="dxa"/>
          </w:tcPr>
          <w:p w14:paraId="40E26928" w14:textId="77777777" w:rsidR="004200C1" w:rsidRPr="00753144" w:rsidRDefault="00753144" w:rsidP="005C6941">
            <w:pPr>
              <w:rPr>
                <w:rFonts w:eastAsiaTheme="minorEastAsia"/>
                <w:lang w:val="en-GB" w:eastAsia="ko-KR"/>
              </w:rPr>
            </w:pPr>
            <w:r>
              <w:rPr>
                <w:rFonts w:eastAsiaTheme="minorEastAsia" w:hint="eastAsia"/>
                <w:lang w:val="en-GB" w:eastAsia="ko-KR"/>
              </w:rPr>
              <w:t>FL</w:t>
            </w:r>
          </w:p>
        </w:tc>
        <w:tc>
          <w:tcPr>
            <w:tcW w:w="7080" w:type="dxa"/>
          </w:tcPr>
          <w:p w14:paraId="48E8F02F" w14:textId="77777777" w:rsidR="004200C1" w:rsidRDefault="00753144" w:rsidP="00F659DF">
            <w:pPr>
              <w:rPr>
                <w:rFonts w:eastAsiaTheme="minorEastAsia"/>
                <w:lang w:val="en-GB" w:eastAsia="ko-KR"/>
              </w:rPr>
            </w:pPr>
            <w:r>
              <w:rPr>
                <w:rFonts w:eastAsiaTheme="minorEastAsia" w:hint="eastAsia"/>
                <w:lang w:val="en-GB" w:eastAsia="ko-KR"/>
              </w:rPr>
              <w:t xml:space="preserve">In the online session, </w:t>
            </w:r>
            <w:r w:rsidR="00F659DF">
              <w:rPr>
                <w:rFonts w:eastAsiaTheme="minorEastAsia"/>
                <w:lang w:val="en-GB" w:eastAsia="ko-KR"/>
              </w:rPr>
              <w:t xml:space="preserve">it was observed that most of companies have a common understanding that the option 1 is viable. </w:t>
            </w:r>
          </w:p>
          <w:p w14:paraId="2B530DF2" w14:textId="77777777" w:rsidR="00F659DF" w:rsidRDefault="00F659DF" w:rsidP="00F659DF">
            <w:pPr>
              <w:rPr>
                <w:rFonts w:eastAsiaTheme="minorEastAsia"/>
                <w:lang w:val="en-GB" w:eastAsia="ko-KR"/>
              </w:rPr>
            </w:pPr>
            <w:r>
              <w:rPr>
                <w:rFonts w:eastAsiaTheme="minorEastAsia"/>
                <w:lang w:val="en-GB" w:eastAsia="ko-KR"/>
              </w:rPr>
              <w:t xml:space="preserve">But, for option 2, the companies understanding seems different. For option 2, proponent companies are thinking that RE muting and rate-matching is a </w:t>
            </w:r>
            <w:r w:rsidRPr="00F659DF">
              <w:rPr>
                <w:rFonts w:eastAsiaTheme="minorEastAsia"/>
                <w:lang w:val="en-GB" w:eastAsia="ko-KR"/>
              </w:rPr>
              <w:t>feasible solution for implementation</w:t>
            </w:r>
            <w:r>
              <w:rPr>
                <w:rFonts w:eastAsiaTheme="minorEastAsia"/>
                <w:lang w:val="en-GB" w:eastAsia="ko-KR"/>
              </w:rPr>
              <w:t xml:space="preserve">. But, other companies are thinking option 2 is not feasible. </w:t>
            </w:r>
          </w:p>
          <w:p w14:paraId="2C4AD2B5" w14:textId="77777777" w:rsidR="00F659DF" w:rsidRDefault="00F659DF" w:rsidP="00F659DF">
            <w:pPr>
              <w:rPr>
                <w:rFonts w:eastAsiaTheme="minorEastAsia"/>
                <w:lang w:val="en-GB" w:eastAsia="ko-KR"/>
              </w:rPr>
            </w:pPr>
            <w:r>
              <w:rPr>
                <w:rFonts w:eastAsiaTheme="minorEastAsia"/>
                <w:lang w:val="en-GB" w:eastAsia="ko-KR"/>
              </w:rPr>
              <w:t xml:space="preserve">In this stage, for option 2, further discussion seems necessary.  </w:t>
            </w:r>
          </w:p>
          <w:p w14:paraId="4D8242C5" w14:textId="77777777" w:rsidR="00F659DF" w:rsidRDefault="00F659DF" w:rsidP="00F659DF">
            <w:pPr>
              <w:rPr>
                <w:rFonts w:eastAsiaTheme="minorEastAsia"/>
                <w:lang w:val="en-GB" w:eastAsia="ko-KR"/>
              </w:rPr>
            </w:pPr>
          </w:p>
          <w:p w14:paraId="19485151" w14:textId="77777777" w:rsidR="00F659DF" w:rsidRDefault="00F659DF" w:rsidP="00F659DF">
            <w:pPr>
              <w:rPr>
                <w:rFonts w:eastAsiaTheme="minorEastAsia"/>
                <w:lang w:val="en-GB" w:eastAsia="ko-KR"/>
              </w:rPr>
            </w:pPr>
            <w:r>
              <w:rPr>
                <w:rFonts w:eastAsiaTheme="minorEastAsia"/>
                <w:lang w:val="en-GB" w:eastAsia="ko-KR"/>
              </w:rPr>
              <w:t>In this sense, the moderator proposal is modified.</w:t>
            </w:r>
          </w:p>
          <w:p w14:paraId="06644A6D" w14:textId="77777777" w:rsidR="00F659DF" w:rsidRDefault="00B71CD0" w:rsidP="00025A44">
            <w:pPr>
              <w:rPr>
                <w:rFonts w:eastAsiaTheme="minorEastAsia"/>
                <w:lang w:val="en-GB" w:eastAsia="ko-KR"/>
              </w:rPr>
            </w:pPr>
            <w:r>
              <w:rPr>
                <w:rFonts w:eastAsiaTheme="minorEastAsia"/>
                <w:lang w:val="en-GB" w:eastAsia="ko-KR"/>
              </w:rPr>
              <w:t xml:space="preserve">Even when the moderator proposal #11-3 is agreed, the agreement can be </w:t>
            </w:r>
            <w:r w:rsidR="00025A44">
              <w:rPr>
                <w:rFonts w:eastAsiaTheme="minorEastAsia"/>
                <w:lang w:val="en-GB" w:eastAsia="ko-KR"/>
              </w:rPr>
              <w:t>modified simply</w:t>
            </w:r>
            <w:r>
              <w:rPr>
                <w:rFonts w:eastAsiaTheme="minorEastAsia"/>
                <w:lang w:val="en-GB" w:eastAsia="ko-KR"/>
              </w:rPr>
              <w:t xml:space="preserve"> if</w:t>
            </w:r>
            <w:r w:rsidR="00F659DF">
              <w:rPr>
                <w:rFonts w:eastAsiaTheme="minorEastAsia"/>
                <w:lang w:val="en-GB" w:eastAsia="ko-KR"/>
              </w:rPr>
              <w:t xml:space="preserve"> </w:t>
            </w:r>
            <w:r>
              <w:rPr>
                <w:rFonts w:eastAsiaTheme="minorEastAsia"/>
                <w:lang w:val="en-GB" w:eastAsia="ko-KR"/>
              </w:rPr>
              <w:t>we conclude that option 2 is a viable solution.</w:t>
            </w:r>
          </w:p>
          <w:p w14:paraId="5087DB56" w14:textId="77777777" w:rsidR="00025A44" w:rsidRPr="00753144" w:rsidRDefault="00025A44" w:rsidP="00025A44">
            <w:pPr>
              <w:rPr>
                <w:rFonts w:eastAsiaTheme="minorEastAsia"/>
                <w:lang w:val="en-GB" w:eastAsia="ko-KR"/>
              </w:rPr>
            </w:pPr>
          </w:p>
        </w:tc>
      </w:tr>
      <w:tr w:rsidR="00B771EB" w14:paraId="52CF32B8" w14:textId="77777777" w:rsidTr="005C6941">
        <w:tc>
          <w:tcPr>
            <w:tcW w:w="2547" w:type="dxa"/>
          </w:tcPr>
          <w:p w14:paraId="358348C1" w14:textId="77777777" w:rsidR="00B771EB" w:rsidRDefault="00133969" w:rsidP="005C6941">
            <w:pPr>
              <w:rPr>
                <w:rFonts w:eastAsiaTheme="minorEastAsia"/>
                <w:lang w:val="en-GB" w:eastAsia="ko-KR"/>
              </w:rPr>
            </w:pPr>
            <w:r>
              <w:rPr>
                <w:rFonts w:eastAsiaTheme="minorEastAsia"/>
                <w:lang w:val="en-GB" w:eastAsia="ko-KR"/>
              </w:rPr>
              <w:t>NEC</w:t>
            </w:r>
          </w:p>
        </w:tc>
        <w:tc>
          <w:tcPr>
            <w:tcW w:w="7080" w:type="dxa"/>
          </w:tcPr>
          <w:p w14:paraId="088AE065" w14:textId="77777777" w:rsidR="00B771EB" w:rsidRDefault="00133969" w:rsidP="00F659DF">
            <w:pPr>
              <w:rPr>
                <w:rFonts w:eastAsiaTheme="minorEastAsia"/>
                <w:lang w:val="en-GB" w:eastAsia="ko-KR"/>
              </w:rPr>
            </w:pPr>
            <w:r>
              <w:rPr>
                <w:rFonts w:eastAsiaTheme="minorEastAsia"/>
                <w:lang w:val="en-GB" w:eastAsia="ko-KR"/>
              </w:rPr>
              <w:t xml:space="preserve">We understand the </w:t>
            </w:r>
            <w:r w:rsidR="00521E13">
              <w:rPr>
                <w:rFonts w:eastAsiaTheme="minorEastAsia"/>
                <w:lang w:val="en-GB" w:eastAsia="ko-KR"/>
              </w:rPr>
              <w:t xml:space="preserve">companies concerns on supporting Option-2 and are willing to have further discussion on this topic. But </w:t>
            </w:r>
            <w:r w:rsidR="00300A36">
              <w:rPr>
                <w:rFonts w:eastAsiaTheme="minorEastAsia"/>
                <w:lang w:val="en-GB" w:eastAsia="ko-KR"/>
              </w:rPr>
              <w:t>to</w:t>
            </w:r>
            <w:r w:rsidR="00521E13">
              <w:rPr>
                <w:rFonts w:eastAsiaTheme="minorEastAsia"/>
                <w:lang w:val="en-GB" w:eastAsia="ko-KR"/>
              </w:rPr>
              <w:t xml:space="preserve"> </w:t>
            </w:r>
            <w:r w:rsidR="00551B0C">
              <w:rPr>
                <w:rFonts w:eastAsiaTheme="minorEastAsia"/>
                <w:lang w:val="en-GB" w:eastAsia="ko-KR"/>
              </w:rPr>
              <w:t>decide</w:t>
            </w:r>
            <w:r w:rsidR="00521E13">
              <w:rPr>
                <w:rFonts w:eastAsiaTheme="minorEastAsia"/>
                <w:lang w:val="en-GB" w:eastAsia="ko-KR"/>
              </w:rPr>
              <w:t xml:space="preserve"> on whether Option-2 is required or not (or whether Option-1 is self-sufficient) we need to </w:t>
            </w:r>
            <w:r w:rsidR="008731E6">
              <w:rPr>
                <w:rFonts w:eastAsiaTheme="minorEastAsia"/>
                <w:lang w:val="en-GB" w:eastAsia="ko-KR"/>
              </w:rPr>
              <w:t>understand how frequently other companies visualise such</w:t>
            </w:r>
            <w:r w:rsidR="00300A36">
              <w:rPr>
                <w:rFonts w:eastAsiaTheme="minorEastAsia"/>
                <w:lang w:val="en-GB" w:eastAsia="ko-KR"/>
              </w:rPr>
              <w:t xml:space="preserve"> gNB-gNB</w:t>
            </w:r>
            <w:r w:rsidR="008731E6">
              <w:rPr>
                <w:rFonts w:eastAsiaTheme="minorEastAsia"/>
                <w:lang w:val="en-GB" w:eastAsia="ko-KR"/>
              </w:rPr>
              <w:t xml:space="preserve"> CLI measurements are expected to be performed. For instance, if the CLI measurements are expected to be performed very sparsely (e.</w:t>
            </w:r>
            <w:r w:rsidR="004A7EE5">
              <w:rPr>
                <w:rFonts w:eastAsiaTheme="minorEastAsia"/>
                <w:lang w:val="en-GB" w:eastAsia="ko-KR"/>
              </w:rPr>
              <w:t>g.</w:t>
            </w:r>
            <w:r w:rsidR="00300A36">
              <w:rPr>
                <w:rFonts w:eastAsiaTheme="minorEastAsia"/>
                <w:lang w:val="en-GB" w:eastAsia="ko-KR"/>
              </w:rPr>
              <w:t>,</w:t>
            </w:r>
            <w:r w:rsidR="004A7EE5">
              <w:rPr>
                <w:rFonts w:eastAsiaTheme="minorEastAsia"/>
                <w:lang w:val="en-GB" w:eastAsia="ko-KR"/>
              </w:rPr>
              <w:t xml:space="preserve"> &gt;500ms) then maybe Option-1 is enough, however if the companies </w:t>
            </w:r>
            <w:r w:rsidR="00300A36">
              <w:rPr>
                <w:rFonts w:eastAsiaTheme="minorEastAsia"/>
                <w:lang w:val="en-GB" w:eastAsia="ko-KR"/>
              </w:rPr>
              <w:t xml:space="preserve">think </w:t>
            </w:r>
            <w:r w:rsidR="00500D25">
              <w:rPr>
                <w:rFonts w:eastAsiaTheme="minorEastAsia"/>
                <w:lang w:val="en-GB" w:eastAsia="ko-KR"/>
              </w:rPr>
              <w:t>that periodicity should be very frequent (e.g.</w:t>
            </w:r>
            <w:r w:rsidR="00300A36">
              <w:rPr>
                <w:rFonts w:eastAsiaTheme="minorEastAsia"/>
                <w:lang w:val="en-GB" w:eastAsia="ko-KR"/>
              </w:rPr>
              <w:t>,</w:t>
            </w:r>
            <w:r w:rsidR="00500D25">
              <w:rPr>
                <w:rFonts w:eastAsiaTheme="minorEastAsia"/>
                <w:lang w:val="en-GB" w:eastAsia="ko-KR"/>
              </w:rPr>
              <w:t xml:space="preserve"> 20ms/40ms), then Option-1 should not be used </w:t>
            </w:r>
            <w:r w:rsidR="0054580D">
              <w:rPr>
                <w:rFonts w:eastAsiaTheme="minorEastAsia"/>
                <w:lang w:val="en-GB" w:eastAsia="ko-KR"/>
              </w:rPr>
              <w:t>as this option will seriously restrict gNB scheduling and radio resource inefficient.</w:t>
            </w:r>
            <w:r w:rsidR="001A5C40">
              <w:rPr>
                <w:rFonts w:eastAsiaTheme="minorEastAsia"/>
                <w:lang w:val="en-GB" w:eastAsia="ko-KR"/>
              </w:rPr>
              <w:t xml:space="preserve"> From our perspective, we see the benefit of </w:t>
            </w:r>
            <w:r w:rsidR="002014E9">
              <w:rPr>
                <w:rFonts w:eastAsiaTheme="minorEastAsia"/>
                <w:lang w:val="en-GB" w:eastAsia="ko-KR"/>
              </w:rPr>
              <w:t>performing such measurements frequently and hence have slight preference from Option-2 but more discussion on this will clarify this issue properly.</w:t>
            </w:r>
          </w:p>
        </w:tc>
      </w:tr>
      <w:tr w:rsidR="006557B1" w14:paraId="6845792F" w14:textId="77777777" w:rsidTr="005C6941">
        <w:tc>
          <w:tcPr>
            <w:tcW w:w="2547" w:type="dxa"/>
          </w:tcPr>
          <w:p w14:paraId="71D9A73D" w14:textId="77777777" w:rsidR="006557B1" w:rsidRDefault="006557B1" w:rsidP="005C6941">
            <w:pPr>
              <w:rPr>
                <w:rFonts w:eastAsiaTheme="minorEastAsia"/>
                <w:lang w:val="en-GB" w:eastAsia="ko-KR"/>
              </w:rPr>
            </w:pPr>
            <w:r>
              <w:rPr>
                <w:rFonts w:eastAsiaTheme="minorEastAsia"/>
                <w:lang w:val="en-GB" w:eastAsia="ko-KR"/>
              </w:rPr>
              <w:t>TCL</w:t>
            </w:r>
          </w:p>
        </w:tc>
        <w:tc>
          <w:tcPr>
            <w:tcW w:w="7080" w:type="dxa"/>
          </w:tcPr>
          <w:p w14:paraId="45F1CCAA" w14:textId="77777777" w:rsidR="006557B1" w:rsidRDefault="006557B1" w:rsidP="00F659DF">
            <w:pPr>
              <w:rPr>
                <w:rFonts w:eastAsiaTheme="minorEastAsia"/>
                <w:lang w:val="en-GB" w:eastAsia="ko-KR"/>
              </w:rPr>
            </w:pPr>
            <w:r>
              <w:rPr>
                <w:rFonts w:eastAsiaTheme="minorEastAsia"/>
                <w:lang w:val="en-GB" w:eastAsia="ko-KR"/>
              </w:rPr>
              <w:t>We are open to study option 2 further.</w:t>
            </w:r>
          </w:p>
        </w:tc>
      </w:tr>
      <w:tr w:rsidR="00CE7B8E" w14:paraId="6BFB0B8A" w14:textId="77777777" w:rsidTr="005C6941">
        <w:tc>
          <w:tcPr>
            <w:tcW w:w="2547" w:type="dxa"/>
          </w:tcPr>
          <w:p w14:paraId="4C4701B3" w14:textId="77777777" w:rsidR="00CE7B8E" w:rsidRPr="00CE7B8E" w:rsidRDefault="00CE7B8E" w:rsidP="005C6941">
            <w:pPr>
              <w:rPr>
                <w:rFonts w:eastAsia="SimSun"/>
                <w:lang w:val="en-GB"/>
              </w:rPr>
            </w:pPr>
            <w:r>
              <w:rPr>
                <w:rFonts w:eastAsia="SimSun" w:hint="eastAsia"/>
                <w:lang w:val="en-GB"/>
              </w:rPr>
              <w:t>v</w:t>
            </w:r>
            <w:r>
              <w:rPr>
                <w:rFonts w:eastAsia="SimSun"/>
                <w:lang w:val="en-GB"/>
              </w:rPr>
              <w:t>ivo</w:t>
            </w:r>
          </w:p>
        </w:tc>
        <w:tc>
          <w:tcPr>
            <w:tcW w:w="7080" w:type="dxa"/>
          </w:tcPr>
          <w:p w14:paraId="5B191302" w14:textId="77777777" w:rsidR="00CE7B8E" w:rsidRPr="00CE7B8E" w:rsidRDefault="00CE7B8E" w:rsidP="00F659DF">
            <w:pPr>
              <w:rPr>
                <w:rFonts w:eastAsia="SimSun"/>
                <w:lang w:val="en-GB"/>
              </w:rPr>
            </w:pPr>
            <w:r>
              <w:rPr>
                <w:rFonts w:eastAsia="SimSun"/>
                <w:lang w:val="en-GB"/>
              </w:rPr>
              <w:t>We don’t think option 2 is viable solution. In addition, option 1 is what in the current specification, we can support option 2 only when serious issues are identified for option 1 or significant benefits are shown for option 2. We can accept to further study option 2.</w:t>
            </w:r>
          </w:p>
        </w:tc>
      </w:tr>
      <w:tr w:rsidR="00A07A83" w14:paraId="193BF538" w14:textId="77777777" w:rsidTr="005C6941">
        <w:tc>
          <w:tcPr>
            <w:tcW w:w="2547" w:type="dxa"/>
          </w:tcPr>
          <w:p w14:paraId="18F6A8D8" w14:textId="77777777" w:rsidR="00A07A83" w:rsidRDefault="00C66080" w:rsidP="005C6941">
            <w:pPr>
              <w:rPr>
                <w:rFonts w:eastAsiaTheme="minorEastAsia"/>
                <w:lang w:val="en-GB" w:eastAsia="ko-KR"/>
              </w:rPr>
            </w:pPr>
            <w:r>
              <w:rPr>
                <w:rFonts w:eastAsia="SimSun" w:hint="eastAsia"/>
              </w:rPr>
              <w:t>H</w:t>
            </w:r>
            <w:r>
              <w:rPr>
                <w:rFonts w:eastAsia="SimSun"/>
              </w:rPr>
              <w:t>uawei, HiSilicon</w:t>
            </w:r>
          </w:p>
        </w:tc>
        <w:tc>
          <w:tcPr>
            <w:tcW w:w="7080" w:type="dxa"/>
          </w:tcPr>
          <w:p w14:paraId="49B815C0" w14:textId="77777777" w:rsidR="00A07A83" w:rsidRDefault="00C66080" w:rsidP="00F659DF">
            <w:pPr>
              <w:rPr>
                <w:rFonts w:eastAsia="SimSun"/>
                <w:lang w:val="en-GB"/>
              </w:rPr>
            </w:pPr>
            <w:r w:rsidRPr="00C960FF">
              <w:rPr>
                <w:rFonts w:eastAsia="SimSun"/>
                <w:lang w:val="en-GB"/>
              </w:rPr>
              <w:t xml:space="preserve">We don't support the proposal. </w:t>
            </w:r>
          </w:p>
          <w:p w14:paraId="362731D4" w14:textId="77777777" w:rsidR="00A07A83" w:rsidRDefault="00A07A83" w:rsidP="00F659DF">
            <w:pPr>
              <w:rPr>
                <w:rFonts w:eastAsia="SimSun"/>
                <w:lang w:val="en-GB"/>
              </w:rPr>
            </w:pPr>
          </w:p>
          <w:p w14:paraId="18AF6C02" w14:textId="77777777" w:rsidR="00A07A83" w:rsidRDefault="00C66080" w:rsidP="00F659DF">
            <w:pPr>
              <w:rPr>
                <w:rFonts w:eastAsia="SimSun"/>
                <w:lang w:val="en-GB"/>
              </w:rPr>
            </w:pPr>
            <w:r>
              <w:rPr>
                <w:rFonts w:eastAsia="SimSun"/>
                <w:lang w:val="en-GB"/>
              </w:rPr>
              <w:t xml:space="preserve">During the online discussion, I think no companies questioned the feasibility of option 2. Some companies commented on specification impact and UE implementation effort. That is the reason why we need to clearly put forward the details of the two options and study the potential benefit of both options. </w:t>
            </w:r>
          </w:p>
          <w:p w14:paraId="1CCF41F9" w14:textId="77777777" w:rsidR="00A07A83" w:rsidRDefault="00A07A83" w:rsidP="00F659DF">
            <w:pPr>
              <w:rPr>
                <w:rFonts w:eastAsia="SimSun"/>
              </w:rPr>
            </w:pPr>
          </w:p>
          <w:p w14:paraId="5622BE9A" w14:textId="77777777" w:rsidR="00A07A83" w:rsidRPr="00C960FF" w:rsidRDefault="00C66080" w:rsidP="00F659DF">
            <w:pPr>
              <w:rPr>
                <w:rFonts w:eastAsia="SimSun"/>
              </w:rPr>
            </w:pPr>
            <w:r>
              <w:rPr>
                <w:rFonts w:eastAsia="SimSun"/>
              </w:rPr>
              <w:t>From technical perspective, we would like to reiterate our previous comments</w:t>
            </w:r>
          </w:p>
          <w:p w14:paraId="0DF70F49" w14:textId="77777777" w:rsidR="00A07A83" w:rsidRPr="00C960FF" w:rsidRDefault="00A07A83" w:rsidP="00F659DF">
            <w:pPr>
              <w:rPr>
                <w:rFonts w:eastAsia="SimSun"/>
                <w:lang w:val="en-GB"/>
              </w:rPr>
            </w:pPr>
          </w:p>
          <w:p w14:paraId="5A12283A" w14:textId="77777777" w:rsidR="00A07A83" w:rsidRDefault="00C66080" w:rsidP="00A07A83">
            <w:pPr>
              <w:rPr>
                <w:rFonts w:eastAsia="SimSun"/>
                <w:lang w:val="en-GB"/>
              </w:rPr>
            </w:pPr>
            <w:r>
              <w:rPr>
                <w:rFonts w:eastAsia="SimSun"/>
                <w:lang w:val="en-GB"/>
              </w:rPr>
              <w:t xml:space="preserve">For Option 1, UL resource muting can only be done on symbol and RB level which is less efficient than Option 2, i.e., RE level muting. As an example, </w:t>
            </w:r>
            <w:r w:rsidRPr="00C13FDC">
              <w:rPr>
                <w:rFonts w:eastAsia="SimSun"/>
                <w:lang w:val="en-GB"/>
              </w:rPr>
              <w:t xml:space="preserve">transparent </w:t>
            </w:r>
            <w:r>
              <w:rPr>
                <w:rFonts w:eastAsia="SimSun"/>
                <w:lang w:val="en-GB"/>
              </w:rPr>
              <w:t>UL</w:t>
            </w:r>
            <w:r w:rsidRPr="00C13FDC">
              <w:rPr>
                <w:rFonts w:eastAsia="SimSun"/>
                <w:lang w:val="en-GB"/>
              </w:rPr>
              <w:t xml:space="preserve"> resource muting </w:t>
            </w:r>
            <w:r>
              <w:rPr>
                <w:rFonts w:eastAsia="SimSun"/>
                <w:lang w:val="en-GB"/>
              </w:rPr>
              <w:t>can be achieved by</w:t>
            </w:r>
            <w:r w:rsidRPr="00C13FDC">
              <w:rPr>
                <w:rFonts w:eastAsia="SimSun"/>
                <w:lang w:val="en-GB"/>
              </w:rPr>
              <w:t xml:space="preserve"> not schedul</w:t>
            </w:r>
            <w:r>
              <w:rPr>
                <w:rFonts w:eastAsia="SimSun"/>
                <w:lang w:val="en-GB"/>
              </w:rPr>
              <w:t>ing</w:t>
            </w:r>
            <w:r w:rsidRPr="00C13FDC">
              <w:rPr>
                <w:rFonts w:eastAsia="SimSun"/>
                <w:lang w:val="en-GB"/>
              </w:rPr>
              <w:t xml:space="preserve"> </w:t>
            </w:r>
            <w:r>
              <w:rPr>
                <w:rFonts w:eastAsia="SimSun"/>
                <w:lang w:val="en-GB"/>
              </w:rPr>
              <w:t>a certain</w:t>
            </w:r>
            <w:r w:rsidRPr="00C13FDC">
              <w:rPr>
                <w:rFonts w:eastAsia="SimSun"/>
                <w:lang w:val="en-GB"/>
              </w:rPr>
              <w:t xml:space="preserve"> </w:t>
            </w:r>
            <w:r>
              <w:rPr>
                <w:rFonts w:eastAsia="SimSun"/>
                <w:lang w:val="en-GB"/>
              </w:rPr>
              <w:t xml:space="preserve">UL </w:t>
            </w:r>
            <w:r w:rsidRPr="00C13FDC">
              <w:rPr>
                <w:rFonts w:eastAsia="SimSun"/>
                <w:lang w:val="en-GB"/>
              </w:rPr>
              <w:t xml:space="preserve">symbol to the UE. However, </w:t>
            </w:r>
            <w:r>
              <w:rPr>
                <w:rFonts w:eastAsia="SimSun"/>
                <w:lang w:val="en-GB"/>
              </w:rPr>
              <w:t>this will degrade the UL</w:t>
            </w:r>
            <w:r w:rsidRPr="00C13FDC">
              <w:rPr>
                <w:rFonts w:eastAsia="SimSun"/>
                <w:lang w:val="en-GB"/>
              </w:rPr>
              <w:t xml:space="preserve"> coverage </w:t>
            </w:r>
            <w:r>
              <w:rPr>
                <w:rFonts w:eastAsia="SimSun"/>
                <w:lang w:val="en-GB"/>
              </w:rPr>
              <w:t>performance since the UE will lose the whole symbol for UL transmission</w:t>
            </w:r>
            <w:r w:rsidRPr="00C13FDC">
              <w:rPr>
                <w:rFonts w:eastAsia="SimSun"/>
                <w:lang w:val="en-GB"/>
              </w:rPr>
              <w:t xml:space="preserve">. </w:t>
            </w:r>
            <w:r>
              <w:rPr>
                <w:rFonts w:eastAsia="SimSun"/>
                <w:lang w:val="en-GB"/>
              </w:rPr>
              <w:t>In addition</w:t>
            </w:r>
            <w:r w:rsidRPr="00C13FDC">
              <w:rPr>
                <w:rFonts w:eastAsia="SimSun"/>
                <w:lang w:val="en-GB"/>
              </w:rPr>
              <w:t>, symbol</w:t>
            </w:r>
            <w:r>
              <w:rPr>
                <w:rFonts w:eastAsia="SimSun"/>
                <w:lang w:val="en-GB"/>
              </w:rPr>
              <w:t>-level</w:t>
            </w:r>
            <w:r w:rsidRPr="00C13FDC">
              <w:rPr>
                <w:rFonts w:eastAsia="SimSun"/>
                <w:lang w:val="en-GB"/>
              </w:rPr>
              <w:t xml:space="preserve"> muting</w:t>
            </w:r>
            <w:r>
              <w:rPr>
                <w:rFonts w:eastAsia="SimSun"/>
                <w:lang w:val="en-GB"/>
              </w:rPr>
              <w:t xml:space="preserve"> </w:t>
            </w:r>
            <w:r w:rsidRPr="00C13FDC">
              <w:rPr>
                <w:rFonts w:eastAsia="SimSun"/>
                <w:lang w:val="en-GB"/>
              </w:rPr>
              <w:t>may also lead to the unscheduled symbols before this muting symbol</w:t>
            </w:r>
            <w:r>
              <w:rPr>
                <w:rFonts w:eastAsia="SimSun"/>
                <w:lang w:val="en-GB"/>
              </w:rPr>
              <w:t xml:space="preserve">. This is because a </w:t>
            </w:r>
            <w:r w:rsidRPr="00C13FDC">
              <w:rPr>
                <w:rFonts w:eastAsia="SimSun"/>
                <w:lang w:val="en-GB"/>
              </w:rPr>
              <w:t>UE cannot mute a specific symbol in the middle of the PUSCH. For example, to avoid the strong cross link interference</w:t>
            </w:r>
            <w:r>
              <w:rPr>
                <w:rFonts w:eastAsia="SimSun"/>
                <w:lang w:val="en-GB"/>
              </w:rPr>
              <w:t xml:space="preserve"> caused by </w:t>
            </w:r>
            <w:r w:rsidRPr="00C13FDC">
              <w:rPr>
                <w:rFonts w:eastAsia="SimSun"/>
                <w:lang w:val="en-GB"/>
              </w:rPr>
              <w:t>CSI-RS</w:t>
            </w:r>
            <w:r>
              <w:rPr>
                <w:rFonts w:eastAsia="SimSun"/>
                <w:lang w:val="en-GB"/>
              </w:rPr>
              <w:t xml:space="preserve"> from an aggressor gNB</w:t>
            </w:r>
            <w:r w:rsidRPr="00C13FDC">
              <w:rPr>
                <w:rFonts w:eastAsia="SimSun"/>
                <w:lang w:val="en-GB"/>
              </w:rPr>
              <w:t xml:space="preserve">, the UE needs to mute the symbol corresponding to the interference and symbols before </w:t>
            </w:r>
            <w:r>
              <w:rPr>
                <w:rFonts w:eastAsia="SimSun"/>
                <w:lang w:val="en-GB"/>
              </w:rPr>
              <w:t>and</w:t>
            </w:r>
            <w:r w:rsidRPr="00C13FDC">
              <w:rPr>
                <w:rFonts w:eastAsia="SimSun"/>
                <w:lang w:val="en-GB"/>
              </w:rPr>
              <w:t xml:space="preserve"> after the interference symbol, this will </w:t>
            </w:r>
            <w:r>
              <w:rPr>
                <w:rFonts w:eastAsia="SimSun"/>
                <w:lang w:val="en-GB"/>
              </w:rPr>
              <w:t xml:space="preserve">further </w:t>
            </w:r>
            <w:r w:rsidRPr="00C13FDC">
              <w:rPr>
                <w:rFonts w:eastAsia="SimSun"/>
                <w:lang w:val="en-GB"/>
              </w:rPr>
              <w:t>degrade the uplink performance</w:t>
            </w:r>
            <w:r>
              <w:rPr>
                <w:rFonts w:eastAsia="SimSun"/>
                <w:lang w:val="en-GB"/>
              </w:rPr>
              <w:t xml:space="preserve">. </w:t>
            </w:r>
          </w:p>
          <w:p w14:paraId="059E2891" w14:textId="77777777" w:rsidR="00A07A83" w:rsidRPr="00A84DF0" w:rsidRDefault="00A07A83" w:rsidP="00A07A83">
            <w:pPr>
              <w:rPr>
                <w:rFonts w:eastAsia="SimSun"/>
                <w:lang w:val="en-GB"/>
              </w:rPr>
            </w:pPr>
          </w:p>
          <w:p w14:paraId="1F8700F2" w14:textId="77777777" w:rsidR="00A07A83" w:rsidRDefault="00C66080" w:rsidP="00A07A83">
            <w:pPr>
              <w:rPr>
                <w:rFonts w:eastAsiaTheme="minorEastAsia"/>
                <w:lang w:val="en-GB" w:eastAsia="ko-KR"/>
              </w:rPr>
            </w:pPr>
            <w:r>
              <w:rPr>
                <w:rFonts w:eastAsia="SimSun"/>
                <w:lang w:val="en-GB"/>
              </w:rPr>
              <w:t xml:space="preserve">For </w:t>
            </w:r>
            <w:r w:rsidRPr="00AE778A">
              <w:rPr>
                <w:rFonts w:eastAsia="SimSun"/>
                <w:lang w:val="en-GB"/>
              </w:rPr>
              <w:t>Option 2</w:t>
            </w:r>
            <w:r>
              <w:rPr>
                <w:rFonts w:eastAsia="SimSun"/>
                <w:lang w:val="en-GB"/>
              </w:rPr>
              <w:t xml:space="preserve">, several companies have proposed different proposals. As discussed in our contribution </w:t>
            </w:r>
            <w:r w:rsidRPr="004922E1">
              <w:rPr>
                <w:rFonts w:eastAsia="SimSun"/>
                <w:lang w:val="en-GB"/>
              </w:rPr>
              <w:t>R1-2302349</w:t>
            </w:r>
            <w:r>
              <w:rPr>
                <w:rFonts w:eastAsia="SimSun"/>
                <w:lang w:val="en-GB"/>
              </w:rPr>
              <w:t xml:space="preserve"> (section 2.2.2), we provided several RE level UL muting patterns for the purpose of CLI suppression and</w:t>
            </w:r>
            <w:r>
              <w:rPr>
                <w:rFonts w:eastAsia="SimSun" w:hint="eastAsia"/>
                <w:lang w:val="en-GB"/>
              </w:rPr>
              <w:t xml:space="preserve"> </w:t>
            </w:r>
            <w:r>
              <w:rPr>
                <w:rFonts w:eastAsia="SimSun"/>
                <w:lang w:val="en-GB"/>
              </w:rPr>
              <w:t>avoidance. Moreover, we provided some performance evaluations</w:t>
            </w:r>
            <w:r w:rsidRPr="00AE778A">
              <w:rPr>
                <w:rFonts w:eastAsia="SimSun"/>
                <w:lang w:val="en-GB"/>
              </w:rPr>
              <w:t xml:space="preserve"> </w:t>
            </w:r>
            <w:r>
              <w:rPr>
                <w:rFonts w:eastAsia="SimSun"/>
                <w:lang w:val="en-GB"/>
              </w:rPr>
              <w:t>in</w:t>
            </w:r>
            <w:r w:rsidRPr="00AE778A">
              <w:rPr>
                <w:rFonts w:eastAsia="SimSun"/>
                <w:lang w:val="en-GB"/>
              </w:rPr>
              <w:t xml:space="preserve"> R1-230234</w:t>
            </w:r>
            <w:r>
              <w:rPr>
                <w:rFonts w:eastAsia="SimSun"/>
                <w:lang w:val="en-GB"/>
              </w:rPr>
              <w:t>7 (section 2.3.2)</w:t>
            </w:r>
            <w:r w:rsidRPr="00AE778A">
              <w:rPr>
                <w:rFonts w:eastAsia="SimSun"/>
                <w:lang w:val="en-GB"/>
              </w:rPr>
              <w:t xml:space="preserve">. </w:t>
            </w:r>
            <w:r>
              <w:rPr>
                <w:rFonts w:eastAsia="SimSun"/>
                <w:lang w:val="en-GB"/>
              </w:rPr>
              <w:t>It can be observed that the UL RE-level resource muting can help with the gNB-gNB CLI covariance matrix estimation which is beneficial for gNB-gNB CLI suppression at the victim gNB receiver. Note that this cannot be achieved by transparent UL resource muting</w:t>
            </w:r>
            <w:r>
              <w:rPr>
                <w:rFonts w:eastAsia="맑은 고딕" w:cs="Times New Roman"/>
                <w:kern w:val="0"/>
                <w:szCs w:val="20"/>
                <w:lang w:val="en-GB" w:eastAsia="ko-KR"/>
              </w:rPr>
              <w:t xml:space="preserve">. For example, the UL muting patterns based on RB-level and symbol level muting in current specification may not work since it is periodic and the UL scheduling may come at any time and it would be impossible to configure an efficient multing resource pattern which would help with </w:t>
            </w:r>
            <w:r>
              <w:rPr>
                <w:rFonts w:eastAsia="SimSun"/>
                <w:lang w:val="en-GB"/>
              </w:rPr>
              <w:t>gNB-gNB CLI covariance matrix estimation with moderate overhead.</w:t>
            </w:r>
          </w:p>
        </w:tc>
      </w:tr>
      <w:tr w:rsidR="00ED17BE" w14:paraId="19F2B82B" w14:textId="77777777" w:rsidTr="005C6941">
        <w:tc>
          <w:tcPr>
            <w:tcW w:w="2547" w:type="dxa"/>
          </w:tcPr>
          <w:p w14:paraId="2C3B2CC0" w14:textId="77777777" w:rsidR="00ED17BE" w:rsidRPr="00ED17BE" w:rsidRDefault="00ED17BE" w:rsidP="005C6941">
            <w:pPr>
              <w:rPr>
                <w:rFonts w:eastAsiaTheme="minorEastAsia"/>
                <w:lang w:eastAsia="ko-KR"/>
              </w:rPr>
            </w:pPr>
            <w:r>
              <w:rPr>
                <w:rFonts w:eastAsiaTheme="minorEastAsia" w:hint="eastAsia"/>
                <w:lang w:eastAsia="ko-KR"/>
              </w:rPr>
              <w:t>W</w:t>
            </w:r>
            <w:r>
              <w:rPr>
                <w:rFonts w:eastAsiaTheme="minorEastAsia"/>
                <w:lang w:eastAsia="ko-KR"/>
              </w:rPr>
              <w:t>ILUS</w:t>
            </w:r>
          </w:p>
        </w:tc>
        <w:tc>
          <w:tcPr>
            <w:tcW w:w="7080" w:type="dxa"/>
          </w:tcPr>
          <w:p w14:paraId="75309F8F" w14:textId="77777777" w:rsidR="00ED17BE" w:rsidRDefault="00ED17BE" w:rsidP="00ED17BE">
            <w:pPr>
              <w:rPr>
                <w:rFonts w:eastAsiaTheme="minorEastAsia"/>
                <w:lang w:val="en-GB" w:eastAsia="ko-KR"/>
              </w:rPr>
            </w:pPr>
            <w:r>
              <w:rPr>
                <w:rFonts w:eastAsiaTheme="minorEastAsia" w:hint="eastAsia"/>
                <w:lang w:val="en-GB" w:eastAsia="ko-KR"/>
              </w:rPr>
              <w:t>W</w:t>
            </w:r>
            <w:r>
              <w:rPr>
                <w:rFonts w:eastAsiaTheme="minorEastAsia"/>
                <w:lang w:val="en-GB" w:eastAsia="ko-KR"/>
              </w:rPr>
              <w:t xml:space="preserve">e support to study Option 2. </w:t>
            </w:r>
          </w:p>
          <w:p w14:paraId="65661AAC" w14:textId="77777777" w:rsidR="00ED17BE" w:rsidRDefault="00ED17BE" w:rsidP="00ED17BE">
            <w:pPr>
              <w:spacing w:before="120"/>
              <w:rPr>
                <w:rFonts w:eastAsiaTheme="minorEastAsia"/>
                <w:lang w:val="en-GB" w:eastAsia="ko-KR"/>
              </w:rPr>
            </w:pPr>
            <w:r>
              <w:rPr>
                <w:rFonts w:eastAsiaTheme="minorEastAsia"/>
                <w:lang w:val="en-GB" w:eastAsia="ko-KR"/>
              </w:rPr>
              <w:t>As NEC commented, UL transmission can be restricted according to gNB-to-gNB CLI measurement periodicity</w:t>
            </w:r>
            <w:r w:rsidR="002C023D">
              <w:rPr>
                <w:rFonts w:eastAsiaTheme="minorEastAsia"/>
                <w:lang w:val="en-GB" w:eastAsia="ko-KR"/>
              </w:rPr>
              <w:t xml:space="preserve"> only with gNB implementation (i.e., Option 1)</w:t>
            </w:r>
            <w:r>
              <w:rPr>
                <w:rFonts w:eastAsiaTheme="minorEastAsia"/>
                <w:lang w:val="en-GB" w:eastAsia="ko-KR"/>
              </w:rPr>
              <w:t>.</w:t>
            </w:r>
          </w:p>
          <w:p w14:paraId="191A1DB7" w14:textId="77777777" w:rsidR="00ED17BE" w:rsidRPr="00ED17BE" w:rsidRDefault="00ED17BE" w:rsidP="006323DB">
            <w:pPr>
              <w:spacing w:before="120"/>
              <w:rPr>
                <w:rFonts w:eastAsiaTheme="minorEastAsia"/>
                <w:lang w:val="en-GB" w:eastAsia="ko-KR"/>
              </w:rPr>
            </w:pPr>
            <w:r>
              <w:rPr>
                <w:rFonts w:eastAsiaTheme="minorEastAsia" w:hint="eastAsia"/>
                <w:lang w:val="en-GB" w:eastAsia="ko-KR"/>
              </w:rPr>
              <w:t>I</w:t>
            </w:r>
            <w:r>
              <w:rPr>
                <w:rFonts w:eastAsiaTheme="minorEastAsia"/>
                <w:lang w:val="en-GB" w:eastAsia="ko-KR"/>
              </w:rPr>
              <w:t xml:space="preserve">t’s worth noting that Option 2 can be studied not only </w:t>
            </w:r>
            <w:r w:rsidR="006323DB">
              <w:rPr>
                <w:rFonts w:eastAsiaTheme="minorEastAsia"/>
                <w:lang w:val="en-GB" w:eastAsia="ko-KR"/>
              </w:rPr>
              <w:t xml:space="preserve">in </w:t>
            </w:r>
            <w:r>
              <w:rPr>
                <w:rFonts w:eastAsiaTheme="minorEastAsia"/>
                <w:lang w:val="en-GB" w:eastAsia="ko-KR"/>
              </w:rPr>
              <w:t>RE-level (i.e., NZP CSI-RS from aggressor gNB) but also</w:t>
            </w:r>
            <w:r w:rsidR="006323DB">
              <w:rPr>
                <w:rFonts w:eastAsiaTheme="minorEastAsia"/>
                <w:lang w:val="en-GB" w:eastAsia="ko-KR"/>
              </w:rPr>
              <w:t xml:space="preserve"> in</w:t>
            </w:r>
            <w:r>
              <w:rPr>
                <w:rFonts w:eastAsiaTheme="minorEastAsia"/>
                <w:lang w:val="en-GB" w:eastAsia="ko-KR"/>
              </w:rPr>
              <w:t xml:space="preserve"> RB-level (i.e., SSB from aggressor gNB).</w:t>
            </w:r>
            <w:r>
              <w:rPr>
                <w:rFonts w:eastAsiaTheme="minorEastAsia" w:hint="eastAsia"/>
                <w:lang w:val="en-GB" w:eastAsia="ko-KR"/>
              </w:rPr>
              <w:t xml:space="preserve"> </w:t>
            </w:r>
            <w:r>
              <w:rPr>
                <w:rFonts w:eastAsiaTheme="minorEastAsia"/>
                <w:lang w:val="en-GB" w:eastAsia="ko-KR"/>
              </w:rPr>
              <w:t>It implies that different handling w.r.t. different UL signals/channels can be studied.</w:t>
            </w:r>
            <w:r w:rsidR="006323DB">
              <w:rPr>
                <w:rFonts w:eastAsiaTheme="minorEastAsia"/>
                <w:lang w:val="en-GB" w:eastAsia="ko-KR"/>
              </w:rPr>
              <w:t xml:space="preserve"> </w:t>
            </w:r>
            <w:r>
              <w:rPr>
                <w:rFonts w:eastAsiaTheme="minorEastAsia" w:hint="eastAsia"/>
                <w:lang w:val="en-GB" w:eastAsia="ko-KR"/>
              </w:rPr>
              <w:t>F</w:t>
            </w:r>
            <w:r>
              <w:rPr>
                <w:rFonts w:eastAsiaTheme="minorEastAsia"/>
                <w:lang w:val="en-GB" w:eastAsia="ko-KR"/>
              </w:rPr>
              <w:t xml:space="preserve">or example, PUSCH can be rate matched around RBs configured for UL muting, which are used for gNB-to-gNB CLI measurement on SSB resources from aggressor gNB. In this case, </w:t>
            </w:r>
            <w:r w:rsidR="002C023D">
              <w:rPr>
                <w:rFonts w:eastAsiaTheme="minorEastAsia"/>
                <w:lang w:val="en-GB" w:eastAsia="ko-KR"/>
              </w:rPr>
              <w:t>single-carrier properties of DFT-s-OFDM</w:t>
            </w:r>
            <w:r>
              <w:rPr>
                <w:rFonts w:eastAsiaTheme="minorEastAsia"/>
                <w:lang w:val="en-GB" w:eastAsia="ko-KR"/>
              </w:rPr>
              <w:t xml:space="preserve"> </w:t>
            </w:r>
            <w:r w:rsidR="002C023D">
              <w:rPr>
                <w:rFonts w:eastAsiaTheme="minorEastAsia"/>
                <w:lang w:val="en-GB" w:eastAsia="ko-KR"/>
              </w:rPr>
              <w:t>is not an issue raised by Samsung.</w:t>
            </w:r>
          </w:p>
        </w:tc>
      </w:tr>
      <w:tr w:rsidR="004155DD" w14:paraId="380CF78B" w14:textId="77777777" w:rsidTr="004155DD">
        <w:tc>
          <w:tcPr>
            <w:tcW w:w="2547" w:type="dxa"/>
          </w:tcPr>
          <w:p w14:paraId="0F90166D" w14:textId="77777777" w:rsidR="004155DD" w:rsidRDefault="004155DD" w:rsidP="00A07A83">
            <w:pPr>
              <w:rPr>
                <w:rFonts w:eastAsia="SimSun"/>
                <w:lang w:val="en-GB"/>
              </w:rPr>
            </w:pPr>
            <w:r>
              <w:rPr>
                <w:rFonts w:eastAsia="SimSun"/>
                <w:lang w:val="en-GB"/>
              </w:rPr>
              <w:t>Sony</w:t>
            </w:r>
          </w:p>
        </w:tc>
        <w:tc>
          <w:tcPr>
            <w:tcW w:w="7080" w:type="dxa"/>
          </w:tcPr>
          <w:p w14:paraId="25B90E0B" w14:textId="77777777" w:rsidR="004155DD" w:rsidRDefault="004155DD" w:rsidP="00A07A83">
            <w:pPr>
              <w:rPr>
                <w:rFonts w:eastAsia="SimSun"/>
                <w:lang w:val="en-GB"/>
              </w:rPr>
            </w:pPr>
            <w:r>
              <w:rPr>
                <w:rFonts w:eastAsia="SimSun"/>
                <w:lang w:val="en-GB"/>
              </w:rPr>
              <w:t>Option 1 and Option 2 are options.  It isn’t even clear what it means by having an FFS for an Option, since options are always for FFS until one is selected.</w:t>
            </w:r>
          </w:p>
          <w:p w14:paraId="475C898C" w14:textId="77777777" w:rsidR="004155DD" w:rsidRDefault="004155DD" w:rsidP="00A07A83">
            <w:pPr>
              <w:rPr>
                <w:rFonts w:eastAsia="SimSun"/>
                <w:lang w:val="en-GB"/>
              </w:rPr>
            </w:pPr>
          </w:p>
          <w:p w14:paraId="441599A0" w14:textId="77777777" w:rsidR="004155DD" w:rsidRDefault="004155DD" w:rsidP="00A07A83">
            <w:pPr>
              <w:rPr>
                <w:rFonts w:eastAsia="SimSun"/>
                <w:lang w:val="en-GB"/>
              </w:rPr>
            </w:pPr>
            <w:r>
              <w:rPr>
                <w:rFonts w:eastAsia="SimSun"/>
                <w:lang w:val="en-GB"/>
              </w:rPr>
              <w:t>Option 1 is an overkill to mute multiple RBs or even entire symbols just to measure some CSI-RS that occupies a few REs in an RB.</w:t>
            </w:r>
          </w:p>
          <w:p w14:paraId="0BB359D5" w14:textId="77777777" w:rsidR="004155DD" w:rsidRDefault="004155DD" w:rsidP="00A07A83">
            <w:pPr>
              <w:rPr>
                <w:rFonts w:eastAsia="SimSun"/>
                <w:lang w:val="en-GB"/>
              </w:rPr>
            </w:pPr>
          </w:p>
          <w:p w14:paraId="7A89F786" w14:textId="77777777" w:rsidR="004155DD" w:rsidRDefault="004155DD" w:rsidP="00A07A83">
            <w:pPr>
              <w:rPr>
                <w:rFonts w:eastAsia="SimSun"/>
                <w:lang w:val="en-GB"/>
              </w:rPr>
            </w:pPr>
            <w:r>
              <w:rPr>
                <w:rFonts w:eastAsia="SimSun"/>
                <w:lang w:val="en-GB"/>
              </w:rPr>
              <w:t>For Option 2, the UE can perform puncturing on the RE muting patterns, it isn’t clear why such basic process is not viable as UE can perform puncturing since LTE.</w:t>
            </w:r>
          </w:p>
          <w:p w14:paraId="19E9C3E5" w14:textId="77777777" w:rsidR="004155DD" w:rsidRDefault="004155DD" w:rsidP="00A07A83">
            <w:pPr>
              <w:rPr>
                <w:rFonts w:eastAsia="SimSun"/>
                <w:lang w:val="en-GB"/>
              </w:rPr>
            </w:pPr>
          </w:p>
        </w:tc>
      </w:tr>
      <w:tr w:rsidR="0020295A" w14:paraId="03CE6793" w14:textId="77777777" w:rsidTr="0020295A">
        <w:tc>
          <w:tcPr>
            <w:tcW w:w="2547" w:type="dxa"/>
          </w:tcPr>
          <w:p w14:paraId="648150AF" w14:textId="77777777" w:rsidR="0020295A" w:rsidRDefault="0020295A" w:rsidP="00A07A83">
            <w:pPr>
              <w:rPr>
                <w:rFonts w:eastAsiaTheme="minorEastAsia"/>
                <w:lang w:val="en-GB" w:eastAsia="ko-KR"/>
              </w:rPr>
            </w:pPr>
            <w:r>
              <w:rPr>
                <w:rFonts w:eastAsiaTheme="minorEastAsia" w:hint="eastAsia"/>
                <w:lang w:val="en-GB" w:eastAsia="ko-KR"/>
              </w:rPr>
              <w:t>LG</w:t>
            </w:r>
          </w:p>
        </w:tc>
        <w:tc>
          <w:tcPr>
            <w:tcW w:w="7080" w:type="dxa"/>
          </w:tcPr>
          <w:p w14:paraId="50012476" w14:textId="77777777" w:rsidR="0020295A" w:rsidRDefault="0020295A" w:rsidP="00A07A83">
            <w:pPr>
              <w:rPr>
                <w:rFonts w:eastAsiaTheme="minorEastAsia"/>
                <w:lang w:val="en-GB" w:eastAsia="ko-KR"/>
              </w:rPr>
            </w:pPr>
            <w:r>
              <w:rPr>
                <w:rFonts w:eastAsiaTheme="minorEastAsia"/>
                <w:lang w:val="en-GB" w:eastAsia="ko-KR"/>
              </w:rPr>
              <w:t xml:space="preserve">It is our understanding that key idea of UL rate-matching/resource muting is enabling victim gNB to measure accurate channel or interference from aggressor gNB by configuring UL rate-matching/resource muting to its serving UEs. In that sense, it should be guaranteed that all of UEs served by the victim gNB are muted for those resources. Otherwise, the measurement will be contaminated by served UEs which leads victim gNB </w:t>
            </w:r>
            <w:r w:rsidRPr="00080537">
              <w:rPr>
                <w:rFonts w:eastAsiaTheme="minorEastAsia"/>
                <w:lang w:val="en-GB" w:eastAsia="ko-KR"/>
              </w:rPr>
              <w:t>may falsely detect the presence of interference that is not actually occurring.</w:t>
            </w:r>
          </w:p>
          <w:p w14:paraId="56E0A95E" w14:textId="77777777" w:rsidR="0020295A" w:rsidRDefault="0020295A" w:rsidP="00A07A83">
            <w:pPr>
              <w:rPr>
                <w:rFonts w:eastAsiaTheme="minorEastAsia"/>
                <w:lang w:val="en-GB" w:eastAsia="ko-KR"/>
              </w:rPr>
            </w:pPr>
            <w:r>
              <w:rPr>
                <w:rFonts w:eastAsiaTheme="minorEastAsia"/>
                <w:lang w:val="en-GB" w:eastAsia="ko-KR"/>
              </w:rPr>
              <w:t>In that sense, all of the UEs served by victim gNB should support those UL rate-matching/resource muting. In consideration with the legacy UEs, UL rate-matching/resource muting should be transparent to UE. We are okay for the further study of option 2, but the impact by serving legacy UEs who does not support non-transparent UL rate-matching/resource muting should be carefully studied.</w:t>
            </w:r>
          </w:p>
        </w:tc>
      </w:tr>
      <w:tr w:rsidR="00A07A83" w14:paraId="0DD14007" w14:textId="77777777" w:rsidTr="0020295A">
        <w:tc>
          <w:tcPr>
            <w:tcW w:w="2547" w:type="dxa"/>
          </w:tcPr>
          <w:p w14:paraId="20681F83" w14:textId="77777777" w:rsidR="00A07A83" w:rsidRDefault="00A07A83" w:rsidP="00A07A83">
            <w:pPr>
              <w:rPr>
                <w:rFonts w:eastAsiaTheme="minorEastAsia"/>
                <w:lang w:val="en-GB" w:eastAsia="ko-KR"/>
              </w:rPr>
            </w:pPr>
            <w:r>
              <w:rPr>
                <w:rFonts w:eastAsiaTheme="minorEastAsia"/>
                <w:lang w:val="en-GB" w:eastAsia="ko-KR"/>
              </w:rPr>
              <w:t>New H3C</w:t>
            </w:r>
          </w:p>
        </w:tc>
        <w:tc>
          <w:tcPr>
            <w:tcW w:w="7080" w:type="dxa"/>
          </w:tcPr>
          <w:p w14:paraId="558DA567" w14:textId="77777777" w:rsidR="00A07A83" w:rsidRDefault="00A07A83" w:rsidP="00A07A83">
            <w:pPr>
              <w:rPr>
                <w:rFonts w:eastAsiaTheme="minorEastAsia"/>
                <w:lang w:val="en-GB" w:eastAsia="ko-KR"/>
              </w:rPr>
            </w:pPr>
            <w:r>
              <w:rPr>
                <w:rFonts w:eastAsiaTheme="minorEastAsia"/>
                <w:lang w:val="en-GB" w:eastAsia="ko-KR"/>
              </w:rPr>
              <w:t>As agreed, NZP-CSI-RS/SSB is the baseline for CLI measurements, the configuration of NZP-CSI-RS/SSB should be exchanged between gNBs. So the victim gNB know the location of the CLI resources. For dynamic UL scheduling, it is OK to avoid the scheduling on the measurement resources. However, for configured grant PUSCH, PUCCH/SRS, we think the option 1 is not enough.</w:t>
            </w:r>
          </w:p>
          <w:p w14:paraId="360F3ED4" w14:textId="77777777" w:rsidR="00A07A83" w:rsidRDefault="00A07A83" w:rsidP="00A07A83">
            <w:pPr>
              <w:rPr>
                <w:rFonts w:eastAsiaTheme="minorEastAsia"/>
                <w:lang w:val="en-GB" w:eastAsia="ko-KR"/>
              </w:rPr>
            </w:pPr>
            <w:r>
              <w:rPr>
                <w:rFonts w:eastAsiaTheme="minorEastAsia"/>
                <w:lang w:val="en-GB" w:eastAsia="ko-KR"/>
              </w:rPr>
              <w:t xml:space="preserve">For SSB, the frequency resource is in RB-level, so it can avoid the UL scheduling. However, for CSI-RS, its frequency resource is in RE lever. If we avoid scheduling on all the PRB of the CSI-RS, there will be resource waste. Therefore, we need option2 here. </w:t>
            </w:r>
          </w:p>
          <w:p w14:paraId="01EA1FC3" w14:textId="77777777" w:rsidR="00A07A83" w:rsidRDefault="00A07A83" w:rsidP="00A07A83">
            <w:pPr>
              <w:rPr>
                <w:rFonts w:eastAsiaTheme="minorEastAsia"/>
                <w:lang w:val="en-GB" w:eastAsia="ko-KR"/>
              </w:rPr>
            </w:pPr>
            <w:r>
              <w:rPr>
                <w:rFonts w:eastAsiaTheme="minorEastAsia" w:hint="eastAsia"/>
                <w:lang w:val="en-GB" w:eastAsia="ko-KR"/>
              </w:rPr>
              <w:t xml:space="preserve">To conclude, we think </w:t>
            </w:r>
            <w:r>
              <w:rPr>
                <w:rFonts w:eastAsiaTheme="minorEastAsia"/>
                <w:lang w:val="en-GB" w:eastAsia="ko-KR"/>
              </w:rPr>
              <w:t>option 2 is a viable solution.</w:t>
            </w:r>
          </w:p>
        </w:tc>
      </w:tr>
      <w:tr w:rsidR="00FB5962" w14:paraId="066AB562" w14:textId="77777777" w:rsidTr="0020295A">
        <w:tc>
          <w:tcPr>
            <w:tcW w:w="2547" w:type="dxa"/>
          </w:tcPr>
          <w:p w14:paraId="2F920B43" w14:textId="77777777" w:rsidR="00FB5962" w:rsidRDefault="00FB5962" w:rsidP="00FB5962">
            <w:pPr>
              <w:rPr>
                <w:rFonts w:eastAsiaTheme="minorEastAsia"/>
                <w:lang w:val="en-GB" w:eastAsia="ko-KR"/>
              </w:rPr>
            </w:pPr>
            <w:r>
              <w:rPr>
                <w:rFonts w:eastAsiaTheme="minorEastAsia"/>
                <w:lang w:eastAsia="ko-KR"/>
              </w:rPr>
              <w:t>ZTE</w:t>
            </w:r>
          </w:p>
        </w:tc>
        <w:tc>
          <w:tcPr>
            <w:tcW w:w="7080" w:type="dxa"/>
          </w:tcPr>
          <w:p w14:paraId="10C6D518" w14:textId="77777777" w:rsidR="00FB5962" w:rsidRPr="00FB5962" w:rsidRDefault="00FB5962" w:rsidP="00FB5962">
            <w:pPr>
              <w:rPr>
                <w:rFonts w:eastAsiaTheme="minorEastAsia"/>
                <w:lang w:eastAsia="ko-KR"/>
              </w:rPr>
            </w:pPr>
            <w:r>
              <w:rPr>
                <w:rFonts w:eastAsiaTheme="minorEastAsia"/>
                <w:lang w:eastAsia="ko-KR"/>
              </w:rPr>
              <w:t xml:space="preserve">In our understanding, the benefit of Option 2 is clear. It can improve the resource efficiency and therefore the performance. In addition, Option 1 and Option 2 can be used for different scenarios. For example, the Option 1 can be used for PUCCH while Option 2 can be used for PUSCH. </w:t>
            </w:r>
            <w:r>
              <w:rPr>
                <w:rFonts w:eastAsia="SimSun" w:hint="eastAsia"/>
              </w:rPr>
              <w:t>Both o</w:t>
            </w:r>
            <w:r>
              <w:rPr>
                <w:rFonts w:eastAsiaTheme="minorEastAsia"/>
                <w:lang w:eastAsia="ko-KR"/>
              </w:rPr>
              <w:t>ption</w:t>
            </w:r>
            <w:r>
              <w:rPr>
                <w:rFonts w:eastAsia="SimSun" w:hint="eastAsia"/>
              </w:rPr>
              <w:t>s</w:t>
            </w:r>
            <w:r>
              <w:rPr>
                <w:rFonts w:eastAsiaTheme="minorEastAsia"/>
                <w:lang w:eastAsia="ko-KR"/>
              </w:rPr>
              <w:t xml:space="preserve"> sho</w:t>
            </w:r>
            <w:r w:rsidRPr="00FB5962">
              <w:rPr>
                <w:rFonts w:eastAsiaTheme="minorEastAsia"/>
                <w:lang w:eastAsia="ko-KR"/>
              </w:rPr>
              <w:t xml:space="preserve">uld be </w:t>
            </w:r>
            <w:r w:rsidRPr="00FB5962">
              <w:rPr>
                <w:rFonts w:eastAsia="맑은 고딕" w:cs="Times New Roman"/>
                <w:kern w:val="0"/>
                <w:szCs w:val="20"/>
                <w:lang w:val="en-GB" w:eastAsia="ko-KR"/>
              </w:rPr>
              <w:t>viable solutions</w:t>
            </w:r>
            <w:r w:rsidRPr="00FB5962">
              <w:rPr>
                <w:rFonts w:eastAsiaTheme="minorEastAsia"/>
                <w:lang w:eastAsia="ko-KR"/>
              </w:rPr>
              <w:t>.</w:t>
            </w:r>
          </w:p>
          <w:p w14:paraId="36E9C5B2" w14:textId="77777777" w:rsidR="00FB5962" w:rsidRDefault="00FB5962" w:rsidP="00FB5962">
            <w:pPr>
              <w:rPr>
                <w:rFonts w:eastAsiaTheme="minorEastAsia"/>
                <w:lang w:eastAsia="ko-KR"/>
              </w:rPr>
            </w:pPr>
            <w:r>
              <w:rPr>
                <w:rFonts w:eastAsiaTheme="minorEastAsia"/>
                <w:lang w:eastAsia="ko-KR"/>
              </w:rPr>
              <w:t>Considering that there is no spec impact for Option 1, the study should be focused on the Option 2.</w:t>
            </w:r>
          </w:p>
          <w:p w14:paraId="41521E8C" w14:textId="77777777" w:rsidR="00FB5962" w:rsidRDefault="00FB5962" w:rsidP="00FB5962">
            <w:pPr>
              <w:rPr>
                <w:rFonts w:eastAsiaTheme="minorEastAsia"/>
                <w:lang w:val="en-GB" w:eastAsia="ko-KR"/>
              </w:rPr>
            </w:pPr>
          </w:p>
        </w:tc>
      </w:tr>
      <w:tr w:rsidR="004440AB" w:rsidRPr="00771E57" w14:paraId="47993F64" w14:textId="77777777" w:rsidTr="004440AB">
        <w:tc>
          <w:tcPr>
            <w:tcW w:w="2547" w:type="dxa"/>
          </w:tcPr>
          <w:p w14:paraId="46BD1FE2" w14:textId="77777777" w:rsidR="004440AB" w:rsidRPr="00B15261" w:rsidRDefault="004440AB" w:rsidP="005E057E">
            <w:pPr>
              <w:rPr>
                <w:rFonts w:eastAsia="SimSun"/>
                <w:lang w:val="en-GB"/>
              </w:rPr>
            </w:pPr>
            <w:r>
              <w:rPr>
                <w:rFonts w:eastAsia="SimSun" w:hint="eastAsia"/>
                <w:lang w:val="en-GB"/>
              </w:rPr>
              <w:t>X</w:t>
            </w:r>
            <w:r>
              <w:rPr>
                <w:rFonts w:eastAsia="SimSun"/>
                <w:lang w:val="en-GB"/>
              </w:rPr>
              <w:t>iaomi</w:t>
            </w:r>
          </w:p>
        </w:tc>
        <w:tc>
          <w:tcPr>
            <w:tcW w:w="7080" w:type="dxa"/>
          </w:tcPr>
          <w:p w14:paraId="607CEC2E" w14:textId="77777777" w:rsidR="004440AB" w:rsidRDefault="004440AB" w:rsidP="005E057E">
            <w:pPr>
              <w:rPr>
                <w:rFonts w:eastAsia="SimSun"/>
                <w:lang w:val="en-GB"/>
              </w:rPr>
            </w:pPr>
            <w:r>
              <w:rPr>
                <w:rFonts w:eastAsia="SimSun" w:hint="eastAsia"/>
                <w:lang w:val="en-GB"/>
              </w:rPr>
              <w:t>S</w:t>
            </w:r>
            <w:r>
              <w:rPr>
                <w:rFonts w:eastAsia="SimSun"/>
                <w:lang w:val="en-GB"/>
              </w:rPr>
              <w:t>upport Option 2 to be a viable solution. Totally depending on the gNB scheduling will reduce the gNB scheduling flexibility, especially for the periodic configuration.</w:t>
            </w:r>
          </w:p>
          <w:p w14:paraId="337D7AB3" w14:textId="77777777" w:rsidR="004440AB" w:rsidRDefault="004440AB" w:rsidP="005E057E">
            <w:pPr>
              <w:rPr>
                <w:rFonts w:eastAsia="SimSun"/>
                <w:lang w:val="en-GB"/>
              </w:rPr>
            </w:pPr>
          </w:p>
          <w:p w14:paraId="6FD904A2" w14:textId="77777777" w:rsidR="004440AB" w:rsidRDefault="004440AB" w:rsidP="005E057E">
            <w:pPr>
              <w:rPr>
                <w:rFonts w:eastAsia="SimSun"/>
                <w:lang w:val="en-GB"/>
              </w:rPr>
            </w:pPr>
            <w:r>
              <w:rPr>
                <w:rFonts w:eastAsia="SimSun" w:hint="eastAsia"/>
                <w:lang w:val="en-GB"/>
              </w:rPr>
              <w:t>I</w:t>
            </w:r>
            <w:r>
              <w:rPr>
                <w:rFonts w:eastAsia="SimSun"/>
                <w:lang w:val="en-GB"/>
              </w:rPr>
              <w:t>n addition, we have concern for the UL rate-matching. There is no UL rate-matching in current spec. And the UL rate-matching in Option 2 is an example.  Hence, we prefer to remove the UL rate-matching in the main bullet and discuss it after n</w:t>
            </w:r>
            <w:r w:rsidRPr="00242A6A">
              <w:rPr>
                <w:rFonts w:eastAsia="SimSun"/>
                <w:lang w:val="en-GB"/>
              </w:rPr>
              <w:t>on-transparent UL resource muting method</w:t>
            </w:r>
            <w:r>
              <w:rPr>
                <w:rFonts w:eastAsia="SimSun"/>
                <w:lang w:val="en-GB"/>
              </w:rPr>
              <w:t xml:space="preserve"> is supported. Besides, both RE/RB level rate matching has been supported for PDSCH transmission. The RB level UL rate matching should also be studied to offer for flexibility for gNB scheduling.</w:t>
            </w:r>
          </w:p>
          <w:p w14:paraId="7393B25C" w14:textId="77777777" w:rsidR="004440AB" w:rsidRDefault="004440AB" w:rsidP="005E057E">
            <w:pPr>
              <w:rPr>
                <w:rFonts w:eastAsia="SimSun"/>
                <w:lang w:val="en-GB"/>
              </w:rPr>
            </w:pPr>
          </w:p>
          <w:p w14:paraId="042E68D7" w14:textId="77777777" w:rsidR="004440AB" w:rsidRPr="001E7418" w:rsidRDefault="004440AB" w:rsidP="005E057E">
            <w:pPr>
              <w:pStyle w:val="Proposal2"/>
              <w:ind w:left="864" w:hanging="864"/>
              <w:rPr>
                <w:rFonts w:eastAsia="Yu Mincho"/>
                <w:highlight w:val="cyan"/>
              </w:rPr>
            </w:pPr>
            <w:r>
              <w:rPr>
                <w:rFonts w:eastAsia="Yu Mincho"/>
                <w:highlight w:val="cyan"/>
              </w:rPr>
              <w:t>Moderator Proposal #11-3 (UL rate-matching/resource muting)</w:t>
            </w:r>
            <w:r w:rsidRPr="001E7418">
              <w:rPr>
                <w:rFonts w:eastAsia="Yu Mincho"/>
                <w:u w:val="none"/>
              </w:rPr>
              <w:t xml:space="preserve"> (2)</w:t>
            </w:r>
            <w:r w:rsidRPr="001E7418">
              <w:rPr>
                <w:rFonts w:eastAsia="Yu Mincho"/>
              </w:rPr>
              <w:t xml:space="preserve"> </w:t>
            </w:r>
          </w:p>
          <w:p w14:paraId="0378A580" w14:textId="77777777" w:rsidR="004440AB" w:rsidRDefault="004440AB" w:rsidP="005E057E">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For enhancement of gNB-to-gNB co-channel CLI </w:t>
            </w:r>
            <w:r w:rsidRPr="001E7418">
              <w:rPr>
                <w:rFonts w:eastAsia="맑은 고딕" w:cs="Times New Roman"/>
                <w:kern w:val="0"/>
                <w:szCs w:val="20"/>
                <w:lang w:val="en-GB" w:eastAsia="ko-KR"/>
              </w:rPr>
              <w:t>measurement and/or channel measurement</w:t>
            </w:r>
            <w:r>
              <w:rPr>
                <w:rFonts w:eastAsia="맑은 고딕" w:cs="Times New Roman"/>
                <w:kern w:val="0"/>
                <w:szCs w:val="20"/>
                <w:lang w:val="en-GB" w:eastAsia="ko-KR"/>
              </w:rPr>
              <w:t>, following option</w:t>
            </w:r>
            <w:r w:rsidRPr="001E7418">
              <w:rPr>
                <w:rFonts w:eastAsia="맑은 고딕" w:cs="Times New Roman"/>
                <w:color w:val="FF0000"/>
                <w:kern w:val="0"/>
                <w:szCs w:val="20"/>
                <w:lang w:val="en-GB" w:eastAsia="ko-KR"/>
              </w:rPr>
              <w:t>(s) is/are viable solution(s)</w:t>
            </w:r>
            <w:r>
              <w:rPr>
                <w:rFonts w:eastAsia="맑은 고딕" w:cs="Times New Roman"/>
                <w:kern w:val="0"/>
                <w:szCs w:val="20"/>
                <w:lang w:val="en-GB" w:eastAsia="ko-KR"/>
              </w:rPr>
              <w:t xml:space="preserve"> for </w:t>
            </w:r>
            <w:r w:rsidRPr="00242A6A">
              <w:rPr>
                <w:rFonts w:eastAsia="맑은 고딕" w:cs="Times New Roman"/>
                <w:strike/>
                <w:color w:val="FF0000"/>
                <w:kern w:val="0"/>
                <w:szCs w:val="20"/>
                <w:lang w:val="en-GB" w:eastAsia="ko-KR"/>
              </w:rPr>
              <w:t>UL rate-matching/</w:t>
            </w:r>
            <w:r>
              <w:rPr>
                <w:rFonts w:eastAsia="맑은 고딕" w:cs="Times New Roman"/>
                <w:kern w:val="0"/>
                <w:szCs w:val="20"/>
                <w:lang w:val="en-GB" w:eastAsia="ko-KR"/>
              </w:rPr>
              <w:t xml:space="preserve">resource muting. </w:t>
            </w:r>
          </w:p>
          <w:p w14:paraId="4671C51D" w14:textId="77777777" w:rsidR="004440AB" w:rsidRDefault="004440AB" w:rsidP="005E057E">
            <w:pPr>
              <w:pStyle w:val="17"/>
              <w:widowControl/>
              <w:numPr>
                <w:ilvl w:val="0"/>
                <w:numId w:val="10"/>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1: Transparent UL resource muting method (e.g., avoid the scheduling on measurement resource, use UL muting patterns based on RB-level and symbol level muting)</w:t>
            </w:r>
          </w:p>
          <w:p w14:paraId="15A3CA6C" w14:textId="77777777" w:rsidR="004440AB" w:rsidRPr="00771E57" w:rsidRDefault="004440AB" w:rsidP="005E057E">
            <w:pPr>
              <w:pStyle w:val="17"/>
              <w:widowControl/>
              <w:numPr>
                <w:ilvl w:val="0"/>
                <w:numId w:val="10"/>
              </w:numPr>
              <w:suppressAutoHyphens w:val="0"/>
              <w:spacing w:after="180"/>
              <w:jc w:val="left"/>
              <w:textAlignment w:val="baseline"/>
              <w:rPr>
                <w:rFonts w:eastAsia="맑은 고딕" w:cs="Times New Roman"/>
                <w:kern w:val="0"/>
                <w:szCs w:val="20"/>
                <w:lang w:val="en-GB" w:eastAsia="ko-KR"/>
              </w:rPr>
            </w:pPr>
            <w:r w:rsidRPr="001E7418">
              <w:rPr>
                <w:rFonts w:eastAsia="맑은 고딕" w:cs="Times New Roman"/>
                <w:color w:val="FF0000"/>
                <w:kern w:val="0"/>
                <w:szCs w:val="20"/>
                <w:highlight w:val="yellow"/>
                <w:lang w:val="en-GB" w:eastAsia="ko-KR"/>
              </w:rPr>
              <w:t>FFS:</w:t>
            </w:r>
            <w:r w:rsidRPr="001E7418">
              <w:rPr>
                <w:rFonts w:eastAsia="맑은 고딕" w:cs="Times New Roman"/>
                <w:color w:val="FF0000"/>
                <w:kern w:val="0"/>
                <w:szCs w:val="20"/>
                <w:lang w:val="en-GB" w:eastAsia="ko-KR"/>
              </w:rPr>
              <w:t xml:space="preserve"> </w:t>
            </w:r>
            <w:r>
              <w:rPr>
                <w:rFonts w:eastAsia="맑은 고딕" w:cs="Times New Roman"/>
                <w:kern w:val="0"/>
                <w:szCs w:val="20"/>
                <w:lang w:val="en-GB" w:eastAsia="ko-KR"/>
              </w:rPr>
              <w:t>Option 2: Non-transparent UL resource muting method (e.g., define UL rate-matching/muting pattern with one or more RE</w:t>
            </w:r>
            <w:r w:rsidRPr="009C32EA">
              <w:rPr>
                <w:rFonts w:eastAsia="맑은 고딕" w:cs="Times New Roman"/>
                <w:color w:val="FF0000"/>
                <w:kern w:val="0"/>
                <w:szCs w:val="20"/>
                <w:lang w:val="en-GB" w:eastAsia="ko-KR"/>
              </w:rPr>
              <w:t>/RB</w:t>
            </w:r>
            <w:r>
              <w:rPr>
                <w:rFonts w:eastAsia="맑은 고딕" w:cs="Times New Roman"/>
                <w:kern w:val="0"/>
                <w:szCs w:val="20"/>
                <w:lang w:val="en-GB" w:eastAsia="ko-KR"/>
              </w:rPr>
              <w:t xml:space="preserve"> muting patterns)</w:t>
            </w:r>
          </w:p>
        </w:tc>
      </w:tr>
      <w:tr w:rsidR="00FE2B54" w14:paraId="38AA5500" w14:textId="77777777" w:rsidTr="00FE2B54">
        <w:tc>
          <w:tcPr>
            <w:tcW w:w="2547" w:type="dxa"/>
          </w:tcPr>
          <w:p w14:paraId="5D21B4F8" w14:textId="77777777" w:rsidR="00FE2B54" w:rsidRDefault="00FE2B54" w:rsidP="005E057E">
            <w:pPr>
              <w:rPr>
                <w:rFonts w:eastAsiaTheme="minorEastAsia"/>
                <w:lang w:val="en-GB" w:eastAsia="ko-KR"/>
              </w:rPr>
            </w:pPr>
            <w:r>
              <w:rPr>
                <w:rFonts w:eastAsiaTheme="minorEastAsia" w:hint="eastAsia"/>
                <w:lang w:val="en-GB" w:eastAsia="ko-KR"/>
              </w:rPr>
              <w:t>F</w:t>
            </w:r>
            <w:r>
              <w:rPr>
                <w:rFonts w:eastAsiaTheme="minorEastAsia"/>
                <w:lang w:val="en-GB" w:eastAsia="ko-KR"/>
              </w:rPr>
              <w:t>L2</w:t>
            </w:r>
          </w:p>
        </w:tc>
        <w:tc>
          <w:tcPr>
            <w:tcW w:w="7080" w:type="dxa"/>
          </w:tcPr>
          <w:p w14:paraId="71287F88" w14:textId="77777777" w:rsidR="00FE2B54" w:rsidRDefault="00FE2B54" w:rsidP="005E057E">
            <w:pPr>
              <w:rPr>
                <w:rFonts w:eastAsiaTheme="minorEastAsia"/>
                <w:lang w:val="en-GB" w:eastAsia="ko-KR"/>
              </w:rPr>
            </w:pPr>
            <w:r>
              <w:rPr>
                <w:rFonts w:eastAsiaTheme="minorEastAsia"/>
                <w:lang w:val="en-GB" w:eastAsia="ko-KR"/>
              </w:rPr>
              <w:t>If my memory is correct, the RB level muting and RE level muting were in the same table as a candidate solution for rate-matching/resource muting for UE-to-UE CLI measurement accuracy enhancement in Rel-16. Finally the RB level muting pattern was adopted which can be operated in current specification, and RE level muting is not useful when symbol between desired signal/channel and interference signal is misaligned.</w:t>
            </w:r>
          </w:p>
          <w:p w14:paraId="39B184C2" w14:textId="77777777" w:rsidR="00FE2B54" w:rsidRDefault="00FE2B54" w:rsidP="005E057E">
            <w:pPr>
              <w:rPr>
                <w:rFonts w:eastAsiaTheme="minorEastAsia"/>
                <w:lang w:val="en-GB" w:eastAsia="ko-KR"/>
              </w:rPr>
            </w:pPr>
            <w:r>
              <w:rPr>
                <w:rFonts w:eastAsiaTheme="minorEastAsia"/>
                <w:lang w:val="en-GB" w:eastAsia="ko-KR"/>
              </w:rPr>
              <w:t xml:space="preserve">In my understanding, the RE level muting is useful when receiving timing are aligned, and same SCS is applied. Anyhow, the solution seems feasible under the condition. Also, the additional specification works is/are required for the solution. But, if the benefit of the solution is huge, the solution can be adopted. </w:t>
            </w:r>
          </w:p>
          <w:p w14:paraId="6A3EE628" w14:textId="77777777" w:rsidR="00FE2B54" w:rsidRDefault="00FE2B54" w:rsidP="005E057E">
            <w:pPr>
              <w:rPr>
                <w:rFonts w:eastAsiaTheme="minorEastAsia"/>
                <w:lang w:val="en-GB" w:eastAsia="ko-KR"/>
              </w:rPr>
            </w:pPr>
            <w:r>
              <w:rPr>
                <w:rFonts w:eastAsiaTheme="minorEastAsia"/>
                <w:lang w:val="en-GB" w:eastAsia="ko-KR"/>
              </w:rPr>
              <w:t>In SI phase, it needs to list-up possible solutions and to investigate pros. and cons. of the solutions. One option would be selected in WI phase.</w:t>
            </w:r>
          </w:p>
          <w:p w14:paraId="0A108B04" w14:textId="77777777" w:rsidR="00FE2B54" w:rsidRPr="00D422FC" w:rsidRDefault="00FE2B54" w:rsidP="005E057E">
            <w:pPr>
              <w:rPr>
                <w:rFonts w:eastAsiaTheme="minorEastAsia"/>
                <w:lang w:val="en-GB" w:eastAsia="ko-KR"/>
              </w:rPr>
            </w:pPr>
            <w:r>
              <w:rPr>
                <w:rFonts w:eastAsiaTheme="minorEastAsia" w:hint="eastAsia"/>
                <w:lang w:val="en-GB" w:eastAsia="ko-KR"/>
              </w:rPr>
              <w:t xml:space="preserve">In this sense, I think </w:t>
            </w:r>
            <w:r>
              <w:rPr>
                <w:rFonts w:eastAsiaTheme="minorEastAsia"/>
                <w:lang w:val="en-GB" w:eastAsia="ko-KR"/>
              </w:rPr>
              <w:t xml:space="preserve">it seems better to open the </w:t>
            </w:r>
            <w:r>
              <w:rPr>
                <w:rFonts w:eastAsiaTheme="minorEastAsia" w:hint="eastAsia"/>
                <w:lang w:val="en-GB" w:eastAsia="ko-KR"/>
              </w:rPr>
              <w:t xml:space="preserve">study </w:t>
            </w:r>
            <w:r>
              <w:rPr>
                <w:rFonts w:eastAsiaTheme="minorEastAsia"/>
                <w:lang w:val="en-GB" w:eastAsia="ko-KR"/>
              </w:rPr>
              <w:t>about the option 2.</w:t>
            </w:r>
          </w:p>
          <w:p w14:paraId="37B1BCF2" w14:textId="77777777" w:rsidR="00FE2B54" w:rsidRDefault="00FE2B54" w:rsidP="005E057E">
            <w:pPr>
              <w:rPr>
                <w:rFonts w:eastAsiaTheme="minorEastAsia"/>
                <w:lang w:val="en-GB" w:eastAsia="ko-KR"/>
              </w:rPr>
            </w:pPr>
          </w:p>
        </w:tc>
      </w:tr>
      <w:tr w:rsidR="00983604" w14:paraId="38A04C34" w14:textId="77777777" w:rsidTr="00FE2B54">
        <w:tc>
          <w:tcPr>
            <w:tcW w:w="2547" w:type="dxa"/>
          </w:tcPr>
          <w:p w14:paraId="798BA69B" w14:textId="77777777" w:rsidR="00983604" w:rsidRDefault="00983604" w:rsidP="005E057E">
            <w:pPr>
              <w:rPr>
                <w:rFonts w:eastAsiaTheme="minorEastAsia"/>
                <w:lang w:val="en-GB" w:eastAsia="ko-KR"/>
              </w:rPr>
            </w:pPr>
            <w:r>
              <w:rPr>
                <w:rFonts w:eastAsiaTheme="minorEastAsia"/>
                <w:lang w:val="en-GB" w:eastAsia="ko-KR"/>
              </w:rPr>
              <w:t>Nokia, NSB</w:t>
            </w:r>
          </w:p>
        </w:tc>
        <w:tc>
          <w:tcPr>
            <w:tcW w:w="7080" w:type="dxa"/>
          </w:tcPr>
          <w:p w14:paraId="7D837EB1" w14:textId="77777777" w:rsidR="00983604" w:rsidRDefault="00983604" w:rsidP="005E057E">
            <w:pPr>
              <w:rPr>
                <w:rFonts w:eastAsiaTheme="minorEastAsia"/>
                <w:lang w:val="en-GB" w:eastAsia="ko-KR"/>
              </w:rPr>
            </w:pPr>
            <w:r>
              <w:rPr>
                <w:rFonts w:eastAsiaTheme="minorEastAsia"/>
                <w:lang w:val="en-GB" w:eastAsia="ko-KR"/>
              </w:rPr>
              <w:t>@FL: For “</w:t>
            </w:r>
            <w:r>
              <w:rPr>
                <w:rFonts w:eastAsia="맑은 고딕" w:cs="Times New Roman"/>
                <w:kern w:val="0"/>
                <w:szCs w:val="20"/>
                <w:lang w:val="en-GB" w:eastAsia="ko-KR"/>
              </w:rPr>
              <w:t>, use UL muting patterns based on RB-level and symbol level muting” in Option 1, does the “UL muting patterns” needs to be configured to UE? If yes, then it’s not transparent and should be removed from Option 1.</w:t>
            </w:r>
          </w:p>
        </w:tc>
      </w:tr>
      <w:tr w:rsidR="004F5AD2" w14:paraId="5D0BC76D" w14:textId="77777777" w:rsidTr="00FE2B54">
        <w:tc>
          <w:tcPr>
            <w:tcW w:w="2547" w:type="dxa"/>
          </w:tcPr>
          <w:p w14:paraId="78984320" w14:textId="77777777" w:rsidR="004F5AD2" w:rsidRDefault="004F5AD2" w:rsidP="004F5AD2">
            <w:pPr>
              <w:rPr>
                <w:rFonts w:eastAsiaTheme="minorEastAsia"/>
                <w:lang w:val="en-GB" w:eastAsia="ko-KR"/>
              </w:rPr>
            </w:pPr>
            <w:r>
              <w:rPr>
                <w:rFonts w:eastAsiaTheme="minorEastAsia"/>
                <w:lang w:val="en-GB" w:eastAsia="ko-KR"/>
              </w:rPr>
              <w:t>QC</w:t>
            </w:r>
          </w:p>
        </w:tc>
        <w:tc>
          <w:tcPr>
            <w:tcW w:w="7080" w:type="dxa"/>
          </w:tcPr>
          <w:p w14:paraId="04541379" w14:textId="77777777" w:rsidR="004F5AD2" w:rsidRDefault="004F5AD2" w:rsidP="004F5AD2">
            <w:pPr>
              <w:rPr>
                <w:rFonts w:eastAsiaTheme="minorEastAsia"/>
                <w:lang w:val="en-GB" w:eastAsia="ko-KR"/>
              </w:rPr>
            </w:pPr>
            <w:r>
              <w:rPr>
                <w:rFonts w:eastAsiaTheme="minorEastAsia"/>
                <w:lang w:val="en-GB" w:eastAsia="ko-KR"/>
              </w:rPr>
              <w:t>Support the proposal in general. Open to study both the options.</w:t>
            </w:r>
          </w:p>
          <w:p w14:paraId="287BAB5A" w14:textId="77777777" w:rsidR="004F5AD2" w:rsidRDefault="004F5AD2" w:rsidP="004F5AD2">
            <w:pPr>
              <w:rPr>
                <w:rFonts w:eastAsiaTheme="minorEastAsia"/>
                <w:lang w:val="en-GB" w:eastAsia="ko-KR"/>
              </w:rPr>
            </w:pPr>
          </w:p>
          <w:p w14:paraId="2B695D7C" w14:textId="77777777" w:rsidR="004F5AD2" w:rsidRDefault="004F5AD2" w:rsidP="004F5AD2">
            <w:pPr>
              <w:rPr>
                <w:rFonts w:eastAsiaTheme="minorEastAsia"/>
                <w:lang w:val="en-GB" w:eastAsia="ko-KR"/>
              </w:rPr>
            </w:pPr>
            <w:r>
              <w:rPr>
                <w:rFonts w:eastAsiaTheme="minorEastAsia"/>
                <w:lang w:val="en-GB" w:eastAsia="ko-KR"/>
              </w:rPr>
              <w:t>Similar comment as we commented online, we shall eliminate “UL rate matching” which is not used for UL in current spec, instead we can refer to earlier agreement using the same wording of “uplink resources muting”, which shall serve the purpose. So suggested edit:</w:t>
            </w:r>
          </w:p>
          <w:p w14:paraId="043423F5" w14:textId="77777777" w:rsidR="004F5AD2" w:rsidRDefault="004F5AD2" w:rsidP="004F5AD2">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……..for UL </w:t>
            </w:r>
            <w:r w:rsidRPr="004A34B0">
              <w:rPr>
                <w:rFonts w:eastAsia="맑은 고딕" w:cs="Times New Roman"/>
                <w:b/>
                <w:bCs/>
                <w:strike/>
                <w:kern w:val="0"/>
                <w:szCs w:val="20"/>
                <w:lang w:val="en-GB" w:eastAsia="ko-KR"/>
              </w:rPr>
              <w:t>rate-matching/</w:t>
            </w:r>
            <w:r>
              <w:rPr>
                <w:rFonts w:eastAsia="맑은 고딕" w:cs="Times New Roman"/>
                <w:kern w:val="0"/>
                <w:szCs w:val="20"/>
                <w:lang w:val="en-GB" w:eastAsia="ko-KR"/>
              </w:rPr>
              <w:t xml:space="preserve">resource muting. </w:t>
            </w:r>
          </w:p>
          <w:p w14:paraId="5F543389" w14:textId="77777777" w:rsidR="004F5AD2" w:rsidRDefault="004F5AD2" w:rsidP="004F5AD2">
            <w:pPr>
              <w:pStyle w:val="17"/>
              <w:widowControl/>
              <w:numPr>
                <w:ilvl w:val="0"/>
                <w:numId w:val="10"/>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1: Transparent UL resource muting method (e.g., avoid the scheduling on measurement resource, use UL muting patterns based on RB-level and symbol level muting)</w:t>
            </w:r>
          </w:p>
          <w:p w14:paraId="3C49FE30" w14:textId="77777777" w:rsidR="004F5AD2" w:rsidRDefault="004F5AD2" w:rsidP="004F5AD2">
            <w:pPr>
              <w:pStyle w:val="17"/>
              <w:widowControl/>
              <w:numPr>
                <w:ilvl w:val="0"/>
                <w:numId w:val="10"/>
              </w:numPr>
              <w:suppressAutoHyphens w:val="0"/>
              <w:spacing w:after="180"/>
              <w:jc w:val="left"/>
              <w:textAlignment w:val="baseline"/>
              <w:rPr>
                <w:rFonts w:eastAsia="맑은 고딕" w:cs="Times New Roman"/>
                <w:kern w:val="0"/>
                <w:szCs w:val="20"/>
                <w:lang w:val="en-GB" w:eastAsia="ko-KR"/>
              </w:rPr>
            </w:pPr>
            <w:r w:rsidRPr="001E7418">
              <w:rPr>
                <w:rFonts w:eastAsia="맑은 고딕" w:cs="Times New Roman"/>
                <w:color w:val="FF0000"/>
                <w:kern w:val="0"/>
                <w:szCs w:val="20"/>
                <w:highlight w:val="yellow"/>
                <w:lang w:val="en-GB" w:eastAsia="ko-KR"/>
              </w:rPr>
              <w:t>FFS:</w:t>
            </w:r>
            <w:r w:rsidRPr="001E7418">
              <w:rPr>
                <w:rFonts w:eastAsia="맑은 고딕" w:cs="Times New Roman"/>
                <w:color w:val="FF0000"/>
                <w:kern w:val="0"/>
                <w:szCs w:val="20"/>
                <w:lang w:val="en-GB" w:eastAsia="ko-KR"/>
              </w:rPr>
              <w:t xml:space="preserve"> </w:t>
            </w:r>
            <w:r>
              <w:rPr>
                <w:rFonts w:eastAsia="맑은 고딕" w:cs="Times New Roman"/>
                <w:kern w:val="0"/>
                <w:szCs w:val="20"/>
                <w:lang w:val="en-GB" w:eastAsia="ko-KR"/>
              </w:rPr>
              <w:t xml:space="preserve">Option 2: Non-transparent UL resource muting method (e.g., define UL </w:t>
            </w:r>
            <w:r w:rsidRPr="004A34B0">
              <w:rPr>
                <w:rFonts w:eastAsia="맑은 고딕" w:cs="Times New Roman"/>
                <w:b/>
                <w:bCs/>
                <w:strike/>
                <w:kern w:val="0"/>
                <w:szCs w:val="20"/>
                <w:lang w:val="en-GB" w:eastAsia="ko-KR"/>
              </w:rPr>
              <w:t>rate-matching/</w:t>
            </w:r>
            <w:r w:rsidRPr="004A34B0">
              <w:rPr>
                <w:rFonts w:eastAsia="맑은 고딕" w:cs="Times New Roman"/>
                <w:b/>
                <w:bCs/>
                <w:color w:val="FF0000"/>
                <w:kern w:val="0"/>
                <w:szCs w:val="20"/>
                <w:lang w:val="en-GB" w:eastAsia="ko-KR"/>
              </w:rPr>
              <w:t>resource</w:t>
            </w:r>
            <w:r>
              <w:rPr>
                <w:rFonts w:eastAsia="맑은 고딕" w:cs="Times New Roman"/>
                <w:kern w:val="0"/>
                <w:szCs w:val="20"/>
                <w:lang w:val="en-GB" w:eastAsia="ko-KR"/>
              </w:rPr>
              <w:t xml:space="preserve"> muting pattern with one or more RE muting patterns)</w:t>
            </w:r>
          </w:p>
          <w:p w14:paraId="7DA95518" w14:textId="77777777" w:rsidR="004F5AD2" w:rsidRDefault="004F5AD2" w:rsidP="004F5AD2">
            <w:pPr>
              <w:rPr>
                <w:rFonts w:eastAsiaTheme="minorEastAsia"/>
                <w:lang w:val="en-GB" w:eastAsia="ko-KR"/>
              </w:rPr>
            </w:pPr>
          </w:p>
          <w:p w14:paraId="64327BDE" w14:textId="77777777" w:rsidR="004F5AD2" w:rsidRDefault="004F5AD2" w:rsidP="004F5AD2">
            <w:pPr>
              <w:rPr>
                <w:rFonts w:eastAsiaTheme="minorEastAsia"/>
                <w:lang w:val="en-GB" w:eastAsia="ko-KR"/>
              </w:rPr>
            </w:pPr>
            <w:r>
              <w:rPr>
                <w:rFonts w:eastAsiaTheme="minorEastAsia"/>
                <w:lang w:val="en-GB" w:eastAsia="ko-KR"/>
              </w:rPr>
              <w:t>Earlier meeting agreement:</w:t>
            </w:r>
          </w:p>
          <w:p w14:paraId="7FC6E11D" w14:textId="77777777" w:rsidR="004F5AD2" w:rsidRPr="00D61AD3" w:rsidRDefault="004F5AD2" w:rsidP="004F5AD2">
            <w:pPr>
              <w:rPr>
                <w:rFonts w:eastAsiaTheme="minorEastAsia"/>
                <w:lang w:eastAsia="ko-KR"/>
              </w:rPr>
            </w:pPr>
            <w:r w:rsidRPr="00D61AD3">
              <w:rPr>
                <w:rFonts w:eastAsiaTheme="minorEastAsia"/>
                <w:b/>
                <w:bCs/>
                <w:lang w:val="en-GB" w:eastAsia="ko-KR"/>
              </w:rPr>
              <w:t>Agreement:</w:t>
            </w:r>
          </w:p>
          <w:p w14:paraId="0BB72434" w14:textId="77777777" w:rsidR="004F5AD2" w:rsidRPr="00D61AD3" w:rsidRDefault="004F5AD2" w:rsidP="004F5AD2">
            <w:pPr>
              <w:rPr>
                <w:rFonts w:eastAsiaTheme="minorEastAsia"/>
                <w:lang w:eastAsia="ko-KR"/>
              </w:rPr>
            </w:pPr>
            <w:r w:rsidRPr="00D61AD3">
              <w:rPr>
                <w:rFonts w:eastAsiaTheme="minorEastAsia"/>
                <w:lang w:val="en-GB" w:eastAsia="ko-KR"/>
              </w:rPr>
              <w:t xml:space="preserve">For gNB-to-gNB co-channel CLI measurement, the potential benefit of </w:t>
            </w:r>
            <w:r w:rsidRPr="00D61AD3">
              <w:rPr>
                <w:rFonts w:eastAsiaTheme="minorEastAsia"/>
                <w:b/>
                <w:bCs/>
                <w:lang w:val="en-GB" w:eastAsia="ko-KR"/>
              </w:rPr>
              <w:t xml:space="preserve">uplink resources muting </w:t>
            </w:r>
            <w:r w:rsidRPr="00D61AD3">
              <w:rPr>
                <w:rFonts w:eastAsiaTheme="minorEastAsia"/>
                <w:lang w:val="en-GB" w:eastAsia="ko-KR"/>
              </w:rPr>
              <w:t>can be studied further.</w:t>
            </w:r>
          </w:p>
          <w:p w14:paraId="0BF48C60" w14:textId="77777777" w:rsidR="004F5AD2" w:rsidRPr="00D61AD3" w:rsidRDefault="004F5AD2" w:rsidP="004F5AD2">
            <w:pPr>
              <w:rPr>
                <w:rFonts w:eastAsiaTheme="minorEastAsia"/>
                <w:lang w:eastAsia="ko-KR"/>
              </w:rPr>
            </w:pPr>
            <w:r w:rsidRPr="00D61AD3">
              <w:rPr>
                <w:rFonts w:eastAsiaTheme="minorEastAsia"/>
                <w:lang w:val="en-GB" w:eastAsia="ko-KR"/>
              </w:rPr>
              <w:t>Note: Proponents of uplink resource muting are encouraged to provide evaluation result for comparison of performance between two cases when uplink resource muting based gNB-gNB CLI handling schemes including both UE transparent and non-UE transparent schemes is applied or not.</w:t>
            </w:r>
          </w:p>
          <w:p w14:paraId="3FB9FC2B" w14:textId="77777777" w:rsidR="004F5AD2" w:rsidRDefault="004F5AD2" w:rsidP="004F5AD2">
            <w:pPr>
              <w:rPr>
                <w:rFonts w:eastAsiaTheme="minorEastAsia"/>
                <w:lang w:val="en-GB" w:eastAsia="ko-KR"/>
              </w:rPr>
            </w:pPr>
          </w:p>
        </w:tc>
      </w:tr>
      <w:tr w:rsidR="00C34D64" w14:paraId="44339583" w14:textId="77777777" w:rsidTr="00FE2B54">
        <w:tc>
          <w:tcPr>
            <w:tcW w:w="2547" w:type="dxa"/>
          </w:tcPr>
          <w:p w14:paraId="27EE7737" w14:textId="77777777" w:rsidR="00C34D64" w:rsidRDefault="00C34D64" w:rsidP="00C34D64">
            <w:pPr>
              <w:rPr>
                <w:rFonts w:eastAsiaTheme="minorEastAsia"/>
                <w:lang w:val="en-GB" w:eastAsia="ko-KR"/>
              </w:rPr>
            </w:pPr>
            <w:r>
              <w:rPr>
                <w:rFonts w:eastAsiaTheme="minorEastAsia"/>
                <w:lang w:val="en-GB" w:eastAsia="ko-KR"/>
              </w:rPr>
              <w:t>IDC</w:t>
            </w:r>
          </w:p>
        </w:tc>
        <w:tc>
          <w:tcPr>
            <w:tcW w:w="7080" w:type="dxa"/>
          </w:tcPr>
          <w:p w14:paraId="026051ED" w14:textId="77777777" w:rsidR="00C34D64" w:rsidRDefault="00C34D64" w:rsidP="00C34D64">
            <w:pPr>
              <w:rPr>
                <w:rFonts w:eastAsiaTheme="minorEastAsia"/>
                <w:lang w:val="en-GB" w:eastAsia="ko-KR"/>
              </w:rPr>
            </w:pPr>
            <w:r>
              <w:rPr>
                <w:rFonts w:eastAsiaTheme="minorEastAsia"/>
                <w:lang w:val="en-GB" w:eastAsia="ko-KR"/>
              </w:rPr>
              <w:t>We are open to further study Option 2.</w:t>
            </w:r>
          </w:p>
        </w:tc>
      </w:tr>
    </w:tbl>
    <w:p w14:paraId="09FBA713" w14:textId="77777777" w:rsidR="004200C1" w:rsidRPr="00FE2B54" w:rsidRDefault="004200C1">
      <w:pPr>
        <w:spacing w:after="80"/>
        <w:rPr>
          <w:rFonts w:eastAsiaTheme="minorEastAsia"/>
          <w:b/>
          <w:lang w:val="en-GB" w:eastAsia="ko-KR"/>
        </w:rPr>
      </w:pPr>
    </w:p>
    <w:p w14:paraId="16453E46" w14:textId="77777777" w:rsidR="008B12E0" w:rsidRDefault="008B12E0">
      <w:pPr>
        <w:spacing w:after="80"/>
        <w:rPr>
          <w:rFonts w:eastAsiaTheme="minorEastAsia"/>
          <w:b/>
          <w:lang w:eastAsia="ko-KR"/>
        </w:rPr>
      </w:pPr>
    </w:p>
    <w:p w14:paraId="7972CA02" w14:textId="77777777" w:rsidR="00526C85" w:rsidRDefault="001617DA">
      <w:pPr>
        <w:pStyle w:val="3"/>
        <w:numPr>
          <w:ilvl w:val="2"/>
          <w:numId w:val="3"/>
        </w:numPr>
      </w:pPr>
      <w:r>
        <w:t xml:space="preserve">Coordinated scheduling for time/frequency resources between gNBs </w:t>
      </w:r>
    </w:p>
    <w:p w14:paraId="43BCB2FA" w14:textId="77777777" w:rsidR="00025A44" w:rsidRDefault="00025A44" w:rsidP="00F0404B">
      <w:pPr>
        <w:rPr>
          <w:rFonts w:eastAsia="Yu Mincho"/>
        </w:rPr>
      </w:pPr>
      <w:r>
        <w:rPr>
          <w:rFonts w:eastAsia="Yu Mincho"/>
          <w:highlight w:val="cyan"/>
        </w:rPr>
        <w:t xml:space="preserve">Moderator Proposal #12-1 </w:t>
      </w:r>
      <w:r>
        <w:rPr>
          <w:rFonts w:eastAsia="Yu Mincho"/>
        </w:rPr>
        <w:t>(</w:t>
      </w:r>
      <w:r w:rsidR="00C209F0">
        <w:rPr>
          <w:rFonts w:eastAsia="Yu Mincho"/>
        </w:rPr>
        <w:t>4</w:t>
      </w:r>
      <w:r>
        <w:rPr>
          <w:rFonts w:eastAsia="Yu Mincho"/>
        </w:rPr>
        <w:t>)</w:t>
      </w:r>
    </w:p>
    <w:p w14:paraId="392AEB3A" w14:textId="77777777" w:rsidR="00C209F0" w:rsidRDefault="00C209F0" w:rsidP="00C209F0">
      <w:pPr>
        <w:rPr>
          <w:rFonts w:eastAsia="맑은 고딕"/>
          <w:lang w:eastAsia="ko-KR"/>
        </w:rPr>
      </w:pPr>
      <w:r w:rsidRPr="003E7884">
        <w:rPr>
          <w:rFonts w:eastAsia="맑은 고딕"/>
          <w:lang w:eastAsia="ko-KR"/>
        </w:rPr>
        <w:t>For co-channel CLI handling, exchange of SBFD time/frequency c</w:t>
      </w:r>
      <w:r>
        <w:rPr>
          <w:rFonts w:eastAsia="맑은 고딕"/>
          <w:lang w:eastAsia="ko-KR"/>
        </w:rPr>
        <w:t>onfiguration can be an enabler.</w:t>
      </w:r>
      <w:r>
        <w:rPr>
          <w:rFonts w:eastAsia="맑은 고딕" w:hint="eastAsia"/>
          <w:lang w:eastAsia="ko-KR"/>
        </w:rPr>
        <w:t xml:space="preserve"> </w:t>
      </w:r>
      <w:r w:rsidRPr="003E7884">
        <w:rPr>
          <w:rFonts w:eastAsia="맑은 고딕"/>
          <w:lang w:eastAsia="ko-KR"/>
        </w:rPr>
        <w:t xml:space="preserve">The exchange of </w:t>
      </w:r>
      <w:r w:rsidRPr="00212BD8">
        <w:rPr>
          <w:rFonts w:eastAsia="맑은 고딕" w:cs="Times New Roman"/>
          <w:color w:val="FF0000"/>
          <w:kern w:val="0"/>
          <w:szCs w:val="20"/>
          <w:lang w:val="en-GB" w:eastAsia="ko-KR"/>
        </w:rPr>
        <w:t>SBFD time/frequency</w:t>
      </w:r>
      <w:r w:rsidRPr="00212BD8">
        <w:rPr>
          <w:rFonts w:eastAsia="맑은 고딕"/>
          <w:color w:val="FF0000"/>
          <w:lang w:eastAsia="ko-KR"/>
        </w:rPr>
        <w:t xml:space="preserve"> </w:t>
      </w:r>
      <w:r w:rsidRPr="003E7884">
        <w:rPr>
          <w:rFonts w:eastAsia="맑은 고딕"/>
          <w:lang w:eastAsia="ko-KR"/>
        </w:rPr>
        <w:t>configuration</w:t>
      </w:r>
      <w:r>
        <w:rPr>
          <w:rFonts w:eastAsia="맑은 고딕"/>
          <w:lang w:eastAsia="ko-KR"/>
        </w:rPr>
        <w:t xml:space="preserve">s </w:t>
      </w:r>
      <w:r>
        <w:rPr>
          <w:rFonts w:eastAsia="맑은 고딕" w:cs="Times New Roman"/>
          <w:kern w:val="0"/>
          <w:szCs w:val="20"/>
          <w:lang w:val="en-GB" w:eastAsia="ko-KR"/>
        </w:rPr>
        <w:t xml:space="preserve">among gNBs, which </w:t>
      </w:r>
      <w:r w:rsidRPr="003E7884">
        <w:rPr>
          <w:rFonts w:eastAsia="맑은 고딕" w:cs="Times New Roman"/>
          <w:kern w:val="0"/>
          <w:szCs w:val="20"/>
          <w:lang w:val="en-GB" w:eastAsia="ko-KR"/>
        </w:rPr>
        <w:t>is useful for more accurate CLI measurement and more effective CLI handling</w:t>
      </w:r>
      <w:r>
        <w:rPr>
          <w:rFonts w:eastAsia="맑은 고딕" w:cs="Times New Roman"/>
          <w:kern w:val="0"/>
          <w:szCs w:val="20"/>
          <w:lang w:val="en-GB" w:eastAsia="ko-KR"/>
        </w:rPr>
        <w:t xml:space="preserve">, </w:t>
      </w:r>
      <w:r w:rsidRPr="003E7884">
        <w:rPr>
          <w:rFonts w:eastAsia="맑은 고딕"/>
          <w:lang w:eastAsia="ko-KR"/>
        </w:rPr>
        <w:t xml:space="preserve">can be applied for gNB-to-gNB and/or UE-to-UE co-channel CLI handling. </w:t>
      </w:r>
    </w:p>
    <w:p w14:paraId="3E8ED1B5" w14:textId="77777777" w:rsidR="00C209F0" w:rsidRDefault="00C209F0" w:rsidP="00C209F0">
      <w:pPr>
        <w:rPr>
          <w:rFonts w:eastAsia="맑은 고딕"/>
          <w:lang w:eastAsia="ko-KR"/>
        </w:rPr>
      </w:pPr>
      <w:r w:rsidRPr="00212BD8">
        <w:rPr>
          <w:rFonts w:eastAsiaTheme="minorEastAsia"/>
          <w:color w:val="FF0000"/>
          <w:lang w:val="en-GB" w:eastAsia="ko-KR"/>
        </w:rPr>
        <w:t>FFS: The enhancements on the existing (Rel-16) intended UL-TD TDD configuration</w:t>
      </w:r>
    </w:p>
    <w:p w14:paraId="080FEB18" w14:textId="77777777" w:rsidR="00DC619B" w:rsidRPr="003E7884" w:rsidRDefault="00DC619B" w:rsidP="003E7884">
      <w:pPr>
        <w:rPr>
          <w:rFonts w:eastAsia="맑은 고딕"/>
          <w:lang w:eastAsia="ko-KR"/>
        </w:rPr>
      </w:pPr>
    </w:p>
    <w:p w14:paraId="65BA9F21" w14:textId="77777777" w:rsidR="001E7418" w:rsidRDefault="001E7418" w:rsidP="001E7418">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1E7418" w14:paraId="07C932EF" w14:textId="77777777" w:rsidTr="005C6941">
        <w:tc>
          <w:tcPr>
            <w:tcW w:w="2547" w:type="dxa"/>
            <w:shd w:val="clear" w:color="auto" w:fill="DBDBDB" w:themeFill="accent3" w:themeFillTint="66"/>
          </w:tcPr>
          <w:p w14:paraId="4377A3A8" w14:textId="77777777" w:rsidR="001E7418" w:rsidRDefault="001E7418" w:rsidP="005C6941">
            <w:pPr>
              <w:jc w:val="center"/>
              <w:rPr>
                <w:lang w:val="en-GB"/>
              </w:rPr>
            </w:pPr>
          </w:p>
        </w:tc>
        <w:tc>
          <w:tcPr>
            <w:tcW w:w="7079" w:type="dxa"/>
            <w:shd w:val="clear" w:color="auto" w:fill="DBDBDB" w:themeFill="accent3" w:themeFillTint="66"/>
          </w:tcPr>
          <w:p w14:paraId="5FCE48BC" w14:textId="77777777" w:rsidR="001E7418" w:rsidRDefault="001E7418" w:rsidP="005C6941">
            <w:pPr>
              <w:jc w:val="center"/>
              <w:rPr>
                <w:lang w:val="en-GB"/>
              </w:rPr>
            </w:pPr>
            <w:r>
              <w:rPr>
                <w:rFonts w:eastAsia="SimSun" w:cs="Times New Roman"/>
                <w:b/>
              </w:rPr>
              <w:t>Companies</w:t>
            </w:r>
          </w:p>
        </w:tc>
      </w:tr>
      <w:tr w:rsidR="001E7418" w14:paraId="27138743" w14:textId="77777777" w:rsidTr="005C6941">
        <w:trPr>
          <w:trHeight w:val="228"/>
        </w:trPr>
        <w:tc>
          <w:tcPr>
            <w:tcW w:w="2547" w:type="dxa"/>
          </w:tcPr>
          <w:p w14:paraId="4CB3BE1C" w14:textId="77777777" w:rsidR="001E7418" w:rsidRDefault="001E7418" w:rsidP="005C6941">
            <w:pPr>
              <w:rPr>
                <w:rFonts w:eastAsiaTheme="minorEastAsia"/>
                <w:lang w:val="en-GB" w:eastAsia="ko-KR"/>
              </w:rPr>
            </w:pPr>
            <w:r>
              <w:rPr>
                <w:rFonts w:eastAsiaTheme="minorEastAsia"/>
                <w:lang w:val="en-GB" w:eastAsia="ko-KR"/>
              </w:rPr>
              <w:t>Support</w:t>
            </w:r>
          </w:p>
        </w:tc>
        <w:tc>
          <w:tcPr>
            <w:tcW w:w="7079" w:type="dxa"/>
          </w:tcPr>
          <w:p w14:paraId="2691165C" w14:textId="77777777" w:rsidR="001E7418" w:rsidRDefault="006557B1" w:rsidP="005C6941">
            <w:r>
              <w:t>TCL</w:t>
            </w:r>
            <w:r w:rsidR="00F91D49">
              <w:t>, NTT DOCOMO</w:t>
            </w:r>
            <w:r w:rsidR="004155DD">
              <w:t>, Sony</w:t>
            </w:r>
            <w:r w:rsidR="0020295A">
              <w:t>, LG</w:t>
            </w:r>
            <w:r w:rsidR="009F225A">
              <w:t>, New H3C(with comments)</w:t>
            </w:r>
            <w:r w:rsidR="00BA3FF5">
              <w:t>, QC</w:t>
            </w:r>
            <w:r w:rsidR="005B2EC7">
              <w:t>, CATT</w:t>
            </w:r>
            <w:r w:rsidR="00FC6BA3">
              <w:t>, Lenovo/MM</w:t>
            </w:r>
            <w:r w:rsidR="00F7731A">
              <w:t>, Intel</w:t>
            </w:r>
            <w:r w:rsidR="00C34D64">
              <w:t>, IDC(support Nokia’s revision)</w:t>
            </w:r>
          </w:p>
        </w:tc>
      </w:tr>
      <w:tr w:rsidR="001E7418" w14:paraId="0554038D" w14:textId="77777777" w:rsidTr="005C6941">
        <w:tc>
          <w:tcPr>
            <w:tcW w:w="2547" w:type="dxa"/>
          </w:tcPr>
          <w:p w14:paraId="3338E5E4" w14:textId="77777777" w:rsidR="001E7418" w:rsidRDefault="001E7418" w:rsidP="005C6941">
            <w:pPr>
              <w:rPr>
                <w:rFonts w:eastAsiaTheme="minorEastAsia"/>
                <w:lang w:val="en-GB" w:eastAsia="ko-KR"/>
              </w:rPr>
            </w:pPr>
            <w:r>
              <w:rPr>
                <w:rFonts w:eastAsiaTheme="minorEastAsia"/>
                <w:lang w:val="en-GB" w:eastAsia="ko-KR"/>
              </w:rPr>
              <w:t>Not support</w:t>
            </w:r>
          </w:p>
        </w:tc>
        <w:tc>
          <w:tcPr>
            <w:tcW w:w="7079" w:type="dxa"/>
          </w:tcPr>
          <w:p w14:paraId="28D8196C" w14:textId="77777777" w:rsidR="001E7418" w:rsidRDefault="001E7418" w:rsidP="005C6941"/>
        </w:tc>
      </w:tr>
    </w:tbl>
    <w:p w14:paraId="0318FE5C" w14:textId="77777777" w:rsidR="001E7418" w:rsidRDefault="001E7418" w:rsidP="001E7418">
      <w:pPr>
        <w:rPr>
          <w:rFonts w:eastAsia="SimSun" w:cs="Times New Roman"/>
          <w:b/>
        </w:rPr>
      </w:pPr>
    </w:p>
    <w:p w14:paraId="70E2C37F" w14:textId="77777777" w:rsidR="001E7418" w:rsidRDefault="001E7418" w:rsidP="001E7418">
      <w:pPr>
        <w:rPr>
          <w:lang w:val="en-GB"/>
        </w:rPr>
      </w:pPr>
    </w:p>
    <w:tbl>
      <w:tblPr>
        <w:tblStyle w:val="afb"/>
        <w:tblW w:w="9627" w:type="dxa"/>
        <w:tblLook w:val="04A0" w:firstRow="1" w:lastRow="0" w:firstColumn="1" w:lastColumn="0" w:noHBand="0" w:noVBand="1"/>
      </w:tblPr>
      <w:tblGrid>
        <w:gridCol w:w="2547"/>
        <w:gridCol w:w="7080"/>
      </w:tblGrid>
      <w:tr w:rsidR="001E7418" w14:paraId="3C4893E2" w14:textId="77777777" w:rsidTr="005C6941">
        <w:tc>
          <w:tcPr>
            <w:tcW w:w="2547" w:type="dxa"/>
            <w:shd w:val="clear" w:color="auto" w:fill="DBDBDB" w:themeFill="accent3" w:themeFillTint="66"/>
          </w:tcPr>
          <w:p w14:paraId="4672C232" w14:textId="77777777" w:rsidR="001E7418" w:rsidRDefault="001E7418" w:rsidP="005C6941">
            <w:pPr>
              <w:jc w:val="center"/>
              <w:rPr>
                <w:lang w:val="en-GB"/>
              </w:rPr>
            </w:pPr>
            <w:r>
              <w:rPr>
                <w:rFonts w:eastAsia="SimSun" w:cs="Times New Roman"/>
                <w:b/>
              </w:rPr>
              <w:t>Companies</w:t>
            </w:r>
          </w:p>
        </w:tc>
        <w:tc>
          <w:tcPr>
            <w:tcW w:w="7080" w:type="dxa"/>
            <w:shd w:val="clear" w:color="auto" w:fill="DBDBDB" w:themeFill="accent3" w:themeFillTint="66"/>
          </w:tcPr>
          <w:p w14:paraId="3B90C7AA" w14:textId="77777777" w:rsidR="001E7418" w:rsidRDefault="001E7418" w:rsidP="005C6941">
            <w:pPr>
              <w:jc w:val="center"/>
              <w:rPr>
                <w:lang w:val="en-GB"/>
              </w:rPr>
            </w:pPr>
            <w:r>
              <w:rPr>
                <w:rFonts w:eastAsia="SimSun" w:cs="Times New Roman"/>
                <w:b/>
              </w:rPr>
              <w:t>Views</w:t>
            </w:r>
          </w:p>
        </w:tc>
      </w:tr>
      <w:tr w:rsidR="001E7418" w14:paraId="3CA99F5D" w14:textId="77777777" w:rsidTr="005C6941">
        <w:tc>
          <w:tcPr>
            <w:tcW w:w="2547" w:type="dxa"/>
          </w:tcPr>
          <w:p w14:paraId="475E17BF" w14:textId="77777777" w:rsidR="001E7418" w:rsidRPr="00025A44" w:rsidRDefault="00025A44" w:rsidP="005C6941">
            <w:pPr>
              <w:rPr>
                <w:rFonts w:eastAsiaTheme="minorEastAsia"/>
                <w:lang w:val="en-GB" w:eastAsia="ko-KR"/>
              </w:rPr>
            </w:pPr>
            <w:r>
              <w:rPr>
                <w:rFonts w:eastAsiaTheme="minorEastAsia" w:hint="eastAsia"/>
                <w:lang w:val="en-GB" w:eastAsia="ko-KR"/>
              </w:rPr>
              <w:t>FL</w:t>
            </w:r>
          </w:p>
        </w:tc>
        <w:tc>
          <w:tcPr>
            <w:tcW w:w="7080" w:type="dxa"/>
          </w:tcPr>
          <w:p w14:paraId="7FC1E1A2" w14:textId="77777777" w:rsidR="001E7418" w:rsidRPr="008865D7" w:rsidRDefault="00025A44" w:rsidP="008865D7">
            <w:pPr>
              <w:pStyle w:val="afc"/>
              <w:numPr>
                <w:ilvl w:val="0"/>
                <w:numId w:val="97"/>
              </w:numPr>
              <w:rPr>
                <w:rFonts w:eastAsiaTheme="minorEastAsia"/>
                <w:lang w:val="en-GB" w:eastAsia="ko-KR"/>
              </w:rPr>
            </w:pPr>
            <w:r w:rsidRPr="008865D7">
              <w:rPr>
                <w:rFonts w:eastAsiaTheme="minorEastAsia"/>
                <w:lang w:val="en-GB" w:eastAsia="ko-KR"/>
              </w:rPr>
              <w:t>Clarification about the term ‘intended TDD UL-DL configuration’</w:t>
            </w:r>
          </w:p>
          <w:p w14:paraId="4BFA0F98" w14:textId="77777777" w:rsidR="006D3388" w:rsidRDefault="00025A44" w:rsidP="005C6941">
            <w:pPr>
              <w:rPr>
                <w:rFonts w:eastAsiaTheme="minorEastAsia"/>
                <w:lang w:val="en-GB" w:eastAsia="ko-KR"/>
              </w:rPr>
            </w:pPr>
            <w:r>
              <w:rPr>
                <w:rFonts w:eastAsiaTheme="minorEastAsia"/>
                <w:lang w:val="en-GB" w:eastAsia="ko-KR"/>
              </w:rPr>
              <w:t>The ‘</w:t>
            </w:r>
            <w:r w:rsidRPr="006D3388">
              <w:rPr>
                <w:rFonts w:eastAsiaTheme="minorEastAsia"/>
                <w:color w:val="FF0000"/>
                <w:lang w:val="en-GB" w:eastAsia="ko-KR"/>
              </w:rPr>
              <w:t>intended</w:t>
            </w:r>
            <w:r>
              <w:rPr>
                <w:rFonts w:eastAsiaTheme="minorEastAsia"/>
                <w:lang w:val="en-GB" w:eastAsia="ko-KR"/>
              </w:rPr>
              <w:t xml:space="preserve"> TDD UL-DL configuration’ </w:t>
            </w:r>
            <w:r w:rsidR="001937C1">
              <w:rPr>
                <w:rFonts w:eastAsiaTheme="minorEastAsia"/>
                <w:lang w:val="en-GB" w:eastAsia="ko-KR"/>
              </w:rPr>
              <w:t>was used in Rel-14 SI (captured in TR38.802), and in Rel-16 CLI handling WI (capture in WID and agreement in RAN1). Also, the ‘intended TDD UL-DL configuration’</w:t>
            </w:r>
            <w:r w:rsidR="006D3388">
              <w:rPr>
                <w:rFonts w:eastAsiaTheme="minorEastAsia"/>
                <w:lang w:val="en-GB" w:eastAsia="ko-KR"/>
              </w:rPr>
              <w:t xml:space="preserve"> was specified in Rel-16. </w:t>
            </w:r>
          </w:p>
          <w:p w14:paraId="53350AEA" w14:textId="77777777" w:rsidR="00025A44" w:rsidRDefault="006D3388" w:rsidP="005C6941">
            <w:pPr>
              <w:rPr>
                <w:rFonts w:eastAsiaTheme="minorEastAsia"/>
                <w:lang w:val="en-GB" w:eastAsia="ko-KR"/>
              </w:rPr>
            </w:pPr>
            <w:r>
              <w:rPr>
                <w:rFonts w:eastAsiaTheme="minorEastAsia"/>
                <w:lang w:val="en-GB" w:eastAsia="ko-KR"/>
              </w:rPr>
              <w:t>The ‘intended TDD UL-DL configuration’ provided by a gNB could be different from the ‘actual TDD UL-DL configuration’ used at the gNB.</w:t>
            </w:r>
          </w:p>
          <w:p w14:paraId="34F0A4E6" w14:textId="77777777" w:rsidR="003E7884" w:rsidRDefault="003E7884" w:rsidP="005C6941">
            <w:pPr>
              <w:rPr>
                <w:rFonts w:eastAsiaTheme="minorEastAsia"/>
                <w:lang w:val="en-GB" w:eastAsia="ko-KR"/>
              </w:rPr>
            </w:pPr>
          </w:p>
          <w:p w14:paraId="0EF2E8FE" w14:textId="77777777" w:rsidR="00D235C8" w:rsidRPr="008865D7" w:rsidRDefault="003E7884" w:rsidP="00D235C8">
            <w:pPr>
              <w:pStyle w:val="afc"/>
              <w:numPr>
                <w:ilvl w:val="0"/>
                <w:numId w:val="97"/>
              </w:numPr>
              <w:rPr>
                <w:rFonts w:eastAsiaTheme="minorEastAsia"/>
                <w:lang w:val="en-GB" w:eastAsia="ko-KR"/>
              </w:rPr>
            </w:pPr>
            <w:r>
              <w:rPr>
                <w:rFonts w:eastAsiaTheme="minorEastAsia"/>
                <w:lang w:val="en-GB" w:eastAsia="ko-KR"/>
              </w:rPr>
              <w:t xml:space="preserve">Modification of </w:t>
            </w:r>
            <w:r w:rsidR="00D235C8" w:rsidRPr="008865D7">
              <w:rPr>
                <w:rFonts w:eastAsiaTheme="minorEastAsia"/>
                <w:lang w:val="en-GB" w:eastAsia="ko-KR"/>
              </w:rPr>
              <w:t>‘intended TDD UL-DL configuration’</w:t>
            </w:r>
            <w:r w:rsidR="00D235C8">
              <w:rPr>
                <w:rFonts w:eastAsiaTheme="minorEastAsia"/>
                <w:lang w:val="en-GB" w:eastAsia="ko-KR"/>
              </w:rPr>
              <w:t xml:space="preserve"> for </w:t>
            </w:r>
            <w:r>
              <w:rPr>
                <w:rFonts w:eastAsiaTheme="minorEastAsia"/>
                <w:lang w:val="en-GB" w:eastAsia="ko-KR"/>
              </w:rPr>
              <w:t>SBFD operation</w:t>
            </w:r>
          </w:p>
          <w:p w14:paraId="17E11F29" w14:textId="77777777" w:rsidR="008865D7" w:rsidRDefault="00D235C8" w:rsidP="005C6941">
            <w:pPr>
              <w:rPr>
                <w:rFonts w:eastAsiaTheme="minorEastAsia"/>
                <w:lang w:val="en-GB" w:eastAsia="ko-KR"/>
              </w:rPr>
            </w:pPr>
            <w:r>
              <w:rPr>
                <w:rFonts w:eastAsiaTheme="minorEastAsia"/>
                <w:lang w:val="en-GB" w:eastAsia="ko-KR"/>
              </w:rPr>
              <w:t xml:space="preserve"> </w:t>
            </w:r>
            <w:r w:rsidR="008865D7">
              <w:rPr>
                <w:rFonts w:eastAsiaTheme="minorEastAsia"/>
                <w:lang w:val="en-GB" w:eastAsia="ko-KR"/>
              </w:rPr>
              <w:t>‘Intended TD UL-DL configuration’ i</w:t>
            </w:r>
            <w:r w:rsidR="008865D7">
              <w:rPr>
                <w:rFonts w:eastAsiaTheme="minorEastAsia" w:hint="eastAsia"/>
                <w:lang w:val="en-GB" w:eastAsia="ko-KR"/>
              </w:rPr>
              <w:t xml:space="preserve">n the </w:t>
            </w:r>
            <w:r w:rsidR="008865D7">
              <w:rPr>
                <w:rFonts w:eastAsiaTheme="minorEastAsia"/>
                <w:lang w:val="en-GB" w:eastAsia="ko-KR"/>
              </w:rPr>
              <w:t xml:space="preserve">moderator </w:t>
            </w:r>
            <w:r w:rsidR="008865D7">
              <w:rPr>
                <w:rFonts w:eastAsiaTheme="minorEastAsia" w:hint="eastAsia"/>
                <w:lang w:val="en-GB" w:eastAsia="ko-KR"/>
              </w:rPr>
              <w:t xml:space="preserve">proposal </w:t>
            </w:r>
            <w:r w:rsidR="008865D7">
              <w:rPr>
                <w:rFonts w:eastAsiaTheme="minorEastAsia"/>
                <w:lang w:val="en-GB" w:eastAsia="ko-KR"/>
              </w:rPr>
              <w:t>may be same as the ‘intended TDD UL-DL configuration’ specified in Rel-16. Duplication seems not necessary.</w:t>
            </w:r>
          </w:p>
          <w:p w14:paraId="327514ED" w14:textId="77777777" w:rsidR="006D3388" w:rsidRDefault="008865D7" w:rsidP="005C6941">
            <w:pPr>
              <w:rPr>
                <w:rFonts w:eastAsiaTheme="minorEastAsia"/>
                <w:lang w:val="en-GB" w:eastAsia="ko-KR"/>
              </w:rPr>
            </w:pPr>
            <w:r>
              <w:rPr>
                <w:rFonts w:eastAsiaTheme="minorEastAsia"/>
                <w:lang w:val="en-GB" w:eastAsia="ko-KR"/>
              </w:rPr>
              <w:t>(So far, there is no proposal for modification of ‘intended TDD UL-DL configuration’. But, i</w:t>
            </w:r>
            <w:r w:rsidR="006D3388">
              <w:rPr>
                <w:rFonts w:eastAsiaTheme="minorEastAsia"/>
                <w:lang w:val="en-GB" w:eastAsia="ko-KR"/>
              </w:rPr>
              <w:t xml:space="preserve">n my understanding, whether/how modification of ‘intended TDD UL-DL configuration’ specified in Rel-16 needs to be discuss further based on the agreement that is SBFD slot can be configured in a DL/Flexible resource configured by </w:t>
            </w:r>
            <w:r w:rsidR="006D3388" w:rsidRPr="006D3388">
              <w:rPr>
                <w:rFonts w:eastAsiaTheme="minorEastAsia"/>
                <w:i/>
                <w:lang w:val="en-GB" w:eastAsia="ko-KR"/>
              </w:rPr>
              <w:t>TDD UL-DL ConfigCommon</w:t>
            </w:r>
            <w:r w:rsidR="006D3388">
              <w:rPr>
                <w:rFonts w:eastAsiaTheme="minorEastAsia"/>
                <w:lang w:val="en-GB" w:eastAsia="ko-KR"/>
              </w:rPr>
              <w:t>.</w:t>
            </w:r>
            <w:r>
              <w:rPr>
                <w:rFonts w:eastAsiaTheme="minorEastAsia"/>
                <w:lang w:val="en-GB" w:eastAsia="ko-KR"/>
              </w:rPr>
              <w:t>)</w:t>
            </w:r>
          </w:p>
          <w:p w14:paraId="50B0A84E" w14:textId="77777777" w:rsidR="006D3388" w:rsidRDefault="006D3388" w:rsidP="005C6941">
            <w:pPr>
              <w:rPr>
                <w:rFonts w:eastAsiaTheme="minorEastAsia"/>
                <w:lang w:val="en-GB" w:eastAsia="ko-KR"/>
              </w:rPr>
            </w:pPr>
          </w:p>
          <w:p w14:paraId="24359ADE" w14:textId="77777777" w:rsidR="003E7884" w:rsidRDefault="003E7884" w:rsidP="003E7884">
            <w:pPr>
              <w:rPr>
                <w:rFonts w:eastAsiaTheme="minorEastAsia"/>
                <w:lang w:val="en-GB" w:eastAsia="ko-KR"/>
              </w:rPr>
            </w:pPr>
          </w:p>
          <w:p w14:paraId="37830B05" w14:textId="77777777" w:rsidR="003E7884" w:rsidRPr="008865D7" w:rsidRDefault="003A79AE" w:rsidP="003E7884">
            <w:pPr>
              <w:pStyle w:val="afc"/>
              <w:numPr>
                <w:ilvl w:val="0"/>
                <w:numId w:val="97"/>
              </w:numPr>
              <w:rPr>
                <w:rFonts w:eastAsiaTheme="minorEastAsia"/>
                <w:lang w:val="en-GB" w:eastAsia="ko-KR"/>
              </w:rPr>
            </w:pPr>
            <w:r>
              <w:rPr>
                <w:rFonts w:eastAsiaTheme="minorEastAsia"/>
                <w:lang w:val="en-GB" w:eastAsia="ko-KR"/>
              </w:rPr>
              <w:t xml:space="preserve">The </w:t>
            </w:r>
            <w:r w:rsidR="003E7884" w:rsidRPr="008865D7">
              <w:rPr>
                <w:rFonts w:eastAsiaTheme="minorEastAsia"/>
                <w:lang w:val="en-GB" w:eastAsia="ko-KR"/>
              </w:rPr>
              <w:t>‘intended TDD UL-DL configuration’</w:t>
            </w:r>
            <w:r w:rsidR="003E7884">
              <w:rPr>
                <w:rFonts w:eastAsiaTheme="minorEastAsia"/>
                <w:lang w:val="en-GB" w:eastAsia="ko-KR"/>
              </w:rPr>
              <w:t xml:space="preserve"> is specified </w:t>
            </w:r>
            <w:r w:rsidR="003E7884" w:rsidRPr="003A79AE">
              <w:rPr>
                <w:rFonts w:eastAsiaTheme="minorEastAsia"/>
                <w:highlight w:val="yellow"/>
                <w:lang w:val="en-GB" w:eastAsia="ko-KR"/>
              </w:rPr>
              <w:t>for UE-to-UE CLI handling</w:t>
            </w:r>
          </w:p>
          <w:p w14:paraId="394A8686" w14:textId="77777777" w:rsidR="003E7884" w:rsidRPr="00D235C8" w:rsidRDefault="003E7884" w:rsidP="003E7884">
            <w:pPr>
              <w:rPr>
                <w:rFonts w:eastAsiaTheme="minorEastAsia"/>
                <w:b/>
                <w:lang w:val="en-GB" w:eastAsia="ko-KR"/>
              </w:rPr>
            </w:pPr>
            <w:r w:rsidRPr="00D235C8">
              <w:rPr>
                <w:rFonts w:eastAsiaTheme="minorEastAsia"/>
                <w:b/>
                <w:lang w:val="en-GB" w:eastAsia="ko-KR"/>
              </w:rPr>
              <w:t>In my understanding, t</w:t>
            </w:r>
            <w:r w:rsidRPr="00D235C8">
              <w:rPr>
                <w:rFonts w:eastAsiaTheme="minorEastAsia" w:hint="eastAsia"/>
                <w:b/>
                <w:lang w:val="en-GB" w:eastAsia="ko-KR"/>
              </w:rPr>
              <w:t>he intended TDD UL-DL configuration</w:t>
            </w:r>
            <w:r w:rsidRPr="00D235C8">
              <w:rPr>
                <w:rFonts w:eastAsiaTheme="minorEastAsia"/>
                <w:b/>
                <w:lang w:val="en-GB" w:eastAsia="ko-KR"/>
              </w:rPr>
              <w:t xml:space="preserve"> can be used </w:t>
            </w:r>
            <w:r w:rsidRPr="003A79AE">
              <w:rPr>
                <w:rFonts w:eastAsiaTheme="minorEastAsia"/>
                <w:b/>
                <w:highlight w:val="yellow"/>
                <w:lang w:val="en-GB" w:eastAsia="ko-KR"/>
              </w:rPr>
              <w:t>for gNB-to-gNB CLI handling</w:t>
            </w:r>
            <w:r w:rsidRPr="00D235C8">
              <w:rPr>
                <w:rFonts w:eastAsiaTheme="minorEastAsia"/>
                <w:b/>
                <w:lang w:val="en-GB" w:eastAsia="ko-KR"/>
              </w:rPr>
              <w:t xml:space="preserve">. </w:t>
            </w:r>
          </w:p>
          <w:p w14:paraId="7B1795FF" w14:textId="77777777" w:rsidR="003E7884" w:rsidRDefault="003E7884" w:rsidP="003E7884">
            <w:pPr>
              <w:rPr>
                <w:rFonts w:eastAsiaTheme="minorEastAsia"/>
                <w:lang w:val="en-GB" w:eastAsia="ko-KR"/>
              </w:rPr>
            </w:pPr>
          </w:p>
          <w:p w14:paraId="52E2573D" w14:textId="77777777" w:rsidR="003E7884" w:rsidRDefault="003E7884" w:rsidP="005C6941">
            <w:pPr>
              <w:rPr>
                <w:rFonts w:eastAsiaTheme="minorEastAsia"/>
                <w:lang w:val="en-GB" w:eastAsia="ko-KR"/>
              </w:rPr>
            </w:pPr>
          </w:p>
          <w:p w14:paraId="5039A5E3" w14:textId="77777777" w:rsidR="008865D7" w:rsidRPr="008865D7" w:rsidRDefault="008865D7" w:rsidP="008865D7">
            <w:pPr>
              <w:pStyle w:val="afc"/>
              <w:numPr>
                <w:ilvl w:val="0"/>
                <w:numId w:val="97"/>
              </w:numPr>
              <w:rPr>
                <w:rFonts w:eastAsiaTheme="minorEastAsia"/>
                <w:lang w:val="en-GB" w:eastAsia="ko-KR"/>
              </w:rPr>
            </w:pPr>
            <w:r>
              <w:rPr>
                <w:rFonts w:eastAsiaTheme="minorEastAsia"/>
                <w:lang w:val="en-GB" w:eastAsia="ko-KR"/>
              </w:rPr>
              <w:t xml:space="preserve">The exchange of </w:t>
            </w:r>
            <w:r>
              <w:rPr>
                <w:rFonts w:eastAsiaTheme="minorEastAsia" w:hint="eastAsia"/>
                <w:lang w:val="en-GB" w:eastAsia="ko-KR"/>
              </w:rPr>
              <w:t>S</w:t>
            </w:r>
            <w:r>
              <w:rPr>
                <w:rFonts w:eastAsiaTheme="minorEastAsia"/>
                <w:lang w:val="en-GB" w:eastAsia="ko-KR"/>
              </w:rPr>
              <w:t>BFD time/frequency configuration among gNB</w:t>
            </w:r>
          </w:p>
          <w:p w14:paraId="4E9DD06D" w14:textId="77777777" w:rsidR="008865D7" w:rsidRPr="008865D7" w:rsidRDefault="008865D7" w:rsidP="008865D7">
            <w:pPr>
              <w:spacing w:after="80"/>
              <w:rPr>
                <w:rFonts w:eastAsiaTheme="minorEastAsia"/>
                <w:lang w:eastAsia="ko-KR"/>
              </w:rPr>
            </w:pPr>
            <w:r w:rsidRPr="008865D7">
              <w:rPr>
                <w:rFonts w:eastAsiaTheme="minorEastAsia" w:hint="eastAsia"/>
                <w:lang w:eastAsia="ko-KR"/>
              </w:rPr>
              <w:t xml:space="preserve">In RAN1#112 meeting, </w:t>
            </w:r>
            <w:r>
              <w:rPr>
                <w:rFonts w:eastAsiaTheme="minorEastAsia"/>
                <w:lang w:eastAsia="ko-KR"/>
              </w:rPr>
              <w:t>it was agreed to study the benefit of knowledge among gNBs.</w:t>
            </w:r>
          </w:p>
          <w:tbl>
            <w:tblPr>
              <w:tblStyle w:val="afb"/>
              <w:tblW w:w="0" w:type="auto"/>
              <w:tblLook w:val="04A0" w:firstRow="1" w:lastRow="0" w:firstColumn="1" w:lastColumn="0" w:noHBand="0" w:noVBand="1"/>
            </w:tblPr>
            <w:tblGrid>
              <w:gridCol w:w="6854"/>
            </w:tblGrid>
            <w:tr w:rsidR="008865D7" w14:paraId="2368E92F" w14:textId="77777777" w:rsidTr="005C6941">
              <w:tc>
                <w:tcPr>
                  <w:tcW w:w="9628" w:type="dxa"/>
                </w:tcPr>
                <w:p w14:paraId="1751D312" w14:textId="77777777" w:rsidR="008865D7" w:rsidRDefault="008865D7" w:rsidP="008865D7">
                  <w:pPr>
                    <w:spacing w:line="240" w:lineRule="auto"/>
                    <w:rPr>
                      <w:rStyle w:val="a3"/>
                      <w:rFonts w:eastAsia="SimSun" w:cs="Times New Roman"/>
                      <w:b w:val="0"/>
                      <w:bCs w:val="0"/>
                      <w:szCs w:val="20"/>
                      <w:lang w:val="en-GB"/>
                    </w:rPr>
                  </w:pPr>
                  <w:r>
                    <w:rPr>
                      <w:rStyle w:val="a3"/>
                      <w:szCs w:val="20"/>
                      <w:lang w:eastAsia="ko-KR"/>
                    </w:rPr>
                    <w:t>RAN1#112</w:t>
                  </w:r>
                </w:p>
                <w:p w14:paraId="391B1B7A" w14:textId="77777777" w:rsidR="008865D7" w:rsidRDefault="008865D7" w:rsidP="008865D7">
                  <w:pPr>
                    <w:rPr>
                      <w:rFonts w:eastAsia="맑은 고딕"/>
                      <w:b/>
                      <w:bCs/>
                      <w:highlight w:val="green"/>
                      <w:lang w:eastAsia="ko-KR"/>
                    </w:rPr>
                  </w:pPr>
                  <w:r>
                    <w:rPr>
                      <w:rFonts w:eastAsia="맑은 고딕"/>
                      <w:b/>
                      <w:bCs/>
                      <w:highlight w:val="green"/>
                      <w:lang w:eastAsia="ko-KR"/>
                    </w:rPr>
                    <w:t>Agreement</w:t>
                  </w:r>
                </w:p>
                <w:p w14:paraId="5FF9EB2A" w14:textId="77777777" w:rsidR="008865D7" w:rsidRDefault="008865D7" w:rsidP="008865D7">
                  <w:pPr>
                    <w:rPr>
                      <w:rFonts w:eastAsia="맑은 고딕"/>
                      <w:lang w:eastAsia="ko-KR"/>
                    </w:rPr>
                  </w:pPr>
                  <w:r>
                    <w:rPr>
                      <w:rFonts w:eastAsia="맑은 고딕"/>
                      <w:lang w:eastAsia="ko-KR"/>
                    </w:rPr>
                    <w:t>Study the benefit of knowledge among gNBs of configurations such as</w:t>
                  </w:r>
                </w:p>
                <w:p w14:paraId="11BF8DEA" w14:textId="77777777" w:rsidR="008865D7" w:rsidRDefault="008865D7" w:rsidP="008865D7">
                  <w:pPr>
                    <w:widowControl/>
                    <w:numPr>
                      <w:ilvl w:val="0"/>
                      <w:numId w:val="11"/>
                    </w:numPr>
                    <w:suppressAutoHyphens w:val="0"/>
                    <w:spacing w:line="240" w:lineRule="auto"/>
                    <w:jc w:val="left"/>
                    <w:rPr>
                      <w:rFonts w:eastAsia="맑은 고딕"/>
                      <w:lang w:eastAsia="ko-KR"/>
                    </w:rPr>
                  </w:pPr>
                  <w:r>
                    <w:rPr>
                      <w:rFonts w:eastAsia="맑은 고딕"/>
                      <w:lang w:eastAsia="ko-KR"/>
                    </w:rPr>
                    <w:t>SBFD time/frequency configuration</w:t>
                  </w:r>
                </w:p>
                <w:p w14:paraId="7CB413CF" w14:textId="77777777" w:rsidR="008865D7" w:rsidRDefault="008865D7" w:rsidP="008865D7">
                  <w:pPr>
                    <w:spacing w:after="80"/>
                    <w:rPr>
                      <w:rFonts w:eastAsiaTheme="minorEastAsia"/>
                      <w:b/>
                      <w:lang w:eastAsia="ko-KR"/>
                    </w:rPr>
                  </w:pPr>
                </w:p>
              </w:tc>
            </w:tr>
          </w:tbl>
          <w:p w14:paraId="0AC662A8" w14:textId="77777777" w:rsidR="008151F5" w:rsidRDefault="008865D7" w:rsidP="008865D7">
            <w:pPr>
              <w:spacing w:after="80"/>
              <w:rPr>
                <w:rFonts w:eastAsiaTheme="minorEastAsia"/>
                <w:lang w:eastAsia="ko-KR"/>
              </w:rPr>
            </w:pPr>
            <w:r>
              <w:rPr>
                <w:rFonts w:eastAsiaTheme="minorEastAsia"/>
                <w:lang w:eastAsia="ko-KR"/>
              </w:rPr>
              <w:t>From the proposals in documentation, it is observed that companies are thinking the exchange of SBFD time/frequency configuration among gNB is necessary</w:t>
            </w:r>
            <w:r w:rsidR="008151F5">
              <w:rPr>
                <w:rFonts w:eastAsiaTheme="minorEastAsia"/>
                <w:lang w:eastAsia="ko-KR"/>
              </w:rPr>
              <w:t xml:space="preserve">. Also, it is observed. </w:t>
            </w:r>
          </w:p>
          <w:p w14:paraId="77C36B71" w14:textId="77777777" w:rsidR="006D3388" w:rsidRDefault="008151F5" w:rsidP="005C6941">
            <w:pPr>
              <w:rPr>
                <w:rFonts w:eastAsia="맑은 고딕" w:cs="Times New Roman"/>
                <w:kern w:val="0"/>
                <w:szCs w:val="20"/>
                <w:lang w:val="en-GB" w:eastAsia="ko-KR"/>
              </w:rPr>
            </w:pPr>
            <w:r>
              <w:rPr>
                <w:rFonts w:eastAsia="맑은 고딕" w:cs="Times New Roman"/>
                <w:b/>
                <w:kern w:val="0"/>
                <w:szCs w:val="20"/>
                <w:lang w:val="en-GB" w:eastAsia="ko-KR"/>
              </w:rPr>
              <w:t>The exchange of the related configuration (e.g., SBFD time/frequency, dynamic TDD)</w:t>
            </w:r>
            <w:r>
              <w:rPr>
                <w:rFonts w:eastAsia="맑은 고딕" w:cs="Times New Roman"/>
                <w:kern w:val="0"/>
                <w:szCs w:val="20"/>
                <w:lang w:val="en-GB" w:eastAsia="ko-KR"/>
              </w:rPr>
              <w:t xml:space="preserve"> among gNBs is useful for more accurate CLI measurement and more effective CLI handling.</w:t>
            </w:r>
          </w:p>
          <w:p w14:paraId="1EFDD8E5" w14:textId="77777777" w:rsidR="003A79AE" w:rsidRDefault="003A79AE" w:rsidP="005C6941">
            <w:pPr>
              <w:rPr>
                <w:rFonts w:eastAsia="맑은 고딕" w:cs="Times New Roman"/>
                <w:kern w:val="0"/>
                <w:szCs w:val="20"/>
                <w:lang w:val="en-GB" w:eastAsia="ko-KR"/>
              </w:rPr>
            </w:pPr>
          </w:p>
          <w:p w14:paraId="0B769300" w14:textId="77777777" w:rsidR="00D235C8" w:rsidRPr="00D235C8" w:rsidRDefault="003A79AE" w:rsidP="003A79AE">
            <w:pPr>
              <w:rPr>
                <w:rFonts w:eastAsiaTheme="minorEastAsia"/>
                <w:lang w:val="en-GB" w:eastAsia="ko-KR"/>
              </w:rPr>
            </w:pPr>
            <w:r>
              <w:rPr>
                <w:rFonts w:eastAsia="맑은 고딕" w:cs="Times New Roman"/>
                <w:kern w:val="0"/>
                <w:szCs w:val="20"/>
                <w:lang w:val="en-GB" w:eastAsia="ko-KR"/>
              </w:rPr>
              <w:t xml:space="preserve">Same with the exchange of intended TDD UL-DL configuration, the exchange of the SBFD time/frequency configuration among gNBs can be applied for </w:t>
            </w:r>
            <w:r w:rsidR="00D235C8">
              <w:rPr>
                <w:rFonts w:eastAsiaTheme="minorEastAsia" w:hint="eastAsia"/>
                <w:lang w:val="en-GB" w:eastAsia="ko-KR"/>
              </w:rPr>
              <w:t xml:space="preserve">UE-to-UE </w:t>
            </w:r>
            <w:r>
              <w:rPr>
                <w:rFonts w:eastAsiaTheme="minorEastAsia"/>
                <w:lang w:val="en-GB" w:eastAsia="ko-KR"/>
              </w:rPr>
              <w:t xml:space="preserve">co-channel </w:t>
            </w:r>
            <w:r w:rsidR="00D235C8">
              <w:rPr>
                <w:rFonts w:eastAsiaTheme="minorEastAsia" w:hint="eastAsia"/>
                <w:lang w:val="en-GB" w:eastAsia="ko-KR"/>
              </w:rPr>
              <w:t>CLI handling</w:t>
            </w:r>
          </w:p>
          <w:p w14:paraId="5EF21741" w14:textId="77777777" w:rsidR="00D235C8" w:rsidRPr="008865D7" w:rsidRDefault="00D235C8" w:rsidP="005C6941">
            <w:pPr>
              <w:rPr>
                <w:rFonts w:eastAsiaTheme="minorEastAsia"/>
                <w:lang w:val="en-GB" w:eastAsia="ko-KR"/>
              </w:rPr>
            </w:pPr>
          </w:p>
          <w:p w14:paraId="0872F18F" w14:textId="77777777" w:rsidR="00025A44" w:rsidRPr="00025A44" w:rsidRDefault="00025A44" w:rsidP="005C6941">
            <w:pPr>
              <w:rPr>
                <w:rFonts w:eastAsiaTheme="minorEastAsia"/>
                <w:lang w:val="en-GB" w:eastAsia="ko-KR"/>
              </w:rPr>
            </w:pPr>
          </w:p>
        </w:tc>
      </w:tr>
      <w:tr w:rsidR="001860A6" w14:paraId="73E07797" w14:textId="77777777" w:rsidTr="005C6941">
        <w:tc>
          <w:tcPr>
            <w:tcW w:w="2547" w:type="dxa"/>
          </w:tcPr>
          <w:p w14:paraId="52539743" w14:textId="77777777" w:rsidR="001860A6" w:rsidRDefault="001860A6" w:rsidP="005C6941">
            <w:pPr>
              <w:rPr>
                <w:rFonts w:eastAsiaTheme="minorEastAsia"/>
                <w:lang w:val="en-GB" w:eastAsia="ko-KR"/>
              </w:rPr>
            </w:pPr>
            <w:r>
              <w:rPr>
                <w:rFonts w:eastAsiaTheme="minorEastAsia"/>
                <w:lang w:val="en-GB" w:eastAsia="ko-KR"/>
              </w:rPr>
              <w:t>NEC</w:t>
            </w:r>
          </w:p>
        </w:tc>
        <w:tc>
          <w:tcPr>
            <w:tcW w:w="7080" w:type="dxa"/>
          </w:tcPr>
          <w:p w14:paraId="6BDED56E" w14:textId="77777777" w:rsidR="001860A6" w:rsidRDefault="001860A6" w:rsidP="001860A6">
            <w:pPr>
              <w:rPr>
                <w:rFonts w:eastAsiaTheme="minorEastAsia"/>
                <w:lang w:val="en-GB" w:eastAsia="ko-KR"/>
              </w:rPr>
            </w:pPr>
            <w:r>
              <w:rPr>
                <w:rFonts w:eastAsiaTheme="minorEastAsia"/>
                <w:lang w:val="en-GB" w:eastAsia="ko-KR"/>
              </w:rPr>
              <w:t>We don’t think there is any need to include “</w:t>
            </w:r>
            <w:r w:rsidRPr="001860A6">
              <w:rPr>
                <w:rFonts w:eastAsiaTheme="minorEastAsia"/>
                <w:lang w:val="en-GB" w:eastAsia="ko-KR"/>
              </w:rPr>
              <w:t>intended UL-DL TDD</w:t>
            </w:r>
            <w:r>
              <w:rPr>
                <w:rFonts w:eastAsiaTheme="minorEastAsia"/>
                <w:lang w:val="en-GB" w:eastAsia="ko-KR"/>
              </w:rPr>
              <w:t>” configuration</w:t>
            </w:r>
            <w:r w:rsidR="006806DE">
              <w:rPr>
                <w:rFonts w:eastAsiaTheme="minorEastAsia"/>
                <w:lang w:val="en-GB" w:eastAsia="ko-KR"/>
              </w:rPr>
              <w:t>. As FL mentioned that “intended UL-DL TDD” configuration has already been specified in Rel-16</w:t>
            </w:r>
            <w:r w:rsidR="00423E72">
              <w:rPr>
                <w:rFonts w:eastAsiaTheme="minorEastAsia"/>
                <w:lang w:val="en-GB" w:eastAsia="ko-KR"/>
              </w:rPr>
              <w:t xml:space="preserve"> and even though it was specified to handle UE-UE CLI, spec does not prohibit to use this signalling also for gNB-gNB CLI. Hence, from our perspective, we do not see any benefit of making any agreement on “</w:t>
            </w:r>
            <w:r w:rsidR="00423E72" w:rsidRPr="001860A6">
              <w:rPr>
                <w:rFonts w:eastAsiaTheme="minorEastAsia"/>
                <w:lang w:val="en-GB" w:eastAsia="ko-KR"/>
              </w:rPr>
              <w:t>intended UL-DL TDD</w:t>
            </w:r>
            <w:r w:rsidR="00423E72">
              <w:rPr>
                <w:rFonts w:eastAsiaTheme="minorEastAsia"/>
                <w:lang w:val="en-GB" w:eastAsia="ko-KR"/>
              </w:rPr>
              <w:t>” configuration.</w:t>
            </w:r>
          </w:p>
          <w:p w14:paraId="5EAED2F9" w14:textId="77777777" w:rsidR="00423E72" w:rsidRPr="001860A6" w:rsidRDefault="00423E72" w:rsidP="001860A6">
            <w:pPr>
              <w:rPr>
                <w:rFonts w:eastAsiaTheme="minorEastAsia"/>
                <w:lang w:val="en-GB" w:eastAsia="ko-KR"/>
              </w:rPr>
            </w:pPr>
            <w:r>
              <w:rPr>
                <w:rFonts w:eastAsiaTheme="minorEastAsia"/>
                <w:lang w:val="en-GB" w:eastAsia="ko-KR"/>
              </w:rPr>
              <w:t>If there is any specific enhancement for “</w:t>
            </w:r>
            <w:r w:rsidRPr="001860A6">
              <w:rPr>
                <w:rFonts w:eastAsiaTheme="minorEastAsia"/>
                <w:lang w:val="en-GB" w:eastAsia="ko-KR"/>
              </w:rPr>
              <w:t>intended UL-DL TDD</w:t>
            </w:r>
            <w:r>
              <w:rPr>
                <w:rFonts w:eastAsiaTheme="minorEastAsia"/>
                <w:lang w:val="en-GB" w:eastAsia="ko-KR"/>
              </w:rPr>
              <w:t>” configuration</w:t>
            </w:r>
            <w:r w:rsidR="00D64A30">
              <w:rPr>
                <w:rFonts w:eastAsiaTheme="minorEastAsia"/>
                <w:lang w:val="en-GB" w:eastAsia="ko-KR"/>
              </w:rPr>
              <w:t xml:space="preserve"> that other companies visualise then we can discuss those aspects. But enhancements need to be clearly defined for us to reach any agreement.</w:t>
            </w:r>
          </w:p>
        </w:tc>
      </w:tr>
      <w:tr w:rsidR="00B03903" w14:paraId="49638FBA" w14:textId="77777777" w:rsidTr="005C6941">
        <w:tc>
          <w:tcPr>
            <w:tcW w:w="2547" w:type="dxa"/>
          </w:tcPr>
          <w:p w14:paraId="0558D398" w14:textId="77777777" w:rsidR="00B03903" w:rsidRDefault="00B03903" w:rsidP="00B03903">
            <w:pPr>
              <w:rPr>
                <w:rFonts w:eastAsiaTheme="minorEastAsia"/>
                <w:lang w:val="en-GB" w:eastAsia="ko-KR"/>
              </w:rPr>
            </w:pPr>
            <w:r>
              <w:rPr>
                <w:rFonts w:eastAsia="SimSun"/>
                <w:lang w:val="en-GB"/>
              </w:rPr>
              <w:t>Vivo</w:t>
            </w:r>
          </w:p>
        </w:tc>
        <w:tc>
          <w:tcPr>
            <w:tcW w:w="7080" w:type="dxa"/>
          </w:tcPr>
          <w:p w14:paraId="3BBA2BE3" w14:textId="77777777" w:rsidR="00B03903" w:rsidRDefault="00B03903" w:rsidP="00B03903">
            <w:pPr>
              <w:rPr>
                <w:rFonts w:eastAsia="SimSun"/>
                <w:lang w:val="en-GB"/>
              </w:rPr>
            </w:pPr>
            <w:r>
              <w:rPr>
                <w:rFonts w:eastAsia="SimSun"/>
                <w:lang w:val="en-GB"/>
              </w:rPr>
              <w:t xml:space="preserve">We think the exchange of </w:t>
            </w:r>
            <w:r w:rsidRPr="001860A6">
              <w:rPr>
                <w:rFonts w:eastAsiaTheme="minorEastAsia"/>
                <w:lang w:val="en-GB" w:eastAsia="ko-KR"/>
              </w:rPr>
              <w:t>intended UL-DL TDD</w:t>
            </w:r>
            <w:r>
              <w:rPr>
                <w:rFonts w:eastAsiaTheme="minorEastAsia"/>
                <w:lang w:val="en-GB" w:eastAsia="ko-KR"/>
              </w:rPr>
              <w:t xml:space="preserve"> configuration has been supported in Rel-16. </w:t>
            </w:r>
          </w:p>
          <w:p w14:paraId="703269BF" w14:textId="77777777" w:rsidR="00B03903" w:rsidRDefault="00B03903" w:rsidP="00B03903">
            <w:pPr>
              <w:rPr>
                <w:rFonts w:eastAsia="SimSun"/>
                <w:lang w:val="en-GB"/>
              </w:rPr>
            </w:pPr>
            <w:r>
              <w:rPr>
                <w:rFonts w:eastAsia="SimSun"/>
                <w:lang w:val="en-GB"/>
              </w:rPr>
              <w:t xml:space="preserve">If our understanding is correct, the purpose of the proposal is that </w:t>
            </w:r>
            <w:r w:rsidRPr="003E7884">
              <w:rPr>
                <w:rFonts w:eastAsia="맑은 고딕" w:cs="Times New Roman"/>
                <w:kern w:val="0"/>
                <w:szCs w:val="20"/>
                <w:lang w:val="en-GB" w:eastAsia="ko-KR"/>
              </w:rPr>
              <w:t>SBFD time/frequency</w:t>
            </w:r>
            <w:r>
              <w:rPr>
                <w:rFonts w:eastAsia="맑은 고딕" w:cs="Times New Roman"/>
                <w:kern w:val="0"/>
                <w:szCs w:val="20"/>
                <w:lang w:val="en-GB" w:eastAsia="ko-KR"/>
              </w:rPr>
              <w:t xml:space="preserve"> and </w:t>
            </w:r>
            <w:r w:rsidRPr="003E7884">
              <w:rPr>
                <w:rFonts w:eastAsia="맑은 고딕" w:cs="Times New Roman"/>
                <w:kern w:val="0"/>
                <w:szCs w:val="20"/>
                <w:lang w:val="en-GB" w:eastAsia="ko-KR"/>
              </w:rPr>
              <w:t>intended UL-DL TDD</w:t>
            </w:r>
            <w:r>
              <w:rPr>
                <w:rFonts w:eastAsia="SimSun"/>
                <w:lang w:val="en-GB"/>
              </w:rPr>
              <w:t xml:space="preserve"> are exchanged simultaneously.  </w:t>
            </w:r>
          </w:p>
          <w:p w14:paraId="590FACC3" w14:textId="77777777" w:rsidR="00B03903" w:rsidRDefault="00B03903" w:rsidP="00B03903">
            <w:pPr>
              <w:rPr>
                <w:rFonts w:eastAsiaTheme="minorEastAsia"/>
                <w:lang w:val="en-GB" w:eastAsia="ko-KR"/>
              </w:rPr>
            </w:pPr>
            <w:r>
              <w:rPr>
                <w:rFonts w:eastAsia="SimSun"/>
                <w:lang w:val="en-GB"/>
              </w:rPr>
              <w:t xml:space="preserve">If so, we are fine with this. </w:t>
            </w:r>
          </w:p>
        </w:tc>
      </w:tr>
      <w:tr w:rsidR="00A07A83" w14:paraId="261F7202" w14:textId="77777777" w:rsidTr="005C6941">
        <w:tc>
          <w:tcPr>
            <w:tcW w:w="2547" w:type="dxa"/>
          </w:tcPr>
          <w:p w14:paraId="0B8DB913" w14:textId="77777777" w:rsidR="00A07A83" w:rsidRDefault="00C66080" w:rsidP="005C6941">
            <w:pPr>
              <w:rPr>
                <w:rFonts w:eastAsiaTheme="minorEastAsia"/>
                <w:lang w:val="en-GB" w:eastAsia="ko-KR"/>
              </w:rPr>
            </w:pPr>
            <w:r>
              <w:rPr>
                <w:rFonts w:eastAsia="SimSun" w:hint="eastAsia"/>
              </w:rPr>
              <w:t>H</w:t>
            </w:r>
            <w:r>
              <w:rPr>
                <w:rFonts w:eastAsia="SimSun"/>
              </w:rPr>
              <w:t>uawei, HiSilicon</w:t>
            </w:r>
          </w:p>
        </w:tc>
        <w:tc>
          <w:tcPr>
            <w:tcW w:w="7080" w:type="dxa"/>
          </w:tcPr>
          <w:p w14:paraId="5701D3F6" w14:textId="77777777" w:rsidR="00A07A83" w:rsidRDefault="00C66080" w:rsidP="00A07A83">
            <w:pPr>
              <w:rPr>
                <w:rFonts w:eastAsia="SimSun"/>
                <w:lang w:val="en-GB"/>
              </w:rPr>
            </w:pPr>
            <w:r>
              <w:rPr>
                <w:rFonts w:eastAsia="SimSun" w:hint="eastAsia"/>
                <w:lang w:val="en-GB"/>
              </w:rPr>
              <w:t>T</w:t>
            </w:r>
            <w:r>
              <w:rPr>
                <w:rFonts w:eastAsia="SimSun"/>
                <w:lang w:val="en-GB"/>
              </w:rPr>
              <w:t>hanks for the FL’s clarification. We appreciate the FL’s effort to progress further and try to conclude that the</w:t>
            </w:r>
            <w:r w:rsidRPr="003E7884">
              <w:rPr>
                <w:rFonts w:eastAsia="맑은 고딕"/>
                <w:lang w:eastAsia="ko-KR"/>
              </w:rPr>
              <w:t xml:space="preserve"> exchange of configuration</w:t>
            </w:r>
            <w:r>
              <w:rPr>
                <w:rFonts w:eastAsia="맑은 고딕"/>
                <w:lang w:eastAsia="ko-KR"/>
              </w:rPr>
              <w:t xml:space="preserve">s </w:t>
            </w:r>
            <w:r w:rsidRPr="003E7884">
              <w:rPr>
                <w:rFonts w:eastAsia="맑은 고딕" w:cs="Times New Roman"/>
                <w:kern w:val="0"/>
                <w:szCs w:val="20"/>
                <w:lang w:val="en-GB" w:eastAsia="ko-KR"/>
              </w:rPr>
              <w:t>(</w:t>
            </w:r>
            <w:r>
              <w:rPr>
                <w:rFonts w:eastAsia="맑은 고딕" w:cs="Times New Roman"/>
                <w:kern w:val="0"/>
                <w:szCs w:val="20"/>
                <w:lang w:val="en-GB" w:eastAsia="ko-KR"/>
              </w:rPr>
              <w:t>i</w:t>
            </w:r>
            <w:r w:rsidRPr="003E7884">
              <w:rPr>
                <w:rFonts w:eastAsia="맑은 고딕" w:cs="Times New Roman"/>
                <w:kern w:val="0"/>
                <w:szCs w:val="20"/>
                <w:lang w:val="en-GB" w:eastAsia="ko-KR"/>
              </w:rPr>
              <w:t>.</w:t>
            </w:r>
            <w:r>
              <w:rPr>
                <w:rFonts w:eastAsia="맑은 고딕" w:cs="Times New Roman"/>
                <w:kern w:val="0"/>
                <w:szCs w:val="20"/>
                <w:lang w:val="en-GB" w:eastAsia="ko-KR"/>
              </w:rPr>
              <w:t>e</w:t>
            </w:r>
            <w:r w:rsidRPr="003E7884">
              <w:rPr>
                <w:rFonts w:eastAsia="맑은 고딕" w:cs="Times New Roman"/>
                <w:kern w:val="0"/>
                <w:szCs w:val="20"/>
                <w:lang w:val="en-GB" w:eastAsia="ko-KR"/>
              </w:rPr>
              <w:t>., SBFD time/frequency, intended UL-DL TDD)</w:t>
            </w:r>
            <w:r>
              <w:rPr>
                <w:rFonts w:eastAsia="맑은 고딕" w:cs="Times New Roman"/>
                <w:kern w:val="0"/>
                <w:szCs w:val="20"/>
                <w:lang w:val="en-GB" w:eastAsia="ko-KR"/>
              </w:rPr>
              <w:t xml:space="preserve"> among gNBs </w:t>
            </w:r>
            <w:r w:rsidRPr="003E7884">
              <w:rPr>
                <w:rFonts w:eastAsia="맑은 고딕" w:cs="Times New Roman"/>
                <w:kern w:val="0"/>
                <w:szCs w:val="20"/>
                <w:lang w:val="en-GB" w:eastAsia="ko-KR"/>
              </w:rPr>
              <w:t>is useful for more accurate CLI measurement and more effective CLI handlin</w:t>
            </w:r>
            <w:r w:rsidRPr="00430682">
              <w:rPr>
                <w:rFonts w:eastAsia="SimSun"/>
                <w:lang w:val="en-GB"/>
              </w:rPr>
              <w:t xml:space="preserve">g. </w:t>
            </w:r>
          </w:p>
          <w:p w14:paraId="7C2D57D5" w14:textId="77777777" w:rsidR="00A07A83" w:rsidRDefault="00A07A83" w:rsidP="00A07A83">
            <w:pPr>
              <w:rPr>
                <w:rFonts w:eastAsia="SimSun"/>
                <w:lang w:val="en-GB"/>
              </w:rPr>
            </w:pPr>
          </w:p>
          <w:p w14:paraId="728F93EA" w14:textId="77777777" w:rsidR="00A07A83" w:rsidRDefault="00C66080" w:rsidP="00A07A83">
            <w:pPr>
              <w:rPr>
                <w:rFonts w:eastAsia="SimSun"/>
                <w:lang w:val="en-GB"/>
              </w:rPr>
            </w:pPr>
            <w:r>
              <w:rPr>
                <w:rFonts w:eastAsia="SimSun"/>
                <w:lang w:val="en-GB"/>
              </w:rPr>
              <w:t>However, there are several issues based our understanding</w:t>
            </w:r>
          </w:p>
          <w:p w14:paraId="092A7CDC" w14:textId="77777777" w:rsidR="00A07A83" w:rsidRDefault="00A07A83" w:rsidP="00A07A83">
            <w:pPr>
              <w:rPr>
                <w:rFonts w:eastAsia="SimSun"/>
                <w:lang w:val="en-GB"/>
              </w:rPr>
            </w:pPr>
          </w:p>
          <w:p w14:paraId="3E04B959" w14:textId="77777777" w:rsidR="00A07A83" w:rsidRPr="004F47E5" w:rsidRDefault="00C66080" w:rsidP="00A07A83">
            <w:pPr>
              <w:rPr>
                <w:rFonts w:eastAsia="맑은 고딕"/>
                <w:lang w:eastAsia="ko-KR"/>
              </w:rPr>
            </w:pPr>
            <w:r>
              <w:rPr>
                <w:rFonts w:eastAsia="맑은 고딕"/>
                <w:lang w:eastAsia="ko-KR"/>
              </w:rPr>
              <w:t>As indicate in the 1</w:t>
            </w:r>
            <w:r w:rsidRPr="000A38B1">
              <w:rPr>
                <w:rFonts w:eastAsia="맑은 고딕"/>
                <w:vertAlign w:val="superscript"/>
                <w:lang w:eastAsia="ko-KR"/>
              </w:rPr>
              <w:t>st</w:t>
            </w:r>
            <w:r>
              <w:rPr>
                <w:rFonts w:eastAsia="맑은 고딕"/>
                <w:lang w:eastAsia="ko-KR"/>
              </w:rPr>
              <w:t xml:space="preserve"> round, for</w:t>
            </w:r>
            <w:r w:rsidRPr="004F47E5">
              <w:rPr>
                <w:rFonts w:eastAsia="맑은 고딕"/>
                <w:lang w:eastAsia="ko-KR"/>
              </w:rPr>
              <w:t xml:space="preserve"> SBFD, </w:t>
            </w:r>
            <w:r>
              <w:rPr>
                <w:rFonts w:eastAsia="맑은 고딕"/>
                <w:lang w:eastAsia="ko-KR"/>
              </w:rPr>
              <w:t>the exchange of SBFD configuration</w:t>
            </w:r>
            <w:r w:rsidRPr="004F47E5">
              <w:rPr>
                <w:rFonts w:eastAsia="맑은 고딕"/>
                <w:lang w:eastAsia="ko-KR"/>
              </w:rPr>
              <w:t xml:space="preserve"> </w:t>
            </w:r>
            <w:r>
              <w:rPr>
                <w:rFonts w:eastAsia="맑은 고딕"/>
                <w:lang w:eastAsia="ko-KR"/>
              </w:rPr>
              <w:t>is only required to in case the SBFD time and frequency</w:t>
            </w:r>
            <w:r w:rsidRPr="004F47E5">
              <w:rPr>
                <w:rFonts w:eastAsia="맑은 고딕"/>
                <w:lang w:eastAsia="ko-KR"/>
              </w:rPr>
              <w:t xml:space="preserve"> configuration </w:t>
            </w:r>
            <w:r>
              <w:rPr>
                <w:rFonts w:eastAsia="맑은 고딕"/>
                <w:lang w:eastAsia="ko-KR"/>
              </w:rPr>
              <w:t xml:space="preserve">changes </w:t>
            </w:r>
            <w:r w:rsidRPr="004F47E5">
              <w:rPr>
                <w:rFonts w:eastAsia="맑은 고딕"/>
                <w:lang w:eastAsia="ko-KR"/>
              </w:rPr>
              <w:t xml:space="preserve">dynamically </w:t>
            </w:r>
            <w:r>
              <w:rPr>
                <w:rFonts w:eastAsia="맑은 고딕"/>
                <w:lang w:eastAsia="ko-KR"/>
              </w:rPr>
              <w:t>in a</w:t>
            </w:r>
            <w:r w:rsidRPr="004F47E5">
              <w:rPr>
                <w:rFonts w:eastAsia="맑은 고딕"/>
                <w:lang w:eastAsia="ko-KR"/>
              </w:rPr>
              <w:t xml:space="preserve"> </w:t>
            </w:r>
            <w:r>
              <w:rPr>
                <w:rFonts w:eastAsia="맑은 고딕"/>
                <w:lang w:eastAsia="ko-KR"/>
              </w:rPr>
              <w:t>c</w:t>
            </w:r>
            <w:r w:rsidRPr="004F47E5">
              <w:rPr>
                <w:rFonts w:eastAsia="맑은 고딕"/>
                <w:lang w:eastAsia="ko-KR"/>
              </w:rPr>
              <w:t xml:space="preserve">ell. </w:t>
            </w:r>
            <w:r>
              <w:rPr>
                <w:rFonts w:eastAsia="맑은 고딕"/>
                <w:lang w:eastAsia="ko-KR"/>
              </w:rPr>
              <w:t>Note that even for dynamic SBFD as discussed in AI 9.3.2, there is no need to the change SBFD configuration in a dynamic manner. Hence, it is unclear why exchange of configuration is required in the first place.</w:t>
            </w:r>
          </w:p>
          <w:p w14:paraId="5647525D" w14:textId="77777777" w:rsidR="00A07A83" w:rsidRDefault="00A07A83" w:rsidP="00A07A83">
            <w:pPr>
              <w:rPr>
                <w:rFonts w:eastAsia="SimSun"/>
                <w:lang w:val="en-GB"/>
              </w:rPr>
            </w:pPr>
          </w:p>
          <w:p w14:paraId="092F9B1F" w14:textId="77777777" w:rsidR="00A07A83" w:rsidRDefault="00C66080" w:rsidP="00A07A83">
            <w:pPr>
              <w:rPr>
                <w:rFonts w:eastAsia="맑은 고딕" w:cs="Times New Roman"/>
                <w:kern w:val="0"/>
                <w:szCs w:val="20"/>
                <w:lang w:val="en-GB" w:eastAsia="ko-KR"/>
              </w:rPr>
            </w:pPr>
            <w:r>
              <w:rPr>
                <w:rFonts w:eastAsia="SimSun"/>
                <w:lang w:val="en-GB"/>
              </w:rPr>
              <w:t xml:space="preserve">Moreover, we feel that it is a bit premature to make this agreement since there is still not much evaluations if any. For example, it is not clear to us whether companies have the same understanding on </w:t>
            </w:r>
            <w:r>
              <w:rPr>
                <w:rFonts w:eastAsia="SimSun" w:hint="eastAsia"/>
                <w:lang w:val="en-GB"/>
              </w:rPr>
              <w:t>how</w:t>
            </w:r>
            <w:r>
              <w:rPr>
                <w:rFonts w:eastAsia="SimSun"/>
                <w:lang w:val="en-GB"/>
              </w:rPr>
              <w:t xml:space="preserve"> </w:t>
            </w:r>
            <w:r w:rsidRPr="00430682">
              <w:rPr>
                <w:rFonts w:eastAsia="SimSun"/>
                <w:lang w:val="en-GB"/>
              </w:rPr>
              <w:t xml:space="preserve">a gNB can </w:t>
            </w:r>
            <w:r>
              <w:rPr>
                <w:rFonts w:eastAsia="SimSun"/>
                <w:lang w:val="en-GB"/>
              </w:rPr>
              <w:t xml:space="preserve">make </w:t>
            </w:r>
            <w:r w:rsidRPr="00430682">
              <w:rPr>
                <w:rFonts w:eastAsia="SimSun"/>
                <w:lang w:val="en-GB"/>
              </w:rPr>
              <w:t xml:space="preserve">use </w:t>
            </w:r>
            <w:r>
              <w:rPr>
                <w:rFonts w:eastAsia="SimSun"/>
                <w:lang w:val="en-GB"/>
              </w:rPr>
              <w:t xml:space="preserve">of </w:t>
            </w:r>
            <w:r w:rsidRPr="00430682">
              <w:rPr>
                <w:rFonts w:eastAsia="SimSun"/>
                <w:lang w:val="en-GB"/>
              </w:rPr>
              <w:t>the exchanged SBFD/TDD configuration</w:t>
            </w:r>
            <w:r>
              <w:rPr>
                <w:rFonts w:eastAsia="SimSun"/>
                <w:lang w:val="en-GB"/>
              </w:rPr>
              <w:t xml:space="preserve"> to improve </w:t>
            </w:r>
            <w:r w:rsidRPr="003E7884">
              <w:rPr>
                <w:rFonts w:eastAsia="맑은 고딕" w:cs="Times New Roman"/>
                <w:kern w:val="0"/>
                <w:szCs w:val="20"/>
                <w:lang w:val="en-GB" w:eastAsia="ko-KR"/>
              </w:rPr>
              <w:t xml:space="preserve">CLI measurement </w:t>
            </w:r>
            <w:r>
              <w:rPr>
                <w:rFonts w:eastAsia="맑은 고딕" w:cs="Times New Roman"/>
                <w:kern w:val="0"/>
                <w:szCs w:val="20"/>
                <w:lang w:val="en-GB" w:eastAsia="ko-KR"/>
              </w:rPr>
              <w:t xml:space="preserve">accuracy </w:t>
            </w:r>
            <w:r w:rsidRPr="003E7884">
              <w:rPr>
                <w:rFonts w:eastAsia="맑은 고딕" w:cs="Times New Roman"/>
                <w:kern w:val="0"/>
                <w:szCs w:val="20"/>
                <w:lang w:val="en-GB" w:eastAsia="ko-KR"/>
              </w:rPr>
              <w:t xml:space="preserve">and </w:t>
            </w:r>
            <w:r>
              <w:rPr>
                <w:rFonts w:eastAsia="맑은 고딕" w:cs="Times New Roman"/>
                <w:kern w:val="0"/>
                <w:szCs w:val="20"/>
                <w:lang w:val="en-GB" w:eastAsia="ko-KR"/>
              </w:rPr>
              <w:t>how it can help with the</w:t>
            </w:r>
            <w:r w:rsidRPr="003E7884">
              <w:rPr>
                <w:rFonts w:eastAsia="맑은 고딕" w:cs="Times New Roman"/>
                <w:kern w:val="0"/>
                <w:szCs w:val="20"/>
                <w:lang w:val="en-GB" w:eastAsia="ko-KR"/>
              </w:rPr>
              <w:t xml:space="preserve"> CLI handlin</w:t>
            </w:r>
            <w:r>
              <w:rPr>
                <w:rFonts w:eastAsia="맑은 고딕" w:cs="Times New Roman"/>
                <w:kern w:val="0"/>
                <w:szCs w:val="20"/>
                <w:lang w:val="en-GB" w:eastAsia="ko-KR"/>
              </w:rPr>
              <w:t xml:space="preserve">g. </w:t>
            </w:r>
          </w:p>
          <w:p w14:paraId="025EA5DE" w14:textId="77777777" w:rsidR="00A07A83" w:rsidRDefault="00A07A83" w:rsidP="00A07A83">
            <w:pPr>
              <w:rPr>
                <w:rFonts w:eastAsia="SimSun"/>
                <w:lang w:val="en-GB"/>
              </w:rPr>
            </w:pPr>
          </w:p>
          <w:p w14:paraId="040DF292" w14:textId="77777777" w:rsidR="00A07A83" w:rsidRPr="00430682" w:rsidRDefault="00C66080" w:rsidP="00A07A83">
            <w:pPr>
              <w:rPr>
                <w:rFonts w:eastAsia="SimSun" w:cs="Times New Roman"/>
                <w:kern w:val="0"/>
                <w:szCs w:val="20"/>
                <w:lang w:val="en-GB"/>
              </w:rPr>
            </w:pPr>
            <w:r>
              <w:rPr>
                <w:rFonts w:eastAsia="SimSun"/>
                <w:lang w:val="en-GB"/>
              </w:rPr>
              <w:t xml:space="preserve">Therefore, we propose to further study the necessity and benefit of </w:t>
            </w:r>
            <w:r w:rsidRPr="003E7884">
              <w:rPr>
                <w:rFonts w:eastAsia="맑은 고딕"/>
                <w:lang w:eastAsia="ko-KR"/>
              </w:rPr>
              <w:t>exchange of SBFD time/frequency configuration</w:t>
            </w:r>
            <w:r>
              <w:rPr>
                <w:rFonts w:eastAsia="SimSun" w:cs="Times New Roman" w:hint="eastAsia"/>
                <w:kern w:val="0"/>
                <w:szCs w:val="20"/>
                <w:lang w:val="en-GB"/>
              </w:rPr>
              <w:t>.</w:t>
            </w:r>
          </w:p>
        </w:tc>
      </w:tr>
      <w:tr w:rsidR="0020295A" w14:paraId="304E0D80" w14:textId="77777777" w:rsidTr="0020295A">
        <w:tc>
          <w:tcPr>
            <w:tcW w:w="2547" w:type="dxa"/>
          </w:tcPr>
          <w:p w14:paraId="1F656C38" w14:textId="77777777" w:rsidR="0020295A" w:rsidRDefault="0020295A" w:rsidP="00A07A83">
            <w:pPr>
              <w:rPr>
                <w:rFonts w:eastAsiaTheme="minorEastAsia"/>
                <w:lang w:val="en-GB" w:eastAsia="ko-KR"/>
              </w:rPr>
            </w:pPr>
            <w:r>
              <w:rPr>
                <w:rFonts w:eastAsiaTheme="minorEastAsia" w:hint="eastAsia"/>
                <w:lang w:val="en-GB" w:eastAsia="ko-KR"/>
              </w:rPr>
              <w:t>LG</w:t>
            </w:r>
          </w:p>
        </w:tc>
        <w:tc>
          <w:tcPr>
            <w:tcW w:w="7080" w:type="dxa"/>
          </w:tcPr>
          <w:p w14:paraId="10F55F19" w14:textId="77777777" w:rsidR="0020295A" w:rsidRDefault="0020295A" w:rsidP="00A07A83">
            <w:pPr>
              <w:rPr>
                <w:rFonts w:eastAsiaTheme="minorEastAsia"/>
                <w:lang w:val="en-GB" w:eastAsia="ko-KR"/>
              </w:rPr>
            </w:pPr>
            <w:r>
              <w:rPr>
                <w:rFonts w:eastAsiaTheme="minorEastAsia"/>
                <w:lang w:val="en-GB" w:eastAsia="ko-KR"/>
              </w:rPr>
              <w:t xml:space="preserve">Although the usage of existing “intended UL-DL TDD configuration” is not prohibited for CLI measurement, we do not see any harm to include it. But if it is the majority’s understanding, we are okay to eliminate it in the proposal. </w:t>
            </w:r>
          </w:p>
        </w:tc>
      </w:tr>
      <w:tr w:rsidR="009F225A" w14:paraId="1ED8C3B0" w14:textId="77777777" w:rsidTr="0020295A">
        <w:tc>
          <w:tcPr>
            <w:tcW w:w="2547" w:type="dxa"/>
          </w:tcPr>
          <w:p w14:paraId="3D68A74D" w14:textId="77777777" w:rsidR="009F225A" w:rsidRPr="009F225A" w:rsidRDefault="009F225A" w:rsidP="00A07A83">
            <w:pPr>
              <w:rPr>
                <w:rFonts w:eastAsia="SimSun"/>
                <w:lang w:val="en-GB"/>
              </w:rPr>
            </w:pPr>
            <w:r>
              <w:rPr>
                <w:rFonts w:eastAsia="SimSun" w:hint="eastAsia"/>
                <w:lang w:val="en-GB"/>
              </w:rPr>
              <w:t>N</w:t>
            </w:r>
            <w:r>
              <w:rPr>
                <w:rFonts w:eastAsia="SimSun"/>
                <w:lang w:val="en-GB"/>
              </w:rPr>
              <w:t>ew H3C</w:t>
            </w:r>
          </w:p>
        </w:tc>
        <w:tc>
          <w:tcPr>
            <w:tcW w:w="7080" w:type="dxa"/>
          </w:tcPr>
          <w:p w14:paraId="72E71537" w14:textId="77777777" w:rsidR="009F225A" w:rsidRDefault="009F225A" w:rsidP="00A07A83">
            <w:pPr>
              <w:rPr>
                <w:rFonts w:eastAsia="SimSun"/>
                <w:lang w:val="en-GB"/>
              </w:rPr>
            </w:pPr>
            <w:r>
              <w:rPr>
                <w:rFonts w:eastAsia="SimSun" w:hint="eastAsia"/>
                <w:lang w:val="en-GB"/>
              </w:rPr>
              <w:t>B</w:t>
            </w:r>
            <w:r>
              <w:rPr>
                <w:rFonts w:eastAsia="SimSun"/>
                <w:lang w:val="en-GB"/>
              </w:rPr>
              <w:t>asically, we are fine with the proposal.</w:t>
            </w:r>
          </w:p>
          <w:p w14:paraId="2625D837" w14:textId="77777777" w:rsidR="009F225A" w:rsidRDefault="009F225A" w:rsidP="009F225A">
            <w:pPr>
              <w:rPr>
                <w:rFonts w:eastAsia="맑은 고딕" w:cs="Times New Roman"/>
                <w:kern w:val="0"/>
                <w:szCs w:val="20"/>
                <w:lang w:val="en-GB" w:eastAsia="ko-KR"/>
              </w:rPr>
            </w:pPr>
            <w:r>
              <w:rPr>
                <w:rFonts w:eastAsiaTheme="minorEastAsia"/>
                <w:lang w:val="en-GB" w:eastAsia="ko-KR"/>
              </w:rPr>
              <w:t>B</w:t>
            </w:r>
            <w:r>
              <w:rPr>
                <w:rFonts w:eastAsiaTheme="minorEastAsia" w:hint="eastAsia"/>
                <w:lang w:val="en-GB" w:eastAsia="ko-KR"/>
              </w:rPr>
              <w:t xml:space="preserve">esides </w:t>
            </w:r>
            <w:r>
              <w:rPr>
                <w:rFonts w:eastAsiaTheme="minorEastAsia"/>
                <w:lang w:val="en-GB" w:eastAsia="ko-KR"/>
              </w:rPr>
              <w:t xml:space="preserve">the </w:t>
            </w:r>
            <w:r>
              <w:rPr>
                <w:rFonts w:eastAsia="맑은 고딕" w:cs="Times New Roman"/>
                <w:kern w:val="0"/>
                <w:szCs w:val="20"/>
                <w:lang w:val="en-GB" w:eastAsia="ko-KR"/>
              </w:rPr>
              <w:t>SBFD time/frequency and</w:t>
            </w:r>
            <w:r w:rsidRPr="003E7884">
              <w:rPr>
                <w:rFonts w:eastAsia="맑은 고딕" w:cs="Times New Roman"/>
                <w:kern w:val="0"/>
                <w:szCs w:val="20"/>
                <w:lang w:val="en-GB" w:eastAsia="ko-KR"/>
              </w:rPr>
              <w:t xml:space="preserve"> intended UL-DL TDD</w:t>
            </w:r>
            <w:r>
              <w:rPr>
                <w:rFonts w:eastAsia="맑은 고딕" w:cs="Times New Roman"/>
                <w:kern w:val="0"/>
                <w:szCs w:val="20"/>
                <w:lang w:val="en-GB" w:eastAsia="ko-KR"/>
              </w:rPr>
              <w:t>, we think other configuration should not excluded. We would like to suggest to add:</w:t>
            </w:r>
          </w:p>
          <w:p w14:paraId="14E48BED" w14:textId="77777777" w:rsidR="009F225A" w:rsidRPr="009F225A" w:rsidRDefault="009F225A" w:rsidP="009F225A">
            <w:pPr>
              <w:rPr>
                <w:rFonts w:eastAsia="SimSun"/>
                <w:lang w:val="en-GB"/>
              </w:rPr>
            </w:pPr>
            <w:r>
              <w:rPr>
                <w:rFonts w:eastAsia="맑은 고딕" w:cs="Times New Roman"/>
                <w:kern w:val="0"/>
                <w:szCs w:val="20"/>
                <w:lang w:val="en-GB" w:eastAsia="ko-KR"/>
              </w:rPr>
              <w:t>FFS: other configurations to be exchanged, e.g., time/frequency location of the PDSCH and PDSCH DMRS.</w:t>
            </w:r>
          </w:p>
        </w:tc>
      </w:tr>
      <w:tr w:rsidR="008264BB" w14:paraId="7AE2ABB8" w14:textId="77777777" w:rsidTr="0020295A">
        <w:tc>
          <w:tcPr>
            <w:tcW w:w="2547" w:type="dxa"/>
          </w:tcPr>
          <w:p w14:paraId="7CD80070" w14:textId="77777777" w:rsidR="008264BB" w:rsidRDefault="008264BB" w:rsidP="008264BB">
            <w:pPr>
              <w:rPr>
                <w:rFonts w:eastAsia="SimSun"/>
                <w:lang w:val="en-GB"/>
              </w:rPr>
            </w:pPr>
            <w:r>
              <w:rPr>
                <w:rFonts w:eastAsiaTheme="minorEastAsia"/>
                <w:lang w:eastAsia="ko-KR"/>
              </w:rPr>
              <w:t>ZTE</w:t>
            </w:r>
          </w:p>
        </w:tc>
        <w:tc>
          <w:tcPr>
            <w:tcW w:w="7080" w:type="dxa"/>
          </w:tcPr>
          <w:p w14:paraId="0595D029" w14:textId="77777777" w:rsidR="008264BB" w:rsidRDefault="008264BB" w:rsidP="008264BB">
            <w:pPr>
              <w:rPr>
                <w:rFonts w:eastAsia="맑은 고딕"/>
                <w:lang w:eastAsia="ko-KR"/>
              </w:rPr>
            </w:pPr>
            <w:r>
              <w:rPr>
                <w:rFonts w:eastAsiaTheme="minorEastAsia"/>
                <w:lang w:eastAsia="ko-KR"/>
              </w:rPr>
              <w:t xml:space="preserve">It is clarified that intended TDD UL-DL configuration exchanged between the gNBs may be from the actual configured TDD UL-DL configuration. So here the exchanged </w:t>
            </w:r>
            <w:r>
              <w:rPr>
                <w:rFonts w:eastAsia="맑은 고딕"/>
                <w:lang w:eastAsia="ko-KR"/>
              </w:rPr>
              <w:t>SBFD time/frequency configuration is the intended configuration or actual configuration?</w:t>
            </w:r>
          </w:p>
          <w:p w14:paraId="5F5F77F4" w14:textId="77777777" w:rsidR="008264BB" w:rsidRDefault="008264BB" w:rsidP="008264BB">
            <w:pPr>
              <w:rPr>
                <w:rFonts w:eastAsia="SimSun"/>
              </w:rPr>
            </w:pPr>
            <w:r>
              <w:rPr>
                <w:rFonts w:eastAsia="SimSun"/>
              </w:rPr>
              <w:t>In addition, we s</w:t>
            </w:r>
            <w:r>
              <w:rPr>
                <w:rFonts w:eastAsia="SimSun" w:hint="eastAsia"/>
              </w:rPr>
              <w:t xml:space="preserve">uggest to add </w:t>
            </w:r>
            <w:r>
              <w:rPr>
                <w:rFonts w:eastAsia="SimSun"/>
              </w:rPr>
              <w:t>the following</w:t>
            </w:r>
            <w:r>
              <w:rPr>
                <w:rFonts w:eastAsia="SimSun" w:hint="eastAsia"/>
              </w:rPr>
              <w:t xml:space="preserve"> note: </w:t>
            </w:r>
          </w:p>
          <w:p w14:paraId="6C89BB48" w14:textId="77777777" w:rsidR="008264BB" w:rsidRDefault="008264BB" w:rsidP="008264BB">
            <w:pPr>
              <w:rPr>
                <w:rFonts w:eastAsia="SimSun"/>
                <w:lang w:val="en-GB"/>
              </w:rPr>
            </w:pPr>
            <w:r>
              <w:rPr>
                <w:rFonts w:eastAsia="SimSun" w:hint="eastAsia"/>
              </w:rPr>
              <w:t xml:space="preserve">Note: Reuse </w:t>
            </w:r>
            <w:r>
              <w:rPr>
                <w:rFonts w:eastAsia="SimSun"/>
              </w:rPr>
              <w:t>‘</w:t>
            </w:r>
            <w:r>
              <w:rPr>
                <w:rFonts w:eastAsia="SimSun" w:hint="eastAsia"/>
              </w:rPr>
              <w:t>intended TDD UL-DL configuration</w:t>
            </w:r>
            <w:r>
              <w:rPr>
                <w:rFonts w:eastAsia="SimSun"/>
              </w:rPr>
              <w:t>’</w:t>
            </w:r>
            <w:r>
              <w:rPr>
                <w:rFonts w:eastAsia="SimSun" w:hint="eastAsia"/>
              </w:rPr>
              <w:t xml:space="preserve"> </w:t>
            </w:r>
            <w:r>
              <w:rPr>
                <w:rFonts w:eastAsiaTheme="minorEastAsia"/>
                <w:lang w:val="en-GB" w:eastAsia="ko-KR"/>
              </w:rPr>
              <w:t>specified in Rel-16</w:t>
            </w:r>
            <w:r>
              <w:rPr>
                <w:rFonts w:eastAsia="SimSun" w:hint="eastAsia"/>
              </w:rPr>
              <w:t xml:space="preserve"> CLI handling WI as baseline.</w:t>
            </w:r>
          </w:p>
        </w:tc>
      </w:tr>
      <w:tr w:rsidR="00CA4607" w14:paraId="0B22B5C8" w14:textId="77777777" w:rsidTr="00CA4607">
        <w:tc>
          <w:tcPr>
            <w:tcW w:w="2547" w:type="dxa"/>
          </w:tcPr>
          <w:p w14:paraId="64E2A7B4" w14:textId="77777777" w:rsidR="00CA4607" w:rsidRDefault="00CA4607" w:rsidP="005E057E">
            <w:pPr>
              <w:rPr>
                <w:rFonts w:eastAsia="SimSun"/>
                <w:lang w:val="en-GB"/>
              </w:rPr>
            </w:pPr>
            <w:r>
              <w:rPr>
                <w:rFonts w:eastAsia="SimSun" w:hint="eastAsia"/>
                <w:lang w:val="en-GB"/>
              </w:rPr>
              <w:t>X</w:t>
            </w:r>
            <w:r>
              <w:rPr>
                <w:rFonts w:eastAsia="SimSun"/>
                <w:lang w:val="en-GB"/>
              </w:rPr>
              <w:t>iaomi</w:t>
            </w:r>
          </w:p>
        </w:tc>
        <w:tc>
          <w:tcPr>
            <w:tcW w:w="7080" w:type="dxa"/>
          </w:tcPr>
          <w:p w14:paraId="664899F3" w14:textId="77777777" w:rsidR="00CA4607" w:rsidRDefault="00CA4607" w:rsidP="005E057E">
            <w:pPr>
              <w:rPr>
                <w:rFonts w:eastAsiaTheme="minorEastAsia"/>
                <w:lang w:val="en-GB" w:eastAsia="ko-KR"/>
              </w:rPr>
            </w:pPr>
            <w:r>
              <w:rPr>
                <w:rFonts w:eastAsia="SimSun" w:hint="eastAsia"/>
                <w:lang w:val="en-GB"/>
              </w:rPr>
              <w:t>T</w:t>
            </w:r>
            <w:r>
              <w:rPr>
                <w:rFonts w:eastAsia="SimSun"/>
                <w:lang w:val="en-GB"/>
              </w:rPr>
              <w:t xml:space="preserve">he intention of </w:t>
            </w:r>
            <w:r>
              <w:rPr>
                <w:rFonts w:eastAsiaTheme="minorEastAsia"/>
                <w:lang w:val="en-GB" w:eastAsia="ko-KR"/>
              </w:rPr>
              <w:t>“intended UL-DL TDD configuration” is not clear to us. As FL’s clarification, the exchange of intended UL-DL TDD configuration information has been supported in Rel-16. Do we intend to discuss intended UL-DL TDD configuration</w:t>
            </w:r>
          </w:p>
          <w:p w14:paraId="0A46FF42" w14:textId="77777777" w:rsidR="00CA4607" w:rsidRDefault="00CA4607" w:rsidP="005E057E">
            <w:pPr>
              <w:rPr>
                <w:rFonts w:eastAsia="SimSun"/>
                <w:lang w:val="en-GB"/>
              </w:rPr>
            </w:pPr>
            <w:r>
              <w:rPr>
                <w:rFonts w:eastAsia="SimSun" w:hint="eastAsia"/>
                <w:lang w:val="en-GB"/>
              </w:rPr>
              <w:t>f</w:t>
            </w:r>
            <w:r>
              <w:rPr>
                <w:rFonts w:eastAsia="SimSun"/>
                <w:lang w:val="en-GB"/>
              </w:rPr>
              <w:t>or SBFD? If that is the correct understanding, we think it has been included in “</w:t>
            </w:r>
            <w:r w:rsidRPr="0088370E">
              <w:rPr>
                <w:rFonts w:eastAsia="SimSun"/>
                <w:lang w:val="en-GB"/>
              </w:rPr>
              <w:t>SBFD time/frequency configuration</w:t>
            </w:r>
            <w:r>
              <w:rPr>
                <w:rFonts w:eastAsia="SimSun"/>
                <w:lang w:val="en-GB"/>
              </w:rPr>
              <w:t>”, which has been agreed.</w:t>
            </w:r>
          </w:p>
          <w:p w14:paraId="60BB43BE" w14:textId="77777777" w:rsidR="00CA4607" w:rsidRDefault="00CA4607" w:rsidP="005E057E">
            <w:pPr>
              <w:rPr>
                <w:rFonts w:eastAsia="SimSun"/>
                <w:lang w:val="en-GB"/>
              </w:rPr>
            </w:pPr>
            <w:r>
              <w:rPr>
                <w:rFonts w:eastAsia="SimSun" w:hint="eastAsia"/>
                <w:lang w:val="en-GB"/>
              </w:rPr>
              <w:t>A</w:t>
            </w:r>
            <w:r>
              <w:rPr>
                <w:rFonts w:eastAsia="SimSun"/>
                <w:lang w:val="en-GB"/>
              </w:rPr>
              <w:t xml:space="preserve">s for the </w:t>
            </w:r>
            <w:r w:rsidRPr="003E7884">
              <w:rPr>
                <w:rFonts w:eastAsia="맑은 고딕"/>
                <w:lang w:eastAsia="ko-KR"/>
              </w:rPr>
              <w:t>UE-to-UE co-channel CLI handling</w:t>
            </w:r>
            <w:r>
              <w:rPr>
                <w:rFonts w:eastAsia="맑은 고딕"/>
                <w:lang w:eastAsia="ko-KR"/>
              </w:rPr>
              <w:t>, we are fine to include it.</w:t>
            </w:r>
          </w:p>
        </w:tc>
      </w:tr>
      <w:tr w:rsidR="00DC619B" w:rsidRPr="00D6563B" w14:paraId="5FA97D2D" w14:textId="77777777" w:rsidTr="00DC619B">
        <w:tc>
          <w:tcPr>
            <w:tcW w:w="2547" w:type="dxa"/>
          </w:tcPr>
          <w:p w14:paraId="4DA46065" w14:textId="77777777" w:rsidR="00DC619B" w:rsidRPr="00D6563B" w:rsidRDefault="00DC619B" w:rsidP="005E057E">
            <w:pPr>
              <w:rPr>
                <w:rFonts w:eastAsiaTheme="minorEastAsia"/>
                <w:lang w:val="en-GB" w:eastAsia="ko-KR"/>
              </w:rPr>
            </w:pPr>
            <w:r>
              <w:rPr>
                <w:rFonts w:eastAsiaTheme="minorEastAsia" w:hint="eastAsia"/>
                <w:lang w:val="en-GB" w:eastAsia="ko-KR"/>
              </w:rPr>
              <w:t>FL</w:t>
            </w:r>
            <w:r>
              <w:rPr>
                <w:rFonts w:eastAsiaTheme="minorEastAsia"/>
                <w:lang w:val="en-GB" w:eastAsia="ko-KR"/>
              </w:rPr>
              <w:t>2</w:t>
            </w:r>
          </w:p>
        </w:tc>
        <w:tc>
          <w:tcPr>
            <w:tcW w:w="7080" w:type="dxa"/>
          </w:tcPr>
          <w:p w14:paraId="3612D902" w14:textId="77777777" w:rsidR="00DC619B" w:rsidRDefault="00DC619B" w:rsidP="005E057E">
            <w:pPr>
              <w:rPr>
                <w:rFonts w:eastAsiaTheme="minorEastAsia"/>
                <w:lang w:val="en-GB" w:eastAsia="ko-KR"/>
              </w:rPr>
            </w:pPr>
            <w:r>
              <w:rPr>
                <w:rFonts w:eastAsiaTheme="minorEastAsia"/>
                <w:lang w:val="en-GB" w:eastAsia="ko-KR"/>
              </w:rPr>
              <w:t>In case of</w:t>
            </w:r>
            <w:r>
              <w:rPr>
                <w:rFonts w:eastAsiaTheme="minorEastAsia" w:hint="eastAsia"/>
                <w:lang w:val="en-GB" w:eastAsia="ko-KR"/>
              </w:rPr>
              <w:t xml:space="preserve"> co-channel intra-subband CLI</w:t>
            </w:r>
            <w:r>
              <w:rPr>
                <w:rFonts w:eastAsiaTheme="minorEastAsia"/>
                <w:lang w:val="en-GB" w:eastAsia="ko-KR"/>
              </w:rPr>
              <w:t xml:space="preserve">, following three scenarios can be listed-up. </w:t>
            </w:r>
          </w:p>
          <w:p w14:paraId="0C1C0529" w14:textId="77777777" w:rsidR="00DC619B" w:rsidRDefault="00DC619B" w:rsidP="005E057E">
            <w:pPr>
              <w:pStyle w:val="afc"/>
              <w:numPr>
                <w:ilvl w:val="0"/>
                <w:numId w:val="100"/>
              </w:numPr>
              <w:rPr>
                <w:rFonts w:eastAsiaTheme="minorEastAsia"/>
                <w:lang w:val="en-GB" w:eastAsia="ko-KR"/>
              </w:rPr>
            </w:pPr>
            <w:r w:rsidRPr="00D6563B">
              <w:rPr>
                <w:rFonts w:eastAsiaTheme="minorEastAsia"/>
                <w:lang w:val="en-GB" w:eastAsia="ko-KR"/>
              </w:rPr>
              <w:t>TDD cell – TDD cell</w:t>
            </w:r>
          </w:p>
          <w:p w14:paraId="29FEAACC" w14:textId="77777777" w:rsidR="00DC619B" w:rsidRDefault="00DC619B" w:rsidP="005E057E">
            <w:pPr>
              <w:pStyle w:val="afc"/>
              <w:numPr>
                <w:ilvl w:val="0"/>
                <w:numId w:val="100"/>
              </w:numPr>
              <w:rPr>
                <w:rFonts w:eastAsiaTheme="minorEastAsia"/>
                <w:lang w:val="en-GB" w:eastAsia="ko-KR"/>
              </w:rPr>
            </w:pPr>
            <w:r w:rsidRPr="00D6563B">
              <w:rPr>
                <w:rFonts w:eastAsiaTheme="minorEastAsia"/>
                <w:lang w:val="en-GB" w:eastAsia="ko-KR"/>
              </w:rPr>
              <w:t>SBFD cell – TDD cell</w:t>
            </w:r>
          </w:p>
          <w:p w14:paraId="29EB10BA" w14:textId="77777777" w:rsidR="00DC619B" w:rsidRDefault="00DC619B" w:rsidP="005E057E">
            <w:pPr>
              <w:pStyle w:val="afc"/>
              <w:numPr>
                <w:ilvl w:val="0"/>
                <w:numId w:val="100"/>
              </w:numPr>
              <w:rPr>
                <w:rFonts w:eastAsiaTheme="minorEastAsia"/>
                <w:lang w:val="en-GB" w:eastAsia="ko-KR"/>
              </w:rPr>
            </w:pPr>
            <w:r w:rsidRPr="00D6563B">
              <w:rPr>
                <w:rFonts w:eastAsiaTheme="minorEastAsia"/>
                <w:lang w:val="en-GB" w:eastAsia="ko-KR"/>
              </w:rPr>
              <w:t xml:space="preserve">SBFD cell – SBFD </w:t>
            </w:r>
            <w:r>
              <w:rPr>
                <w:rFonts w:eastAsiaTheme="minorEastAsia"/>
                <w:lang w:val="en-GB" w:eastAsia="ko-KR"/>
              </w:rPr>
              <w:t>cell</w:t>
            </w:r>
          </w:p>
          <w:p w14:paraId="39ED8763" w14:textId="77777777" w:rsidR="00DC619B" w:rsidRDefault="00DC619B" w:rsidP="005E057E">
            <w:pPr>
              <w:rPr>
                <w:rFonts w:eastAsiaTheme="minorEastAsia"/>
                <w:lang w:val="en-GB" w:eastAsia="ko-KR"/>
              </w:rPr>
            </w:pPr>
          </w:p>
          <w:p w14:paraId="686FB64E" w14:textId="77777777" w:rsidR="00DC619B" w:rsidRDefault="00DC619B" w:rsidP="005E057E">
            <w:pPr>
              <w:rPr>
                <w:rFonts w:eastAsiaTheme="minorEastAsia"/>
                <w:lang w:val="en-GB" w:eastAsia="ko-KR"/>
              </w:rPr>
            </w:pPr>
            <w:r>
              <w:rPr>
                <w:rFonts w:eastAsiaTheme="minorEastAsia" w:hint="eastAsia"/>
                <w:lang w:val="en-GB" w:eastAsia="ko-KR"/>
              </w:rPr>
              <w:t xml:space="preserve">If </w:t>
            </w:r>
            <w:r>
              <w:rPr>
                <w:rFonts w:eastAsiaTheme="minorEastAsia"/>
                <w:lang w:val="en-GB" w:eastAsia="ko-KR"/>
              </w:rPr>
              <w:t>each gNB</w:t>
            </w:r>
            <w:r>
              <w:rPr>
                <w:rFonts w:eastAsiaTheme="minorEastAsia" w:hint="eastAsia"/>
                <w:lang w:val="en-GB" w:eastAsia="ko-KR"/>
              </w:rPr>
              <w:t xml:space="preserve"> exchanges the information about </w:t>
            </w:r>
            <w:r>
              <w:rPr>
                <w:rFonts w:eastAsiaTheme="minorEastAsia"/>
                <w:lang w:val="en-GB" w:eastAsia="ko-KR"/>
              </w:rPr>
              <w:t>duplex (i.e.,</w:t>
            </w:r>
            <w:r>
              <w:rPr>
                <w:rFonts w:eastAsiaTheme="minorEastAsia" w:hint="eastAsia"/>
                <w:lang w:val="en-GB" w:eastAsia="ko-KR"/>
              </w:rPr>
              <w:t xml:space="preserve"> SBFD or </w:t>
            </w:r>
            <w:r>
              <w:rPr>
                <w:rFonts w:eastAsiaTheme="minorEastAsia"/>
                <w:lang w:val="en-GB" w:eastAsia="ko-KR"/>
              </w:rPr>
              <w:t xml:space="preserve">TDD), SBFD time/frequency configuration (if SBFD operation is enabled), and TDD UL-DL configuration, the information is definitely useful for gNB to determine whether CLI is appeared or not on the time/frequency resource. </w:t>
            </w:r>
          </w:p>
          <w:p w14:paraId="20B1CA45" w14:textId="77777777" w:rsidR="00DC619B" w:rsidRPr="00D6563B" w:rsidRDefault="00DC619B" w:rsidP="005E057E">
            <w:pPr>
              <w:rPr>
                <w:rFonts w:eastAsiaTheme="minorEastAsia"/>
                <w:lang w:val="en-GB" w:eastAsia="ko-KR"/>
              </w:rPr>
            </w:pPr>
          </w:p>
        </w:tc>
      </w:tr>
      <w:tr w:rsidR="002B2223" w:rsidRPr="00D6563B" w14:paraId="0FC5341D" w14:textId="77777777" w:rsidTr="00DC619B">
        <w:tc>
          <w:tcPr>
            <w:tcW w:w="2547" w:type="dxa"/>
          </w:tcPr>
          <w:p w14:paraId="04340576" w14:textId="77777777" w:rsidR="002B2223" w:rsidRDefault="002B2223" w:rsidP="005E057E">
            <w:pPr>
              <w:rPr>
                <w:rFonts w:eastAsiaTheme="minorEastAsia"/>
                <w:lang w:val="en-GB" w:eastAsia="ko-KR"/>
              </w:rPr>
            </w:pPr>
            <w:r>
              <w:rPr>
                <w:rFonts w:eastAsiaTheme="minorEastAsia"/>
                <w:lang w:val="en-GB" w:eastAsia="ko-KR"/>
              </w:rPr>
              <w:t>Nokia, NSB</w:t>
            </w:r>
          </w:p>
        </w:tc>
        <w:tc>
          <w:tcPr>
            <w:tcW w:w="7080" w:type="dxa"/>
          </w:tcPr>
          <w:p w14:paraId="5AC238BD" w14:textId="77777777" w:rsidR="002B2223" w:rsidRDefault="002B2223" w:rsidP="002B2223">
            <w:pPr>
              <w:rPr>
                <w:rFonts w:eastAsiaTheme="minorEastAsia"/>
                <w:lang w:val="en-GB" w:eastAsia="ko-KR"/>
              </w:rPr>
            </w:pPr>
            <w:r>
              <w:rPr>
                <w:rFonts w:eastAsiaTheme="minorEastAsia"/>
                <w:lang w:val="en-GB" w:eastAsia="ko-KR"/>
              </w:rPr>
              <w:t>Given the clarifications from FL, we prefer the proposal to only cover the exchange of SBFD time/frequency configuration among the gNBs. The enhancements on the existing (Rel-16) intended UL-TD TDD configuration can be further studied. If no enhancement needed, then we don’t even need to capture.</w:t>
            </w:r>
          </w:p>
          <w:p w14:paraId="68077F54" w14:textId="77777777" w:rsidR="002B2223" w:rsidRDefault="002B2223" w:rsidP="002B2223">
            <w:pPr>
              <w:rPr>
                <w:rFonts w:eastAsiaTheme="minorEastAsia"/>
                <w:lang w:val="en-GB" w:eastAsia="ko-KR"/>
              </w:rPr>
            </w:pPr>
          </w:p>
          <w:p w14:paraId="02AC9D19" w14:textId="77777777" w:rsidR="002B2223" w:rsidRDefault="002B2223" w:rsidP="002B2223">
            <w:pPr>
              <w:rPr>
                <w:rFonts w:eastAsia="맑은 고딕"/>
                <w:lang w:eastAsia="ko-KR"/>
              </w:rPr>
            </w:pPr>
            <w:r w:rsidRPr="003E7884">
              <w:rPr>
                <w:rFonts w:eastAsia="맑은 고딕"/>
                <w:lang w:eastAsia="ko-KR"/>
              </w:rPr>
              <w:t>For co-channel CLI handling, exchange of SBFD time/frequency configuration can be an enabler.</w:t>
            </w:r>
            <w:r>
              <w:rPr>
                <w:rFonts w:eastAsia="맑은 고딕"/>
                <w:lang w:eastAsia="ko-KR"/>
              </w:rPr>
              <w:t xml:space="preserve"> </w:t>
            </w:r>
            <w:r w:rsidRPr="003E7884">
              <w:rPr>
                <w:rFonts w:eastAsia="맑은 고딕"/>
                <w:lang w:eastAsia="ko-KR"/>
              </w:rPr>
              <w:t xml:space="preserve">The exchange of </w:t>
            </w:r>
            <w:r w:rsidRPr="009A41D3">
              <w:rPr>
                <w:rFonts w:eastAsia="맑은 고딕" w:cs="Times New Roman"/>
                <w:color w:val="FF0000"/>
                <w:kern w:val="0"/>
                <w:szCs w:val="20"/>
                <w:lang w:val="en-GB" w:eastAsia="ko-KR"/>
              </w:rPr>
              <w:t>SBFD time/frequency</w:t>
            </w:r>
            <w:r>
              <w:rPr>
                <w:rFonts w:eastAsia="맑은 고딕" w:cs="Times New Roman"/>
                <w:color w:val="FF0000"/>
                <w:lang w:val="en-GB" w:eastAsia="ko-KR"/>
              </w:rPr>
              <w:t xml:space="preserve"> </w:t>
            </w:r>
            <w:r>
              <w:rPr>
                <w:rFonts w:eastAsia="맑은 고딕" w:cs="Times New Roman"/>
                <w:kern w:val="0"/>
                <w:szCs w:val="20"/>
                <w:lang w:val="en-GB" w:eastAsia="ko-KR"/>
              </w:rPr>
              <w:t xml:space="preserve">among gNBs, which </w:t>
            </w:r>
            <w:r w:rsidRPr="003E7884">
              <w:rPr>
                <w:rFonts w:eastAsia="맑은 고딕" w:cs="Times New Roman"/>
                <w:kern w:val="0"/>
                <w:szCs w:val="20"/>
                <w:lang w:val="en-GB" w:eastAsia="ko-KR"/>
              </w:rPr>
              <w:t>is useful for more accurate CLI measurement and more effective CLI handling</w:t>
            </w:r>
            <w:r>
              <w:rPr>
                <w:rFonts w:eastAsia="맑은 고딕" w:cs="Times New Roman"/>
                <w:kern w:val="0"/>
                <w:szCs w:val="20"/>
                <w:lang w:val="en-GB" w:eastAsia="ko-KR"/>
              </w:rPr>
              <w:t xml:space="preserve">, </w:t>
            </w:r>
            <w:r w:rsidRPr="003E7884">
              <w:rPr>
                <w:rFonts w:eastAsia="맑은 고딕"/>
                <w:lang w:eastAsia="ko-KR"/>
              </w:rPr>
              <w:t xml:space="preserve">can be applied for gNB-to-gNB and/or UE-to-UE co-channel CLI handling. </w:t>
            </w:r>
          </w:p>
          <w:p w14:paraId="33138AEB" w14:textId="77777777" w:rsidR="002B2223" w:rsidRDefault="002B2223" w:rsidP="005E057E">
            <w:pPr>
              <w:rPr>
                <w:rFonts w:eastAsiaTheme="minorEastAsia"/>
                <w:lang w:val="en-GB" w:eastAsia="ko-KR"/>
              </w:rPr>
            </w:pPr>
          </w:p>
        </w:tc>
      </w:tr>
      <w:tr w:rsidR="00B67040" w:rsidRPr="00D6563B" w14:paraId="2A5A26A7" w14:textId="77777777" w:rsidTr="00DC619B">
        <w:tc>
          <w:tcPr>
            <w:tcW w:w="2547" w:type="dxa"/>
          </w:tcPr>
          <w:p w14:paraId="1B6D05BE" w14:textId="77777777" w:rsidR="00B67040" w:rsidRDefault="00B67040" w:rsidP="00B67040">
            <w:pPr>
              <w:rPr>
                <w:rFonts w:eastAsiaTheme="minorEastAsia"/>
                <w:lang w:val="en-GB" w:eastAsia="ko-KR"/>
              </w:rPr>
            </w:pPr>
            <w:r>
              <w:rPr>
                <w:rFonts w:eastAsiaTheme="minorEastAsia"/>
                <w:lang w:val="en-GB" w:eastAsia="ko-KR"/>
              </w:rPr>
              <w:t>QC</w:t>
            </w:r>
          </w:p>
        </w:tc>
        <w:tc>
          <w:tcPr>
            <w:tcW w:w="7080" w:type="dxa"/>
          </w:tcPr>
          <w:p w14:paraId="40820F42" w14:textId="77777777" w:rsidR="00B67040" w:rsidRDefault="00B67040" w:rsidP="00B67040">
            <w:pPr>
              <w:rPr>
                <w:rFonts w:eastAsiaTheme="minorEastAsia"/>
                <w:lang w:val="en-GB" w:eastAsia="ko-KR"/>
              </w:rPr>
            </w:pPr>
            <w:r>
              <w:rPr>
                <w:rFonts w:eastAsiaTheme="minorEastAsia"/>
                <w:lang w:val="en-GB" w:eastAsia="ko-KR"/>
              </w:rPr>
              <w:t>Support the proposal in general.</w:t>
            </w:r>
          </w:p>
          <w:p w14:paraId="58902A85" w14:textId="77777777" w:rsidR="00B67040" w:rsidRDefault="00B67040" w:rsidP="00B67040">
            <w:pPr>
              <w:rPr>
                <w:rFonts w:eastAsiaTheme="minorEastAsia"/>
                <w:lang w:val="en-GB" w:eastAsia="ko-KR"/>
              </w:rPr>
            </w:pPr>
            <w:r>
              <w:rPr>
                <w:rFonts w:eastAsiaTheme="minorEastAsia"/>
                <w:lang w:val="en-GB" w:eastAsia="ko-KR"/>
              </w:rPr>
              <w:t xml:space="preserve">Similar view as </w:t>
            </w:r>
            <w:r w:rsidR="00864699">
              <w:rPr>
                <w:rFonts w:eastAsiaTheme="minorEastAsia"/>
                <w:lang w:val="en-GB" w:eastAsia="ko-KR"/>
              </w:rPr>
              <w:t>Nokia</w:t>
            </w:r>
            <w:r w:rsidR="00516A87">
              <w:rPr>
                <w:rFonts w:eastAsiaTheme="minorEastAsia"/>
                <w:lang w:val="en-GB" w:eastAsia="ko-KR"/>
              </w:rPr>
              <w:t xml:space="preserve"> about the intended UL-TD TDD configuration.</w:t>
            </w:r>
          </w:p>
          <w:p w14:paraId="2DBC1E76" w14:textId="77777777" w:rsidR="00B67040" w:rsidRDefault="00B67040" w:rsidP="00B67040">
            <w:pPr>
              <w:rPr>
                <w:rFonts w:eastAsiaTheme="minorEastAsia"/>
                <w:lang w:val="en-GB" w:eastAsia="ko-KR"/>
              </w:rPr>
            </w:pPr>
          </w:p>
          <w:p w14:paraId="24E96F28" w14:textId="77777777" w:rsidR="00B67040" w:rsidRDefault="00B67040" w:rsidP="00B67040">
            <w:pPr>
              <w:rPr>
                <w:rFonts w:eastAsiaTheme="minorEastAsia"/>
                <w:lang w:val="en-GB" w:eastAsia="ko-KR"/>
              </w:rPr>
            </w:pPr>
            <w:r>
              <w:rPr>
                <w:rFonts w:eastAsiaTheme="minorEastAsia"/>
                <w:lang w:val="en-GB" w:eastAsia="ko-KR"/>
              </w:rPr>
              <w:t>Also, 1</w:t>
            </w:r>
            <w:r w:rsidRPr="002A2FB6">
              <w:rPr>
                <w:rFonts w:eastAsiaTheme="minorEastAsia"/>
                <w:vertAlign w:val="superscript"/>
                <w:lang w:val="en-GB" w:eastAsia="ko-KR"/>
              </w:rPr>
              <w:t>st</w:t>
            </w:r>
            <w:r>
              <w:rPr>
                <w:rFonts w:eastAsiaTheme="minorEastAsia"/>
                <w:lang w:val="en-GB" w:eastAsia="ko-KR"/>
              </w:rPr>
              <w:t xml:space="preserve"> version of FL proposal has a second bullet related to “</w:t>
            </w:r>
            <w:r>
              <w:rPr>
                <w:rFonts w:eastAsia="맑은 고딕"/>
                <w:lang w:eastAsia="ko-KR"/>
              </w:rPr>
              <w:t>Information exchange for DL resource blanking</w:t>
            </w:r>
            <w:r w:rsidRPr="00CB3BF7">
              <w:rPr>
                <w:rFonts w:eastAsia="맑은 고딕"/>
                <w:color w:val="FF0000"/>
                <w:lang w:eastAsia="ko-KR"/>
              </w:rPr>
              <w:t xml:space="preserve">/restriction </w:t>
            </w:r>
            <w:r>
              <w:rPr>
                <w:rFonts w:eastAsia="맑은 고딕"/>
                <w:lang w:eastAsia="ko-KR"/>
              </w:rPr>
              <w:t>including time/frequency resource at aggressor gNB can be studied further.” Is the plan to separately discuss that one? We think it is also useful as a solution for CLI reduction.</w:t>
            </w:r>
          </w:p>
        </w:tc>
      </w:tr>
      <w:tr w:rsidR="00C34D64" w:rsidRPr="00D6563B" w14:paraId="7F578FAE" w14:textId="77777777" w:rsidTr="00DC619B">
        <w:tc>
          <w:tcPr>
            <w:tcW w:w="2547" w:type="dxa"/>
          </w:tcPr>
          <w:p w14:paraId="5F899554" w14:textId="77777777" w:rsidR="00C34D64" w:rsidRDefault="00C34D64" w:rsidP="00C34D64">
            <w:pPr>
              <w:rPr>
                <w:rFonts w:eastAsiaTheme="minorEastAsia"/>
                <w:lang w:val="en-GB" w:eastAsia="ko-KR"/>
              </w:rPr>
            </w:pPr>
            <w:r>
              <w:rPr>
                <w:rFonts w:eastAsiaTheme="minorEastAsia"/>
                <w:lang w:val="en-GB" w:eastAsia="ko-KR"/>
              </w:rPr>
              <w:t>IDC</w:t>
            </w:r>
          </w:p>
        </w:tc>
        <w:tc>
          <w:tcPr>
            <w:tcW w:w="7080" w:type="dxa"/>
          </w:tcPr>
          <w:p w14:paraId="3C32AE5A" w14:textId="77777777" w:rsidR="00C34D64" w:rsidRDefault="00C34D64" w:rsidP="00C34D64">
            <w:pPr>
              <w:rPr>
                <w:rFonts w:eastAsiaTheme="minorEastAsia"/>
                <w:lang w:val="en-GB" w:eastAsia="ko-KR"/>
              </w:rPr>
            </w:pPr>
            <w:r>
              <w:rPr>
                <w:rFonts w:eastAsiaTheme="minorEastAsia"/>
                <w:lang w:val="en-GB" w:eastAsia="ko-KR"/>
              </w:rPr>
              <w:t>We support the updated version from Nokia.</w:t>
            </w:r>
          </w:p>
        </w:tc>
      </w:tr>
    </w:tbl>
    <w:p w14:paraId="5D2FF002" w14:textId="77777777" w:rsidR="001E7418" w:rsidRPr="00DC619B" w:rsidRDefault="001E7418" w:rsidP="001E7418">
      <w:pPr>
        <w:rPr>
          <w:rFonts w:eastAsia="SimSun"/>
          <w:lang w:val="en-GB"/>
        </w:rPr>
      </w:pPr>
    </w:p>
    <w:p w14:paraId="131768DA" w14:textId="77777777" w:rsidR="00025A44" w:rsidRDefault="00025A44" w:rsidP="001E7418">
      <w:pPr>
        <w:rPr>
          <w:rFonts w:eastAsia="SimSun"/>
          <w:lang w:val="en-GB"/>
        </w:rPr>
      </w:pPr>
    </w:p>
    <w:p w14:paraId="041E2ACC" w14:textId="77777777" w:rsidR="001E7418" w:rsidRDefault="001E7418" w:rsidP="001E7418">
      <w:pPr>
        <w:rPr>
          <w:rFonts w:eastAsia="SimSun"/>
          <w:lang w:val="en-GB"/>
        </w:rPr>
      </w:pPr>
    </w:p>
    <w:p w14:paraId="145C7F0C" w14:textId="77777777" w:rsidR="00526C85" w:rsidRPr="001E7418" w:rsidRDefault="00526C85">
      <w:pPr>
        <w:spacing w:after="80"/>
        <w:rPr>
          <w:rFonts w:eastAsiaTheme="minorEastAsia"/>
          <w:sz w:val="18"/>
          <w:lang w:val="en-GB" w:eastAsia="ko-KR"/>
        </w:rPr>
      </w:pPr>
    </w:p>
    <w:p w14:paraId="3B82A5E8" w14:textId="77777777" w:rsidR="00526C85" w:rsidRDefault="001617DA">
      <w:pPr>
        <w:pStyle w:val="3"/>
        <w:numPr>
          <w:ilvl w:val="2"/>
          <w:numId w:val="3"/>
        </w:numPr>
      </w:pPr>
      <w:r>
        <w:t xml:space="preserve">Spatial domain coordination method for gNB-to-gNB CLI handling </w:t>
      </w:r>
    </w:p>
    <w:p w14:paraId="1E23981D" w14:textId="77777777" w:rsidR="00526C85" w:rsidRDefault="00526C85">
      <w:pPr>
        <w:rPr>
          <w:rFonts w:eastAsia="SimSun"/>
        </w:rPr>
      </w:pPr>
    </w:p>
    <w:p w14:paraId="568F5A6A" w14:textId="77777777" w:rsidR="001C5290" w:rsidRDefault="001C5290" w:rsidP="00004896">
      <w:pPr>
        <w:rPr>
          <w:rFonts w:eastAsia="Yu Mincho"/>
        </w:rPr>
      </w:pPr>
      <w:r>
        <w:rPr>
          <w:rFonts w:eastAsia="Yu Mincho"/>
          <w:highlight w:val="cyan"/>
        </w:rPr>
        <w:t xml:space="preserve">Moderator Proposal #13-1 </w:t>
      </w:r>
      <w:r>
        <w:rPr>
          <w:rFonts w:eastAsia="Yu Mincho"/>
        </w:rPr>
        <w:t>(1)</w:t>
      </w:r>
    </w:p>
    <w:p w14:paraId="548C7218" w14:textId="77777777" w:rsidR="001C5290" w:rsidRDefault="001C5290" w:rsidP="001C5290">
      <w:pPr>
        <w:spacing w:after="80"/>
        <w:rPr>
          <w:rFonts w:eastAsiaTheme="minorEastAsia"/>
          <w:sz w:val="18"/>
          <w:szCs w:val="18"/>
          <w:lang w:val="en-GB" w:eastAsia="ko-KR"/>
        </w:rPr>
      </w:pPr>
      <w:r>
        <w:rPr>
          <w:rFonts w:eastAsia="맑은 고딕" w:cs="Times New Roman"/>
          <w:kern w:val="0"/>
          <w:szCs w:val="20"/>
          <w:lang w:val="en-GB" w:eastAsia="ko-KR"/>
        </w:rPr>
        <w:t>For spatial domain handling of gNB-to-gNB co-channel CLI, the preferred/non-preferred DL beams of an aggressor gNB</w:t>
      </w:r>
      <w:r w:rsidR="00C117BF">
        <w:rPr>
          <w:rFonts w:eastAsia="맑은 고딕" w:cs="Times New Roman"/>
          <w:kern w:val="0"/>
          <w:szCs w:val="20"/>
          <w:lang w:val="en-GB" w:eastAsia="ko-KR"/>
        </w:rPr>
        <w:t xml:space="preserve"> can be exchanged</w:t>
      </w:r>
      <w:r>
        <w:rPr>
          <w:rFonts w:eastAsia="맑은 고딕" w:cs="Times New Roman"/>
          <w:kern w:val="0"/>
          <w:szCs w:val="20"/>
          <w:lang w:val="en-GB" w:eastAsia="ko-KR"/>
        </w:rPr>
        <w:t xml:space="preserve"> from the victim gNB to the aggressor gNB.</w:t>
      </w:r>
    </w:p>
    <w:p w14:paraId="2B01D78A" w14:textId="77777777" w:rsidR="001C5290" w:rsidRPr="001C5290" w:rsidRDefault="001C5290" w:rsidP="001C5290">
      <w:pPr>
        <w:rPr>
          <w:rFonts w:eastAsia="SimSun"/>
          <w:lang w:val="en-GB"/>
        </w:rPr>
      </w:pPr>
    </w:p>
    <w:p w14:paraId="00B6944A" w14:textId="77777777" w:rsidR="001C5290" w:rsidRDefault="001C5290" w:rsidP="001C5290">
      <w:pPr>
        <w:rPr>
          <w:lang w:val="en-GB"/>
        </w:rPr>
      </w:pPr>
    </w:p>
    <w:p w14:paraId="77639579" w14:textId="77777777" w:rsidR="001C5290" w:rsidRDefault="001C5290" w:rsidP="001C5290">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1C5290" w14:paraId="533A329D" w14:textId="77777777" w:rsidTr="00032421">
        <w:tc>
          <w:tcPr>
            <w:tcW w:w="2547" w:type="dxa"/>
            <w:shd w:val="clear" w:color="auto" w:fill="DBDBDB" w:themeFill="accent3" w:themeFillTint="66"/>
          </w:tcPr>
          <w:p w14:paraId="426A44CF" w14:textId="77777777" w:rsidR="001C5290" w:rsidRDefault="001C5290" w:rsidP="00032421">
            <w:pPr>
              <w:jc w:val="center"/>
              <w:rPr>
                <w:lang w:val="en-GB"/>
              </w:rPr>
            </w:pPr>
          </w:p>
        </w:tc>
        <w:tc>
          <w:tcPr>
            <w:tcW w:w="7079" w:type="dxa"/>
            <w:shd w:val="clear" w:color="auto" w:fill="DBDBDB" w:themeFill="accent3" w:themeFillTint="66"/>
          </w:tcPr>
          <w:p w14:paraId="01DE9657" w14:textId="77777777" w:rsidR="001C5290" w:rsidRDefault="001C5290" w:rsidP="00032421">
            <w:pPr>
              <w:jc w:val="center"/>
              <w:rPr>
                <w:lang w:val="en-GB"/>
              </w:rPr>
            </w:pPr>
            <w:r>
              <w:rPr>
                <w:rFonts w:eastAsia="SimSun" w:cs="Times New Roman"/>
                <w:b/>
              </w:rPr>
              <w:t>Companies</w:t>
            </w:r>
          </w:p>
        </w:tc>
      </w:tr>
      <w:tr w:rsidR="001C5290" w14:paraId="318ADC79" w14:textId="77777777" w:rsidTr="00032421">
        <w:tc>
          <w:tcPr>
            <w:tcW w:w="2547" w:type="dxa"/>
          </w:tcPr>
          <w:p w14:paraId="7AB494EA" w14:textId="77777777" w:rsidR="001C5290" w:rsidRDefault="001C5290" w:rsidP="00032421">
            <w:pPr>
              <w:rPr>
                <w:rFonts w:eastAsiaTheme="minorEastAsia"/>
                <w:lang w:val="en-GB" w:eastAsia="ko-KR"/>
              </w:rPr>
            </w:pPr>
            <w:r>
              <w:rPr>
                <w:rFonts w:eastAsiaTheme="minorEastAsia"/>
                <w:lang w:val="en-GB" w:eastAsia="ko-KR"/>
              </w:rPr>
              <w:t>Support</w:t>
            </w:r>
          </w:p>
        </w:tc>
        <w:tc>
          <w:tcPr>
            <w:tcW w:w="7079" w:type="dxa"/>
          </w:tcPr>
          <w:p w14:paraId="7CC1CAB7" w14:textId="77777777" w:rsidR="001C5290" w:rsidRDefault="00414B7E" w:rsidP="00032421">
            <w:pPr>
              <w:rPr>
                <w:rFonts w:eastAsia="MS Mincho"/>
                <w:lang w:val="en-GB" w:eastAsia="ja-JP"/>
              </w:rPr>
            </w:pPr>
            <w:r>
              <w:rPr>
                <w:rFonts w:eastAsia="MS Mincho"/>
                <w:lang w:val="en-GB" w:eastAsia="ja-JP"/>
              </w:rPr>
              <w:t>NEC</w:t>
            </w:r>
            <w:r w:rsidR="006557B1">
              <w:rPr>
                <w:rFonts w:eastAsia="MS Mincho"/>
                <w:lang w:val="en-GB" w:eastAsia="ja-JP"/>
              </w:rPr>
              <w:t>, TCL</w:t>
            </w:r>
            <w:r w:rsidR="00B03903">
              <w:rPr>
                <w:rFonts w:eastAsia="MS Mincho"/>
                <w:lang w:val="en-GB" w:eastAsia="ja-JP"/>
              </w:rPr>
              <w:t>, vivo</w:t>
            </w:r>
            <w:r w:rsidR="004155DD">
              <w:rPr>
                <w:rFonts w:eastAsia="MS Mincho"/>
                <w:lang w:val="en-GB" w:eastAsia="ja-JP"/>
              </w:rPr>
              <w:t>, Sony</w:t>
            </w:r>
            <w:r w:rsidR="0020295A">
              <w:rPr>
                <w:rFonts w:eastAsia="MS Mincho"/>
                <w:lang w:val="en-GB" w:eastAsia="ja-JP"/>
              </w:rPr>
              <w:t xml:space="preserve">, </w:t>
            </w:r>
            <w:r w:rsidR="0020295A" w:rsidRPr="0020295A">
              <w:rPr>
                <w:rFonts w:eastAsia="MS Mincho"/>
                <w:lang w:val="en-GB" w:eastAsia="ja-JP"/>
              </w:rPr>
              <w:t xml:space="preserve">LG(with </w:t>
            </w:r>
            <w:r w:rsidR="0020295A">
              <w:rPr>
                <w:rFonts w:eastAsia="MS Mincho"/>
                <w:lang w:val="en-GB" w:eastAsia="ja-JP"/>
              </w:rPr>
              <w:t xml:space="preserve">suggested </w:t>
            </w:r>
            <w:r w:rsidR="0020295A" w:rsidRPr="0020295A">
              <w:rPr>
                <w:rFonts w:eastAsia="MS Mincho"/>
                <w:lang w:val="en-GB" w:eastAsia="ja-JP"/>
              </w:rPr>
              <w:t>modification)</w:t>
            </w:r>
            <w:r w:rsidR="00CB16C1">
              <w:rPr>
                <w:rFonts w:eastAsia="MS Mincho"/>
                <w:lang w:val="en-GB" w:eastAsia="ja-JP"/>
              </w:rPr>
              <w:t>, Nokia, NSB</w:t>
            </w:r>
            <w:r w:rsidR="00BF53BA">
              <w:rPr>
                <w:rFonts w:eastAsia="MS Mincho"/>
                <w:lang w:val="en-GB" w:eastAsia="ja-JP"/>
              </w:rPr>
              <w:t>, QC</w:t>
            </w:r>
            <w:r w:rsidR="00285821">
              <w:rPr>
                <w:rFonts w:eastAsia="MS Mincho"/>
                <w:lang w:val="en-GB" w:eastAsia="ja-JP"/>
              </w:rPr>
              <w:t>, CATT</w:t>
            </w:r>
            <w:r w:rsidR="00ED4A66">
              <w:rPr>
                <w:rFonts w:eastAsia="MS Mincho"/>
                <w:lang w:val="en-GB" w:eastAsia="ja-JP"/>
              </w:rPr>
              <w:t>, Lenovo/MM</w:t>
            </w:r>
            <w:r w:rsidR="00234838">
              <w:rPr>
                <w:rFonts w:eastAsia="MS Mincho"/>
                <w:lang w:val="en-GB" w:eastAsia="ja-JP"/>
              </w:rPr>
              <w:t>, Intel</w:t>
            </w:r>
            <w:r w:rsidR="00C34D64">
              <w:rPr>
                <w:rFonts w:eastAsia="MS Mincho"/>
                <w:lang w:val="en-GB" w:eastAsia="ja-JP"/>
              </w:rPr>
              <w:t>, IDC</w:t>
            </w:r>
          </w:p>
        </w:tc>
      </w:tr>
      <w:tr w:rsidR="001C5290" w14:paraId="1AB90C38" w14:textId="77777777" w:rsidTr="00032421">
        <w:tc>
          <w:tcPr>
            <w:tcW w:w="2547" w:type="dxa"/>
          </w:tcPr>
          <w:p w14:paraId="3738C987" w14:textId="77777777" w:rsidR="001C5290" w:rsidRDefault="001C5290" w:rsidP="00032421">
            <w:pPr>
              <w:rPr>
                <w:rFonts w:eastAsiaTheme="minorEastAsia"/>
                <w:lang w:val="en-GB" w:eastAsia="ko-KR"/>
              </w:rPr>
            </w:pPr>
            <w:r>
              <w:rPr>
                <w:rFonts w:eastAsiaTheme="minorEastAsia"/>
                <w:lang w:val="en-GB" w:eastAsia="ko-KR"/>
              </w:rPr>
              <w:t>Not support</w:t>
            </w:r>
          </w:p>
        </w:tc>
        <w:tc>
          <w:tcPr>
            <w:tcW w:w="7079" w:type="dxa"/>
          </w:tcPr>
          <w:p w14:paraId="18980308" w14:textId="77777777" w:rsidR="001C5290" w:rsidRDefault="001C5290" w:rsidP="00032421"/>
        </w:tc>
      </w:tr>
    </w:tbl>
    <w:p w14:paraId="481690AB" w14:textId="77777777" w:rsidR="001C5290" w:rsidRDefault="001C5290" w:rsidP="001C5290">
      <w:pPr>
        <w:rPr>
          <w:rFonts w:eastAsia="SimSun" w:cs="Times New Roman"/>
          <w:b/>
        </w:rPr>
      </w:pPr>
    </w:p>
    <w:p w14:paraId="24B8BF2C" w14:textId="77777777" w:rsidR="001C5290" w:rsidRDefault="001C5290" w:rsidP="001C5290">
      <w:pPr>
        <w:rPr>
          <w:lang w:val="en-GB"/>
        </w:rPr>
      </w:pPr>
    </w:p>
    <w:tbl>
      <w:tblPr>
        <w:tblStyle w:val="afb"/>
        <w:tblW w:w="9627" w:type="dxa"/>
        <w:tblLook w:val="04A0" w:firstRow="1" w:lastRow="0" w:firstColumn="1" w:lastColumn="0" w:noHBand="0" w:noVBand="1"/>
      </w:tblPr>
      <w:tblGrid>
        <w:gridCol w:w="2547"/>
        <w:gridCol w:w="7080"/>
      </w:tblGrid>
      <w:tr w:rsidR="001C5290" w14:paraId="0E664036" w14:textId="77777777" w:rsidTr="00032421">
        <w:tc>
          <w:tcPr>
            <w:tcW w:w="2547" w:type="dxa"/>
            <w:shd w:val="clear" w:color="auto" w:fill="DBDBDB" w:themeFill="accent3" w:themeFillTint="66"/>
          </w:tcPr>
          <w:p w14:paraId="5E8AC6A9" w14:textId="77777777" w:rsidR="001C5290" w:rsidRDefault="001C5290" w:rsidP="00032421">
            <w:pPr>
              <w:jc w:val="center"/>
              <w:rPr>
                <w:lang w:val="en-GB"/>
              </w:rPr>
            </w:pPr>
            <w:r>
              <w:rPr>
                <w:rFonts w:eastAsia="SimSun" w:cs="Times New Roman"/>
                <w:b/>
              </w:rPr>
              <w:t>Companies</w:t>
            </w:r>
          </w:p>
        </w:tc>
        <w:tc>
          <w:tcPr>
            <w:tcW w:w="7080" w:type="dxa"/>
            <w:shd w:val="clear" w:color="auto" w:fill="DBDBDB" w:themeFill="accent3" w:themeFillTint="66"/>
          </w:tcPr>
          <w:p w14:paraId="0CF42CC5" w14:textId="77777777" w:rsidR="001C5290" w:rsidRDefault="001C5290" w:rsidP="00032421">
            <w:pPr>
              <w:jc w:val="center"/>
              <w:rPr>
                <w:lang w:val="en-GB"/>
              </w:rPr>
            </w:pPr>
            <w:r>
              <w:rPr>
                <w:rFonts w:eastAsia="SimSun" w:cs="Times New Roman"/>
                <w:b/>
              </w:rPr>
              <w:t>Views</w:t>
            </w:r>
          </w:p>
        </w:tc>
      </w:tr>
      <w:tr w:rsidR="001C5290" w14:paraId="3183E26D" w14:textId="77777777" w:rsidTr="00032421">
        <w:tc>
          <w:tcPr>
            <w:tcW w:w="2547" w:type="dxa"/>
          </w:tcPr>
          <w:p w14:paraId="03BA0567" w14:textId="77777777" w:rsidR="001C5290" w:rsidRPr="001C5290" w:rsidRDefault="001C5290" w:rsidP="00032421">
            <w:pPr>
              <w:rPr>
                <w:rFonts w:eastAsiaTheme="minorEastAsia"/>
                <w:lang w:val="en-GB" w:eastAsia="ko-KR"/>
              </w:rPr>
            </w:pPr>
            <w:r>
              <w:rPr>
                <w:rFonts w:eastAsiaTheme="minorEastAsia" w:hint="eastAsia"/>
                <w:lang w:val="en-GB" w:eastAsia="ko-KR"/>
              </w:rPr>
              <w:t>FL</w:t>
            </w:r>
          </w:p>
        </w:tc>
        <w:tc>
          <w:tcPr>
            <w:tcW w:w="7080" w:type="dxa"/>
          </w:tcPr>
          <w:p w14:paraId="126DF339" w14:textId="77777777" w:rsidR="00C117BF" w:rsidRDefault="00C117BF" w:rsidP="00032421">
            <w:pPr>
              <w:rPr>
                <w:rFonts w:eastAsiaTheme="minorEastAsia"/>
                <w:lang w:val="en-GB" w:eastAsia="ko-KR"/>
              </w:rPr>
            </w:pPr>
            <w:r>
              <w:rPr>
                <w:rFonts w:eastAsiaTheme="minorEastAsia" w:hint="eastAsia"/>
                <w:lang w:val="en-GB" w:eastAsia="ko-KR"/>
              </w:rPr>
              <w:t xml:space="preserve">In previous meeting, it </w:t>
            </w:r>
            <w:r w:rsidR="004A0670">
              <w:rPr>
                <w:rFonts w:eastAsiaTheme="minorEastAsia"/>
                <w:lang w:val="en-GB" w:eastAsia="ko-KR"/>
              </w:rPr>
              <w:t>wa</w:t>
            </w:r>
            <w:r>
              <w:rPr>
                <w:rFonts w:eastAsiaTheme="minorEastAsia" w:hint="eastAsia"/>
                <w:lang w:val="en-GB" w:eastAsia="ko-KR"/>
              </w:rPr>
              <w:t>s agreed to study the benefit and the procedure of the information exchange of at least the preferred/non-preferred DL beam of the aggressor gNB.</w:t>
            </w:r>
          </w:p>
          <w:p w14:paraId="1F188B08" w14:textId="77777777" w:rsidR="001C5290" w:rsidRPr="00C117BF" w:rsidRDefault="001C5290" w:rsidP="001C5290">
            <w:pPr>
              <w:rPr>
                <w:rFonts w:eastAsia="SimSun"/>
                <w:lang w:val="en-GB"/>
              </w:rPr>
            </w:pPr>
          </w:p>
          <w:tbl>
            <w:tblPr>
              <w:tblStyle w:val="afb"/>
              <w:tblW w:w="0" w:type="auto"/>
              <w:tblLook w:val="04A0" w:firstRow="1" w:lastRow="0" w:firstColumn="1" w:lastColumn="0" w:noHBand="0" w:noVBand="1"/>
            </w:tblPr>
            <w:tblGrid>
              <w:gridCol w:w="6854"/>
            </w:tblGrid>
            <w:tr w:rsidR="001C5290" w14:paraId="177B3337" w14:textId="77777777" w:rsidTr="00032421">
              <w:tc>
                <w:tcPr>
                  <w:tcW w:w="9628" w:type="dxa"/>
                </w:tcPr>
                <w:p w14:paraId="0B9A63AA" w14:textId="77777777" w:rsidR="001C5290" w:rsidRDefault="001C5290" w:rsidP="001C5290">
                  <w:pPr>
                    <w:widowControl/>
                    <w:spacing w:line="240" w:lineRule="auto"/>
                    <w:rPr>
                      <w:rFonts w:eastAsia="바탕"/>
                      <w:b/>
                      <w:bCs/>
                      <w:szCs w:val="20"/>
                      <w:lang w:eastAsia="ko-KR"/>
                    </w:rPr>
                  </w:pPr>
                  <w:r>
                    <w:rPr>
                      <w:rFonts w:eastAsia="바탕"/>
                      <w:b/>
                      <w:bCs/>
                      <w:szCs w:val="20"/>
                      <w:lang w:eastAsia="ko-KR"/>
                    </w:rPr>
                    <w:t>RAN1#112</w:t>
                  </w:r>
                </w:p>
                <w:p w14:paraId="3CEE1540" w14:textId="77777777" w:rsidR="001C5290" w:rsidRDefault="001C5290" w:rsidP="001C5290">
                  <w:pPr>
                    <w:rPr>
                      <w:rFonts w:eastAsia="맑은 고딕"/>
                      <w:highlight w:val="green"/>
                      <w:lang w:eastAsia="ko-KR"/>
                    </w:rPr>
                  </w:pPr>
                  <w:r>
                    <w:rPr>
                      <w:rFonts w:eastAsia="맑은 고딕"/>
                      <w:highlight w:val="green"/>
                      <w:lang w:eastAsia="ko-KR"/>
                    </w:rPr>
                    <w:t>Agreement</w:t>
                  </w:r>
                </w:p>
                <w:p w14:paraId="14B1FD56" w14:textId="77777777" w:rsidR="001C5290" w:rsidRDefault="001C5290" w:rsidP="001C5290">
                  <w:pPr>
                    <w:rPr>
                      <w:rFonts w:eastAsia="맑은 고딕"/>
                      <w:szCs w:val="20"/>
                      <w:lang w:eastAsia="ko-KR"/>
                    </w:rPr>
                  </w:pPr>
                  <w:r>
                    <w:rPr>
                      <w:rFonts w:eastAsia="맑은 고딕"/>
                      <w:szCs w:val="20"/>
                      <w:lang w:eastAsia="ko-KR"/>
                    </w:rPr>
                    <w:t xml:space="preserve">For spatial domain enhancement of gNB-to-gNB co-channel CLI handling, DL Tx beam information of the gNB can be exchanged between gNBs. </w:t>
                  </w:r>
                  <w:r>
                    <w:rPr>
                      <w:rFonts w:eastAsia="맑은 고딕"/>
                      <w:color w:val="FF0000"/>
                      <w:szCs w:val="20"/>
                      <w:lang w:eastAsia="ko-KR"/>
                    </w:rPr>
                    <w:t>Reference signal resource ID (e.g., NZP-CSI-RS resource ID, SSB index)</w:t>
                  </w:r>
                  <w:r>
                    <w:rPr>
                      <w:rFonts w:eastAsia="맑은 고딕"/>
                      <w:szCs w:val="20"/>
                      <w:lang w:eastAsia="ko-KR"/>
                    </w:rPr>
                    <w:t xml:space="preserve"> can be used as beam information exchange between gNBs.</w:t>
                  </w:r>
                </w:p>
                <w:p w14:paraId="0B5091DB" w14:textId="77777777" w:rsidR="001C5290" w:rsidRDefault="001C5290" w:rsidP="001C5290">
                  <w:pPr>
                    <w:rPr>
                      <w:rFonts w:eastAsia="맑은 고딕"/>
                      <w:szCs w:val="20"/>
                      <w:lang w:eastAsia="ko-KR"/>
                    </w:rPr>
                  </w:pPr>
                </w:p>
                <w:p w14:paraId="2CF82838" w14:textId="77777777" w:rsidR="001C5290" w:rsidRDefault="001C5290" w:rsidP="001C5290">
                  <w:pPr>
                    <w:rPr>
                      <w:b/>
                      <w:bCs/>
                      <w:highlight w:val="green"/>
                      <w:lang w:eastAsia="ko-KR"/>
                    </w:rPr>
                  </w:pPr>
                  <w:r>
                    <w:rPr>
                      <w:b/>
                      <w:bCs/>
                      <w:highlight w:val="green"/>
                      <w:lang w:eastAsia="ko-KR"/>
                    </w:rPr>
                    <w:t>Agreement</w:t>
                  </w:r>
                </w:p>
                <w:p w14:paraId="472BC5E2" w14:textId="77777777" w:rsidR="001C5290" w:rsidRDefault="001C5290" w:rsidP="001C5290">
                  <w:pPr>
                    <w:rPr>
                      <w:rFonts w:eastAsia="맑은 고딕"/>
                      <w:i/>
                      <w:iCs/>
                      <w:color w:val="FF0000"/>
                      <w:szCs w:val="20"/>
                      <w:lang w:eastAsia="ko-KR"/>
                    </w:rPr>
                  </w:pPr>
                  <w:r>
                    <w:rPr>
                      <w:rFonts w:eastAsia="맑은 고딕"/>
                      <w:szCs w:val="20"/>
                      <w:lang w:eastAsia="ko-KR"/>
                    </w:rPr>
                    <w:t xml:space="preserve">For spatial domain enhancement of gNB-to-gNB CLI handling, study the benefit and the procedure of the information exchange of </w:t>
                  </w:r>
                  <w:r>
                    <w:rPr>
                      <w:rFonts w:eastAsia="맑은 고딕"/>
                      <w:color w:val="FF0000"/>
                      <w:szCs w:val="20"/>
                      <w:lang w:eastAsia="ko-KR"/>
                    </w:rPr>
                    <w:t>at least the preferred/non-preferred DL beams of the aggressor gNBs</w:t>
                  </w:r>
                  <w:r>
                    <w:rPr>
                      <w:rFonts w:eastAsia="맑은 고딕"/>
                      <w:szCs w:val="20"/>
                      <w:lang w:eastAsia="ko-KR"/>
                    </w:rPr>
                    <w:t xml:space="preserve">, based on the </w:t>
                  </w:r>
                  <w:r>
                    <w:rPr>
                      <w:rFonts w:eastAsia="맑은 고딕"/>
                      <w:i/>
                      <w:iCs/>
                      <w:color w:val="FF0000"/>
                      <w:szCs w:val="20"/>
                      <w:lang w:eastAsia="ko-KR"/>
                    </w:rPr>
                    <w:t>beam information exchanged between gNBs</w:t>
                  </w:r>
                </w:p>
                <w:p w14:paraId="75534B43" w14:textId="77777777" w:rsidR="001C5290" w:rsidRPr="001C5290" w:rsidRDefault="001C5290" w:rsidP="001C5290">
                  <w:pPr>
                    <w:rPr>
                      <w:rFonts w:eastAsia="SimSun"/>
                    </w:rPr>
                  </w:pPr>
                </w:p>
              </w:tc>
            </w:tr>
          </w:tbl>
          <w:p w14:paraId="6C6891C8" w14:textId="77777777" w:rsidR="001C5290" w:rsidRDefault="001C5290" w:rsidP="001C5290">
            <w:pPr>
              <w:rPr>
                <w:rFonts w:eastAsia="SimSun"/>
                <w:lang w:val="en-GB"/>
              </w:rPr>
            </w:pPr>
          </w:p>
          <w:p w14:paraId="02AD8678" w14:textId="77777777" w:rsidR="00C117BF" w:rsidRDefault="00C117BF" w:rsidP="001C5290">
            <w:pPr>
              <w:rPr>
                <w:rFonts w:eastAsia="SimSun"/>
                <w:lang w:val="en-GB"/>
              </w:rPr>
            </w:pPr>
            <w:r w:rsidRPr="00C117BF">
              <w:rPr>
                <w:rFonts w:eastAsiaTheme="minorEastAsia"/>
                <w:lang w:val="en-GB" w:eastAsia="ko-KR"/>
              </w:rPr>
              <w:t>As I peruse the documentation, it appears that the majority of companies endorse information exchange as it provides advantages for gNB-to-gNB CLI handling.</w:t>
            </w:r>
            <w:r w:rsidR="004A0670">
              <w:rPr>
                <w:rFonts w:eastAsiaTheme="minorEastAsia" w:hint="eastAsia"/>
                <w:lang w:val="en-GB" w:eastAsia="ko-KR"/>
              </w:rPr>
              <w:t xml:space="preserve"> </w:t>
            </w:r>
            <w:r w:rsidRPr="00C117BF">
              <w:rPr>
                <w:rFonts w:eastAsia="SimSun"/>
                <w:lang w:val="en-GB"/>
              </w:rPr>
              <w:t>I hope the proposal helps us take one step forward.</w:t>
            </w:r>
          </w:p>
          <w:p w14:paraId="560C50C8" w14:textId="77777777" w:rsidR="001C5290" w:rsidRPr="001C5290" w:rsidRDefault="001C5290" w:rsidP="00032421">
            <w:pPr>
              <w:rPr>
                <w:rFonts w:eastAsia="SimSun"/>
                <w:lang w:val="en-GB"/>
              </w:rPr>
            </w:pPr>
          </w:p>
        </w:tc>
      </w:tr>
      <w:tr w:rsidR="00A07A83" w14:paraId="6143D2C5" w14:textId="77777777" w:rsidTr="00A07A83">
        <w:tc>
          <w:tcPr>
            <w:tcW w:w="2547" w:type="dxa"/>
          </w:tcPr>
          <w:p w14:paraId="2B922AF1" w14:textId="77777777" w:rsidR="00A07A83" w:rsidRDefault="00C66080" w:rsidP="00A07A83">
            <w:pPr>
              <w:rPr>
                <w:rFonts w:eastAsiaTheme="minorEastAsia"/>
                <w:lang w:val="en-GB" w:eastAsia="ko-KR"/>
              </w:rPr>
            </w:pPr>
            <w:r>
              <w:rPr>
                <w:rFonts w:eastAsia="SimSun" w:hint="eastAsia"/>
              </w:rPr>
              <w:t>H</w:t>
            </w:r>
            <w:r>
              <w:rPr>
                <w:rFonts w:eastAsia="SimSun"/>
              </w:rPr>
              <w:t>uawei, HiSilicon</w:t>
            </w:r>
          </w:p>
        </w:tc>
        <w:tc>
          <w:tcPr>
            <w:tcW w:w="7080" w:type="dxa"/>
          </w:tcPr>
          <w:p w14:paraId="218633FF" w14:textId="77777777" w:rsidR="00A07A83" w:rsidRDefault="00C66080" w:rsidP="00A07A83">
            <w:pPr>
              <w:rPr>
                <w:rFonts w:eastAsia="SimSun"/>
                <w:lang w:val="en-GB"/>
              </w:rPr>
            </w:pPr>
            <w:r>
              <w:rPr>
                <w:rFonts w:eastAsia="SimSun"/>
                <w:lang w:val="en-GB"/>
              </w:rPr>
              <w:t xml:space="preserve">We are not sure about the incremental part of the above proposal compared to the RAN1#112 agreement. </w:t>
            </w:r>
          </w:p>
          <w:p w14:paraId="34858C50" w14:textId="77777777" w:rsidR="00A07A83" w:rsidRDefault="00A07A83" w:rsidP="00A07A83">
            <w:pPr>
              <w:rPr>
                <w:rFonts w:eastAsia="SimSun"/>
                <w:lang w:val="en-GB"/>
              </w:rPr>
            </w:pPr>
          </w:p>
          <w:p w14:paraId="0264A844" w14:textId="77777777" w:rsidR="00A07A83" w:rsidRDefault="00C66080" w:rsidP="00A07A83">
            <w:pPr>
              <w:rPr>
                <w:rFonts w:eastAsia="SimSun"/>
                <w:lang w:val="en-GB"/>
              </w:rPr>
            </w:pPr>
            <w:r>
              <w:rPr>
                <w:rFonts w:eastAsia="SimSun"/>
                <w:lang w:val="en-GB"/>
              </w:rPr>
              <w:t xml:space="preserve">The </w:t>
            </w:r>
            <w:r w:rsidRPr="00E41051">
              <w:rPr>
                <w:rFonts w:eastAsia="SimSun"/>
                <w:lang w:val="en-GB"/>
              </w:rPr>
              <w:t>information exchange of the preferred/non-preferred DL beams of the aggressor gNBs</w:t>
            </w:r>
            <w:r>
              <w:rPr>
                <w:rFonts w:eastAsia="SimSun"/>
                <w:lang w:val="en-GB"/>
              </w:rPr>
              <w:t xml:space="preserve"> can be assumed in the study but the discussion on how the information will be used for spatial domain coordination or how much gain can actually be obtained have not been thoroughly discussed yet. The potential requirement of scheduler information exchange and the information exchange delay are also not widely discussed. </w:t>
            </w:r>
          </w:p>
          <w:p w14:paraId="6A97EBF4" w14:textId="77777777" w:rsidR="00A07A83" w:rsidRDefault="00A07A83" w:rsidP="00A07A83">
            <w:pPr>
              <w:rPr>
                <w:rFonts w:eastAsiaTheme="minorEastAsia"/>
                <w:lang w:val="en-GB" w:eastAsia="ko-KR"/>
              </w:rPr>
            </w:pPr>
          </w:p>
        </w:tc>
      </w:tr>
      <w:tr w:rsidR="0020295A" w:rsidRPr="00080537" w14:paraId="6E08E01F" w14:textId="77777777" w:rsidTr="0020295A">
        <w:tc>
          <w:tcPr>
            <w:tcW w:w="2547" w:type="dxa"/>
          </w:tcPr>
          <w:p w14:paraId="01F9CC53" w14:textId="77777777" w:rsidR="0020295A" w:rsidRPr="00080537" w:rsidRDefault="0020295A" w:rsidP="00A07A83">
            <w:pPr>
              <w:rPr>
                <w:rFonts w:eastAsiaTheme="minorEastAsia"/>
                <w:lang w:val="en-GB" w:eastAsia="ko-KR"/>
              </w:rPr>
            </w:pPr>
            <w:r w:rsidRPr="00080537">
              <w:rPr>
                <w:rFonts w:eastAsiaTheme="minorEastAsia" w:hint="eastAsia"/>
                <w:lang w:val="en-GB" w:eastAsia="ko-KR"/>
              </w:rPr>
              <w:t>LG</w:t>
            </w:r>
          </w:p>
        </w:tc>
        <w:tc>
          <w:tcPr>
            <w:tcW w:w="7080" w:type="dxa"/>
          </w:tcPr>
          <w:p w14:paraId="6720502F" w14:textId="77777777" w:rsidR="0020295A" w:rsidRDefault="0020295A" w:rsidP="00A07A83">
            <w:pPr>
              <w:spacing w:after="80"/>
              <w:rPr>
                <w:rFonts w:eastAsia="바탕"/>
                <w:szCs w:val="20"/>
                <w:lang w:eastAsia="ko-KR"/>
              </w:rPr>
            </w:pPr>
            <w:r>
              <w:rPr>
                <w:rFonts w:eastAsia="바탕"/>
                <w:szCs w:val="20"/>
                <w:lang w:eastAsia="ko-KR"/>
              </w:rPr>
              <w:t>I</w:t>
            </w:r>
            <w:r w:rsidRPr="00080537">
              <w:rPr>
                <w:rFonts w:eastAsia="바탕"/>
                <w:szCs w:val="20"/>
                <w:lang w:eastAsia="ko-KR"/>
              </w:rPr>
              <w:t xml:space="preserve">t is our understanding that the intention of </w:t>
            </w:r>
            <w:r>
              <w:rPr>
                <w:rFonts w:eastAsia="바탕"/>
                <w:szCs w:val="20"/>
                <w:lang w:eastAsia="ko-KR"/>
              </w:rPr>
              <w:t>previous version of this</w:t>
            </w:r>
            <w:r w:rsidRPr="00080537">
              <w:rPr>
                <w:rFonts w:eastAsia="바탕"/>
                <w:szCs w:val="20"/>
                <w:lang w:eastAsia="ko-KR"/>
              </w:rPr>
              <w:t xml:space="preserve"> proposal which makes it different from agreement we have is how to indicate preferred/non-preferred DL beams between gNBs.</w:t>
            </w:r>
            <w:r>
              <w:rPr>
                <w:rFonts w:eastAsia="바탕"/>
                <w:szCs w:val="20"/>
                <w:lang w:eastAsia="ko-KR"/>
              </w:rPr>
              <w:t xml:space="preserve"> </w:t>
            </w:r>
            <w:r w:rsidRPr="00080537">
              <w:rPr>
                <w:rFonts w:eastAsia="바탕"/>
                <w:szCs w:val="20"/>
                <w:lang w:eastAsia="ko-KR"/>
              </w:rPr>
              <w:t>Since the preferred/non-preferred DL beams was introduced in eIAB and it is indicated by reference signal ID rather than other methods, we can reuse</w:t>
            </w:r>
            <w:r>
              <w:rPr>
                <w:rFonts w:eastAsia="바탕"/>
                <w:szCs w:val="20"/>
                <w:lang w:eastAsia="ko-KR"/>
              </w:rPr>
              <w:t xml:space="preserve"> it for gNB-to-gNB CLI handling. That is, “</w:t>
            </w:r>
            <w:r w:rsidRPr="00080537">
              <w:rPr>
                <w:rFonts w:eastAsia="바탕"/>
                <w:szCs w:val="20"/>
                <w:lang w:eastAsia="ko-KR"/>
              </w:rPr>
              <w:t>reference signal resource ID (NZP-CSI-RS resource ID and SSB index) from the aggressor gNB to the victim gNB</w:t>
            </w:r>
            <w:r>
              <w:rPr>
                <w:rFonts w:eastAsia="바탕"/>
                <w:szCs w:val="20"/>
                <w:lang w:eastAsia="ko-KR"/>
              </w:rPr>
              <w:t>” is used for preferred/non-preferred DL beam indication. So we would like to take back to the previous version except the description regarding backhaul link as follows:</w:t>
            </w:r>
          </w:p>
          <w:p w14:paraId="5DB11894" w14:textId="77777777" w:rsidR="0020295A" w:rsidRPr="00CF6E5C" w:rsidRDefault="0020295A" w:rsidP="00A07A83">
            <w:pPr>
              <w:spacing w:after="80"/>
              <w:rPr>
                <w:rFonts w:eastAsia="맑은 고딕" w:cs="Times New Roman"/>
                <w:i/>
                <w:kern w:val="0"/>
                <w:szCs w:val="20"/>
                <w:lang w:val="en-GB" w:eastAsia="ko-KR"/>
              </w:rPr>
            </w:pPr>
            <w:r w:rsidRPr="00CF6E5C">
              <w:rPr>
                <w:rFonts w:eastAsia="맑은 고딕" w:cs="Times New Roman"/>
                <w:i/>
                <w:kern w:val="0"/>
                <w:szCs w:val="20"/>
                <w:lang w:val="en-GB" w:eastAsia="ko-KR"/>
              </w:rPr>
              <w:t xml:space="preserve">For spatial domain handling of gNB-to-gNB co-channel CLI, </w:t>
            </w:r>
            <w:r w:rsidRPr="00CF6E5C">
              <w:rPr>
                <w:rFonts w:eastAsia="맑은 고딕" w:cs="Times New Roman"/>
                <w:i/>
                <w:color w:val="FF0000"/>
                <w:kern w:val="0"/>
                <w:szCs w:val="20"/>
                <w:lang w:val="en-GB" w:eastAsia="ko-KR"/>
              </w:rPr>
              <w:t xml:space="preserve">reference signal resource ID (NZP-CSI-RS resource ID and SSB index) can be used to indicate </w:t>
            </w:r>
            <w:r w:rsidRPr="00CF6E5C">
              <w:rPr>
                <w:rFonts w:eastAsia="맑은 고딕" w:cs="Times New Roman"/>
                <w:i/>
                <w:kern w:val="0"/>
                <w:szCs w:val="20"/>
                <w:lang w:val="en-GB" w:eastAsia="ko-KR"/>
              </w:rPr>
              <w:t xml:space="preserve">the preferred/non-preferred DL beams of an aggressor gNB </w:t>
            </w:r>
            <w:r w:rsidRPr="00CF6E5C">
              <w:rPr>
                <w:rFonts w:eastAsia="맑은 고딕" w:cs="Times New Roman"/>
                <w:i/>
                <w:strike/>
                <w:color w:val="FF0000"/>
                <w:kern w:val="0"/>
                <w:szCs w:val="20"/>
                <w:lang w:val="en-GB" w:eastAsia="ko-KR"/>
              </w:rPr>
              <w:t>can be exchanged</w:t>
            </w:r>
            <w:r w:rsidRPr="00CF6E5C">
              <w:rPr>
                <w:rFonts w:eastAsia="맑은 고딕" w:cs="Times New Roman"/>
                <w:i/>
                <w:kern w:val="0"/>
                <w:szCs w:val="20"/>
                <w:lang w:val="en-GB" w:eastAsia="ko-KR"/>
              </w:rPr>
              <w:t xml:space="preserve"> from the victim gNB to the aggressor gNB.</w:t>
            </w:r>
          </w:p>
        </w:tc>
      </w:tr>
      <w:tr w:rsidR="00363CA1" w:rsidRPr="00080537" w14:paraId="001D3764" w14:textId="77777777" w:rsidTr="0020295A">
        <w:tc>
          <w:tcPr>
            <w:tcW w:w="2547" w:type="dxa"/>
          </w:tcPr>
          <w:p w14:paraId="658AF6DA" w14:textId="77777777" w:rsidR="00363CA1" w:rsidRPr="009F225A" w:rsidRDefault="00363CA1" w:rsidP="00363CA1">
            <w:pPr>
              <w:rPr>
                <w:rFonts w:eastAsia="SimSun"/>
                <w:lang w:val="en-GB"/>
              </w:rPr>
            </w:pPr>
            <w:r>
              <w:rPr>
                <w:rFonts w:eastAsiaTheme="minorEastAsia"/>
                <w:lang w:eastAsia="ko-KR"/>
              </w:rPr>
              <w:t>ZTE</w:t>
            </w:r>
          </w:p>
        </w:tc>
        <w:tc>
          <w:tcPr>
            <w:tcW w:w="7080" w:type="dxa"/>
          </w:tcPr>
          <w:p w14:paraId="1F2CF120" w14:textId="77777777" w:rsidR="00363CA1" w:rsidRDefault="00363CA1" w:rsidP="00363CA1">
            <w:pPr>
              <w:rPr>
                <w:rFonts w:eastAsia="SimSun"/>
              </w:rPr>
            </w:pPr>
            <w:r>
              <w:rPr>
                <w:rFonts w:eastAsia="SimSun"/>
              </w:rPr>
              <w:t xml:space="preserve">The purpose of the preferred beam and non-preferred beam exchanged should be clarified. Can the aggressor use the non-preferred beam reported by the victim? If not, then how can victim control the aggressor. If yes, then what is the purpose of reporting the preferred beam. </w:t>
            </w:r>
          </w:p>
          <w:p w14:paraId="1A2B09A1" w14:textId="77777777" w:rsidR="00363CA1" w:rsidRPr="009F225A" w:rsidRDefault="00363CA1" w:rsidP="00363CA1">
            <w:pPr>
              <w:spacing w:after="80"/>
              <w:rPr>
                <w:rFonts w:eastAsia="SimSun"/>
                <w:szCs w:val="20"/>
              </w:rPr>
            </w:pPr>
            <w:r>
              <w:rPr>
                <w:rFonts w:eastAsia="SimSun"/>
              </w:rPr>
              <w:t xml:space="preserve">If preferred/non-preferred beam is used to spatial handling, then </w:t>
            </w:r>
            <w:bookmarkStart w:id="18" w:name="OLE_LINK1"/>
            <w:r>
              <w:rPr>
                <w:rFonts w:eastAsia="SimSun"/>
              </w:rPr>
              <w:t>the measurement result including</w:t>
            </w:r>
            <w:r>
              <w:rPr>
                <w:rFonts w:eastAsia="SimSun" w:hint="eastAsia"/>
              </w:rPr>
              <w:t xml:space="preserve"> </w:t>
            </w:r>
            <w:r w:rsidRPr="00363CA1">
              <w:rPr>
                <w:rFonts w:eastAsia="SimSun" w:hint="eastAsia"/>
              </w:rPr>
              <w:t>r</w:t>
            </w:r>
            <w:r w:rsidRPr="00363CA1">
              <w:rPr>
                <w:rFonts w:eastAsia="SimSun"/>
              </w:rPr>
              <w:t>eference signal resource ID</w:t>
            </w:r>
            <w:r>
              <w:rPr>
                <w:rFonts w:eastAsia="SimSun" w:hint="eastAsia"/>
              </w:rPr>
              <w:t xml:space="preserve"> with high interference or low interference and the corresponding </w:t>
            </w:r>
            <w:r>
              <w:rPr>
                <w:rFonts w:eastAsia="SimSun"/>
              </w:rPr>
              <w:t>accurate interference level may be more helpful.</w:t>
            </w:r>
            <w:bookmarkEnd w:id="18"/>
          </w:p>
        </w:tc>
      </w:tr>
      <w:tr w:rsidR="002E0C26" w:rsidRPr="009F225A" w14:paraId="74DBF135" w14:textId="77777777" w:rsidTr="002E0C26">
        <w:tc>
          <w:tcPr>
            <w:tcW w:w="2547" w:type="dxa"/>
          </w:tcPr>
          <w:p w14:paraId="7BE298E5" w14:textId="77777777" w:rsidR="002E0C26" w:rsidRPr="009F225A" w:rsidRDefault="002E0C26" w:rsidP="005E057E">
            <w:pPr>
              <w:rPr>
                <w:rFonts w:eastAsia="SimSun"/>
                <w:lang w:val="en-GB"/>
              </w:rPr>
            </w:pPr>
            <w:r>
              <w:rPr>
                <w:rFonts w:eastAsia="SimSun" w:hint="eastAsia"/>
                <w:lang w:val="en-GB"/>
              </w:rPr>
              <w:t>X</w:t>
            </w:r>
            <w:r>
              <w:rPr>
                <w:rFonts w:eastAsia="SimSun"/>
                <w:lang w:val="en-GB"/>
              </w:rPr>
              <w:t>iaomi</w:t>
            </w:r>
          </w:p>
        </w:tc>
        <w:tc>
          <w:tcPr>
            <w:tcW w:w="7080" w:type="dxa"/>
          </w:tcPr>
          <w:p w14:paraId="3F10716B" w14:textId="77777777" w:rsidR="002E0C26" w:rsidRPr="009F225A" w:rsidRDefault="002E0C26" w:rsidP="005E057E">
            <w:pPr>
              <w:spacing w:after="80"/>
              <w:rPr>
                <w:rFonts w:eastAsia="SimSun"/>
                <w:szCs w:val="20"/>
              </w:rPr>
            </w:pPr>
            <w:r>
              <w:rPr>
                <w:rFonts w:eastAsia="SimSun" w:hint="eastAsia"/>
                <w:szCs w:val="20"/>
              </w:rPr>
              <w:t>W</w:t>
            </w:r>
            <w:r>
              <w:rPr>
                <w:rFonts w:eastAsia="SimSun"/>
                <w:szCs w:val="20"/>
              </w:rPr>
              <w:t>e have the same concern with Huawei. It seems that the current proposal is same with the previous agreement. The only difference is that the agreement is ‘study the benefit’. Do we intend to change “study” into “support”?</w:t>
            </w:r>
          </w:p>
        </w:tc>
      </w:tr>
      <w:tr w:rsidR="00FB54BF" w14:paraId="34589E83" w14:textId="77777777" w:rsidTr="00FB54BF">
        <w:tc>
          <w:tcPr>
            <w:tcW w:w="2547" w:type="dxa"/>
          </w:tcPr>
          <w:p w14:paraId="34C16834" w14:textId="77777777" w:rsidR="00FB54BF" w:rsidRPr="000852EA" w:rsidRDefault="00FB54BF" w:rsidP="005E057E">
            <w:pPr>
              <w:rPr>
                <w:rFonts w:eastAsiaTheme="minorEastAsia"/>
                <w:lang w:eastAsia="ko-KR"/>
              </w:rPr>
            </w:pPr>
            <w:r>
              <w:rPr>
                <w:rFonts w:eastAsiaTheme="minorEastAsia" w:hint="eastAsia"/>
                <w:lang w:val="en-GB" w:eastAsia="ko-KR"/>
              </w:rPr>
              <w:t>FL2</w:t>
            </w:r>
          </w:p>
        </w:tc>
        <w:tc>
          <w:tcPr>
            <w:tcW w:w="7080" w:type="dxa"/>
          </w:tcPr>
          <w:p w14:paraId="7AC766BB" w14:textId="77777777" w:rsidR="00FB54BF" w:rsidRDefault="00FB54BF" w:rsidP="005E057E">
            <w:pPr>
              <w:spacing w:after="80"/>
              <w:rPr>
                <w:rFonts w:eastAsiaTheme="minorEastAsia"/>
                <w:szCs w:val="20"/>
                <w:lang w:eastAsia="ko-KR"/>
              </w:rPr>
            </w:pPr>
            <w:r>
              <w:rPr>
                <w:rFonts w:eastAsiaTheme="minorEastAsia" w:hint="eastAsia"/>
                <w:szCs w:val="20"/>
                <w:lang w:eastAsia="ko-KR"/>
              </w:rPr>
              <w:t>@</w:t>
            </w:r>
            <w:r>
              <w:rPr>
                <w:rFonts w:eastAsiaTheme="minorEastAsia"/>
                <w:szCs w:val="20"/>
                <w:lang w:eastAsia="ko-KR"/>
              </w:rPr>
              <w:t xml:space="preserve"> </w:t>
            </w:r>
            <w:r>
              <w:rPr>
                <w:rFonts w:eastAsia="SimSun" w:hint="eastAsia"/>
              </w:rPr>
              <w:t>H</w:t>
            </w:r>
            <w:r>
              <w:rPr>
                <w:rFonts w:eastAsia="SimSun"/>
              </w:rPr>
              <w:t>uawei, HiSilicon</w:t>
            </w:r>
          </w:p>
          <w:p w14:paraId="4EBD1DF3" w14:textId="77777777" w:rsidR="00FB54BF" w:rsidRDefault="00FB54BF" w:rsidP="005E057E">
            <w:pPr>
              <w:spacing w:after="80"/>
              <w:rPr>
                <w:rFonts w:eastAsia="맑은 고딕" w:cs="Times New Roman"/>
                <w:kern w:val="0"/>
                <w:szCs w:val="20"/>
                <w:lang w:val="en-GB" w:eastAsia="ko-KR"/>
              </w:rPr>
            </w:pPr>
            <w:r>
              <w:rPr>
                <w:rFonts w:eastAsiaTheme="minorEastAsia" w:hint="eastAsia"/>
                <w:szCs w:val="20"/>
                <w:lang w:eastAsia="ko-KR"/>
              </w:rPr>
              <w:t xml:space="preserve">The </w:t>
            </w:r>
            <w:r>
              <w:rPr>
                <w:rFonts w:eastAsiaTheme="minorEastAsia"/>
                <w:szCs w:val="20"/>
                <w:lang w:eastAsia="ko-KR"/>
              </w:rPr>
              <w:t>concept</w:t>
            </w:r>
            <w:r>
              <w:rPr>
                <w:rFonts w:eastAsiaTheme="minorEastAsia" w:hint="eastAsia"/>
                <w:szCs w:val="20"/>
                <w:lang w:eastAsia="ko-KR"/>
              </w:rPr>
              <w:t xml:space="preserve"> </w:t>
            </w:r>
            <w:r>
              <w:rPr>
                <w:rFonts w:eastAsiaTheme="minorEastAsia"/>
                <w:szCs w:val="20"/>
                <w:lang w:eastAsia="ko-KR"/>
              </w:rPr>
              <w:t xml:space="preserve">of exchange of the </w:t>
            </w:r>
            <w:r>
              <w:rPr>
                <w:rFonts w:eastAsia="맑은 고딕" w:cs="Times New Roman"/>
                <w:kern w:val="0"/>
                <w:szCs w:val="20"/>
                <w:lang w:val="en-GB" w:eastAsia="ko-KR"/>
              </w:rPr>
              <w:t xml:space="preserve">preferred/non-preferred DL beams was specified in Rel-17 IAB enhancement. The information is changed between IAB-DU for the purpose of inter IAB-DU interference avoidance. </w:t>
            </w:r>
          </w:p>
          <w:p w14:paraId="4832E398" w14:textId="77777777" w:rsidR="00FB54BF" w:rsidRDefault="00FB54BF" w:rsidP="005E057E">
            <w:pPr>
              <w:rPr>
                <w:rFonts w:eastAsia="맑은 고딕" w:cs="Times New Roman"/>
                <w:kern w:val="0"/>
                <w:szCs w:val="20"/>
                <w:lang w:val="en-GB" w:eastAsia="ko-KR"/>
              </w:rPr>
            </w:pPr>
            <w:r>
              <w:rPr>
                <w:rFonts w:eastAsia="맑은 고딕" w:cs="Times New Roman"/>
                <w:kern w:val="0"/>
                <w:szCs w:val="20"/>
                <w:lang w:val="en-GB" w:eastAsia="ko-KR"/>
              </w:rPr>
              <w:t xml:space="preserve">In case of dynamic/flexible TDD, the information exchange delay needs to be considered. But, because it can be assumed that the channel between gNBs is not dynamically changed, the exchanged information would be applicable. </w:t>
            </w:r>
          </w:p>
          <w:p w14:paraId="635222C5" w14:textId="77777777" w:rsidR="00FB54BF" w:rsidRDefault="00FB54BF" w:rsidP="005E057E">
            <w:pPr>
              <w:rPr>
                <w:rFonts w:eastAsia="맑은 고딕" w:cs="Times New Roman"/>
                <w:kern w:val="0"/>
                <w:szCs w:val="20"/>
                <w:lang w:val="en-GB" w:eastAsia="ko-KR"/>
              </w:rPr>
            </w:pPr>
          </w:p>
          <w:p w14:paraId="610CD6A0" w14:textId="77777777" w:rsidR="00FB54BF" w:rsidRDefault="00FB54BF" w:rsidP="005E057E">
            <w:pPr>
              <w:rPr>
                <w:rFonts w:eastAsia="맑은 고딕" w:cs="Times New Roman"/>
                <w:kern w:val="0"/>
                <w:szCs w:val="20"/>
                <w:lang w:val="en-GB" w:eastAsia="ko-KR"/>
              </w:rPr>
            </w:pPr>
            <w:r>
              <w:rPr>
                <w:rFonts w:eastAsia="맑은 고딕" w:cs="Times New Roman" w:hint="eastAsia"/>
                <w:kern w:val="0"/>
                <w:szCs w:val="20"/>
                <w:lang w:val="en-GB" w:eastAsia="ko-KR"/>
              </w:rPr>
              <w:t>@ ZTE</w:t>
            </w:r>
          </w:p>
          <w:p w14:paraId="4492AA04" w14:textId="77777777" w:rsidR="00FB54BF" w:rsidRDefault="00FB54BF" w:rsidP="005E057E">
            <w:pPr>
              <w:rPr>
                <w:rFonts w:eastAsia="맑은 고딕" w:cs="Times New Roman"/>
                <w:kern w:val="0"/>
                <w:szCs w:val="20"/>
                <w:lang w:val="en-GB" w:eastAsia="ko-KR"/>
              </w:rPr>
            </w:pPr>
            <w:r>
              <w:rPr>
                <w:rFonts w:eastAsia="맑은 고딕" w:cs="Times New Roman"/>
                <w:kern w:val="0"/>
                <w:szCs w:val="20"/>
                <w:lang w:val="en-GB" w:eastAsia="ko-KR"/>
              </w:rPr>
              <w:t>The preferred beam may be a beam to affect low interference level to the victim gNB.</w:t>
            </w:r>
          </w:p>
          <w:p w14:paraId="499138E3" w14:textId="77777777" w:rsidR="00FB54BF" w:rsidRDefault="00FB54BF" w:rsidP="005E057E">
            <w:pPr>
              <w:rPr>
                <w:rFonts w:eastAsia="맑은 고딕" w:cs="Times New Roman"/>
                <w:kern w:val="0"/>
                <w:szCs w:val="20"/>
                <w:lang w:val="en-GB" w:eastAsia="ko-KR"/>
              </w:rPr>
            </w:pPr>
            <w:r>
              <w:rPr>
                <w:rFonts w:eastAsia="맑은 고딕" w:cs="Times New Roman"/>
                <w:kern w:val="0"/>
                <w:szCs w:val="20"/>
                <w:lang w:val="en-GB" w:eastAsia="ko-KR"/>
              </w:rPr>
              <w:t>The purpose of reporting of the preferred beam seems a kind of recommendation from the victim gNB to the aggressor gNB. The aggressor gNB may or may not follow the recommendation.</w:t>
            </w:r>
          </w:p>
          <w:p w14:paraId="634049B5" w14:textId="77777777" w:rsidR="00FB54BF" w:rsidRDefault="00FB54BF" w:rsidP="005E057E">
            <w:pPr>
              <w:rPr>
                <w:rFonts w:eastAsia="SimSun"/>
              </w:rPr>
            </w:pPr>
          </w:p>
        </w:tc>
      </w:tr>
      <w:tr w:rsidR="00FB6ABF" w14:paraId="7313EAF2" w14:textId="77777777" w:rsidTr="00FB54BF">
        <w:tc>
          <w:tcPr>
            <w:tcW w:w="2547" w:type="dxa"/>
          </w:tcPr>
          <w:p w14:paraId="46C5E7CC" w14:textId="77777777" w:rsidR="00FB6ABF" w:rsidRDefault="00FB6ABF" w:rsidP="00FB6ABF">
            <w:pPr>
              <w:rPr>
                <w:rFonts w:eastAsiaTheme="minorEastAsia"/>
                <w:lang w:val="en-GB" w:eastAsia="ko-KR"/>
              </w:rPr>
            </w:pPr>
            <w:r>
              <w:rPr>
                <w:rFonts w:eastAsiaTheme="minorEastAsia"/>
                <w:lang w:val="en-GB" w:eastAsia="ko-KR"/>
              </w:rPr>
              <w:t>QC</w:t>
            </w:r>
          </w:p>
        </w:tc>
        <w:tc>
          <w:tcPr>
            <w:tcW w:w="7080" w:type="dxa"/>
          </w:tcPr>
          <w:p w14:paraId="315A5FA4" w14:textId="77777777" w:rsidR="00FB6ABF" w:rsidRDefault="00FB6ABF" w:rsidP="00FB6ABF">
            <w:pPr>
              <w:spacing w:after="80"/>
              <w:rPr>
                <w:rFonts w:eastAsiaTheme="minorEastAsia"/>
                <w:szCs w:val="20"/>
                <w:lang w:eastAsia="ko-KR"/>
              </w:rPr>
            </w:pPr>
            <w:r>
              <w:rPr>
                <w:rFonts w:eastAsiaTheme="minorEastAsia"/>
                <w:lang w:val="en-GB" w:eastAsia="ko-KR"/>
              </w:rPr>
              <w:t>Support FL to take one step forward.</w:t>
            </w:r>
          </w:p>
        </w:tc>
      </w:tr>
    </w:tbl>
    <w:p w14:paraId="5E2933FB" w14:textId="77777777" w:rsidR="001C5290" w:rsidRPr="00FB54BF" w:rsidRDefault="001C5290">
      <w:pPr>
        <w:rPr>
          <w:rFonts w:eastAsia="SimSun"/>
        </w:rPr>
      </w:pPr>
    </w:p>
    <w:p w14:paraId="6DBC1DF1" w14:textId="77777777" w:rsidR="0020295A" w:rsidRPr="001C5290" w:rsidRDefault="0020295A">
      <w:pPr>
        <w:rPr>
          <w:rFonts w:eastAsia="SimSun"/>
        </w:rPr>
      </w:pPr>
    </w:p>
    <w:p w14:paraId="64D586C2" w14:textId="77777777" w:rsidR="00526C85" w:rsidRDefault="001617DA">
      <w:pPr>
        <w:pStyle w:val="3"/>
        <w:numPr>
          <w:ilvl w:val="2"/>
          <w:numId w:val="3"/>
        </w:numPr>
      </w:pPr>
      <w:r>
        <w:t xml:space="preserve">UE and gNB transmission and reception timing </w:t>
      </w:r>
    </w:p>
    <w:p w14:paraId="6E9FA301" w14:textId="77777777" w:rsidR="008E54C6" w:rsidRDefault="008E54C6" w:rsidP="00004896">
      <w:pPr>
        <w:rPr>
          <w:rFonts w:eastAsia="Yu Mincho"/>
        </w:rPr>
      </w:pPr>
      <w:r>
        <w:rPr>
          <w:rFonts w:eastAsia="Yu Mincho"/>
          <w:highlight w:val="cyan"/>
        </w:rPr>
        <w:t xml:space="preserve">Moderator Proposal #14-1 </w:t>
      </w:r>
      <w:r>
        <w:rPr>
          <w:rFonts w:eastAsia="Yu Mincho"/>
        </w:rPr>
        <w:t>(1)</w:t>
      </w:r>
    </w:p>
    <w:p w14:paraId="7D3D5818" w14:textId="77777777" w:rsidR="008E54C6" w:rsidRPr="008E54C6" w:rsidRDefault="008E54C6" w:rsidP="008E54C6">
      <w:r w:rsidRPr="008E54C6">
        <w:t>For gNB-gNB cochannel CLI measurement, study the impact on CLI measurement accuracy at victim gNB due to misalignment between UL timing at victim gNB and timing of DL reception at victim gNB of CLI measurement resource transmitted from aggressor gNB.</w:t>
      </w:r>
    </w:p>
    <w:p w14:paraId="35697EF0" w14:textId="77777777" w:rsidR="008E54C6" w:rsidRDefault="008E54C6" w:rsidP="008E54C6">
      <w:pPr>
        <w:rPr>
          <w:lang w:val="en-GB"/>
        </w:rPr>
      </w:pPr>
    </w:p>
    <w:p w14:paraId="2B379E85" w14:textId="77777777" w:rsidR="008E54C6" w:rsidRDefault="008E54C6" w:rsidP="008E54C6">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8E54C6" w14:paraId="34D4FB04" w14:textId="77777777" w:rsidTr="005C6941">
        <w:tc>
          <w:tcPr>
            <w:tcW w:w="2547" w:type="dxa"/>
            <w:shd w:val="clear" w:color="auto" w:fill="DBDBDB" w:themeFill="accent3" w:themeFillTint="66"/>
          </w:tcPr>
          <w:p w14:paraId="0FC92C49" w14:textId="77777777" w:rsidR="008E54C6" w:rsidRDefault="008E54C6" w:rsidP="005C6941">
            <w:pPr>
              <w:jc w:val="center"/>
              <w:rPr>
                <w:lang w:val="en-GB"/>
              </w:rPr>
            </w:pPr>
          </w:p>
        </w:tc>
        <w:tc>
          <w:tcPr>
            <w:tcW w:w="7079" w:type="dxa"/>
            <w:shd w:val="clear" w:color="auto" w:fill="DBDBDB" w:themeFill="accent3" w:themeFillTint="66"/>
          </w:tcPr>
          <w:p w14:paraId="33B4A970" w14:textId="77777777" w:rsidR="008E54C6" w:rsidRDefault="008E54C6" w:rsidP="005C6941">
            <w:pPr>
              <w:jc w:val="center"/>
              <w:rPr>
                <w:lang w:val="en-GB"/>
              </w:rPr>
            </w:pPr>
            <w:r>
              <w:rPr>
                <w:rFonts w:eastAsia="SimSun" w:cs="Times New Roman"/>
                <w:b/>
              </w:rPr>
              <w:t>Companies</w:t>
            </w:r>
          </w:p>
        </w:tc>
      </w:tr>
      <w:tr w:rsidR="008E54C6" w14:paraId="2DB48760" w14:textId="77777777" w:rsidTr="005C6941">
        <w:tc>
          <w:tcPr>
            <w:tcW w:w="2547" w:type="dxa"/>
          </w:tcPr>
          <w:p w14:paraId="69AE8D4F" w14:textId="77777777" w:rsidR="008E54C6" w:rsidRDefault="008E54C6" w:rsidP="005C6941">
            <w:pPr>
              <w:rPr>
                <w:rFonts w:eastAsiaTheme="minorEastAsia"/>
                <w:lang w:val="en-GB" w:eastAsia="ko-KR"/>
              </w:rPr>
            </w:pPr>
            <w:r>
              <w:rPr>
                <w:rFonts w:eastAsiaTheme="minorEastAsia"/>
                <w:lang w:val="en-GB" w:eastAsia="ko-KR"/>
              </w:rPr>
              <w:t>Support</w:t>
            </w:r>
          </w:p>
        </w:tc>
        <w:tc>
          <w:tcPr>
            <w:tcW w:w="7079" w:type="dxa"/>
          </w:tcPr>
          <w:p w14:paraId="68700D21" w14:textId="77777777" w:rsidR="008E54C6" w:rsidRDefault="006557B1" w:rsidP="005C6941">
            <w:pPr>
              <w:rPr>
                <w:rFonts w:eastAsia="MS Mincho"/>
                <w:lang w:val="en-GB" w:eastAsia="ja-JP"/>
              </w:rPr>
            </w:pPr>
            <w:r>
              <w:rPr>
                <w:rFonts w:eastAsia="MS Mincho"/>
                <w:lang w:val="en-GB" w:eastAsia="ja-JP"/>
              </w:rPr>
              <w:t>TCL</w:t>
            </w:r>
            <w:r w:rsidR="00B03903">
              <w:rPr>
                <w:rFonts w:eastAsia="MS Mincho"/>
                <w:lang w:val="en-GB" w:eastAsia="ja-JP"/>
              </w:rPr>
              <w:t>, vivo</w:t>
            </w:r>
            <w:r w:rsidR="004155DD">
              <w:rPr>
                <w:rFonts w:eastAsia="MS Mincho"/>
                <w:lang w:val="en-GB" w:eastAsia="ja-JP"/>
              </w:rPr>
              <w:t>, Sony</w:t>
            </w:r>
            <w:r w:rsidR="0020295A">
              <w:rPr>
                <w:rFonts w:eastAsia="MS Mincho"/>
                <w:lang w:val="en-GB" w:eastAsia="ja-JP"/>
              </w:rPr>
              <w:t>, LG</w:t>
            </w:r>
            <w:r w:rsidR="001014D3">
              <w:rPr>
                <w:rFonts w:eastAsia="MS Mincho"/>
                <w:lang w:val="en-GB" w:eastAsia="ja-JP"/>
              </w:rPr>
              <w:t>, Xiaomi</w:t>
            </w:r>
            <w:r w:rsidR="00CB16C1">
              <w:rPr>
                <w:rFonts w:eastAsia="MS Mincho"/>
                <w:lang w:val="en-GB" w:eastAsia="ja-JP"/>
              </w:rPr>
              <w:t>, Nokia, NSB</w:t>
            </w:r>
            <w:r w:rsidR="00846945">
              <w:rPr>
                <w:rFonts w:eastAsia="MS Mincho"/>
                <w:lang w:val="en-GB" w:eastAsia="ja-JP"/>
              </w:rPr>
              <w:t>, QC</w:t>
            </w:r>
            <w:r w:rsidR="00E40A69">
              <w:rPr>
                <w:rFonts w:eastAsia="MS Mincho"/>
                <w:lang w:val="en-GB" w:eastAsia="ja-JP"/>
              </w:rPr>
              <w:t>, Intel</w:t>
            </w:r>
            <w:r w:rsidR="00C34D64">
              <w:rPr>
                <w:rFonts w:eastAsia="MS Mincho"/>
                <w:lang w:val="en-GB" w:eastAsia="ja-JP"/>
              </w:rPr>
              <w:t>, IDC</w:t>
            </w:r>
          </w:p>
        </w:tc>
      </w:tr>
      <w:tr w:rsidR="008E54C6" w14:paraId="1D581AA4" w14:textId="77777777" w:rsidTr="005C6941">
        <w:tc>
          <w:tcPr>
            <w:tcW w:w="2547" w:type="dxa"/>
          </w:tcPr>
          <w:p w14:paraId="01BA464B" w14:textId="77777777" w:rsidR="008E54C6" w:rsidRDefault="008E54C6" w:rsidP="005C6941">
            <w:pPr>
              <w:rPr>
                <w:rFonts w:eastAsiaTheme="minorEastAsia"/>
                <w:lang w:val="en-GB" w:eastAsia="ko-KR"/>
              </w:rPr>
            </w:pPr>
            <w:r>
              <w:rPr>
                <w:rFonts w:eastAsiaTheme="minorEastAsia"/>
                <w:lang w:val="en-GB" w:eastAsia="ko-KR"/>
              </w:rPr>
              <w:t>Not support</w:t>
            </w:r>
          </w:p>
        </w:tc>
        <w:tc>
          <w:tcPr>
            <w:tcW w:w="7079" w:type="dxa"/>
          </w:tcPr>
          <w:p w14:paraId="62276B9C" w14:textId="77777777" w:rsidR="008E54C6" w:rsidRDefault="008E54C6" w:rsidP="005C6941"/>
        </w:tc>
      </w:tr>
    </w:tbl>
    <w:p w14:paraId="5802BD53" w14:textId="77777777" w:rsidR="008E54C6" w:rsidRDefault="008E54C6" w:rsidP="008E54C6">
      <w:pPr>
        <w:rPr>
          <w:rFonts w:eastAsia="SimSun" w:cs="Times New Roman"/>
          <w:b/>
        </w:rPr>
      </w:pPr>
    </w:p>
    <w:p w14:paraId="7C25F862" w14:textId="77777777" w:rsidR="008E54C6" w:rsidRDefault="008E54C6" w:rsidP="008E54C6">
      <w:pPr>
        <w:rPr>
          <w:lang w:val="en-GB"/>
        </w:rPr>
      </w:pPr>
    </w:p>
    <w:tbl>
      <w:tblPr>
        <w:tblStyle w:val="afb"/>
        <w:tblW w:w="9627" w:type="dxa"/>
        <w:tblLook w:val="04A0" w:firstRow="1" w:lastRow="0" w:firstColumn="1" w:lastColumn="0" w:noHBand="0" w:noVBand="1"/>
      </w:tblPr>
      <w:tblGrid>
        <w:gridCol w:w="2547"/>
        <w:gridCol w:w="7080"/>
      </w:tblGrid>
      <w:tr w:rsidR="008E54C6" w14:paraId="0597B8E8" w14:textId="77777777" w:rsidTr="005C6941">
        <w:tc>
          <w:tcPr>
            <w:tcW w:w="2547" w:type="dxa"/>
            <w:shd w:val="clear" w:color="auto" w:fill="DBDBDB" w:themeFill="accent3" w:themeFillTint="66"/>
          </w:tcPr>
          <w:p w14:paraId="57B6C2A2" w14:textId="77777777" w:rsidR="008E54C6" w:rsidRDefault="008E54C6" w:rsidP="005C6941">
            <w:pPr>
              <w:jc w:val="center"/>
              <w:rPr>
                <w:lang w:val="en-GB"/>
              </w:rPr>
            </w:pPr>
            <w:r>
              <w:rPr>
                <w:rFonts w:eastAsia="SimSun" w:cs="Times New Roman"/>
                <w:b/>
              </w:rPr>
              <w:t>Companies</w:t>
            </w:r>
          </w:p>
        </w:tc>
        <w:tc>
          <w:tcPr>
            <w:tcW w:w="7080" w:type="dxa"/>
            <w:shd w:val="clear" w:color="auto" w:fill="DBDBDB" w:themeFill="accent3" w:themeFillTint="66"/>
          </w:tcPr>
          <w:p w14:paraId="1955A495" w14:textId="77777777" w:rsidR="008E54C6" w:rsidRDefault="008E54C6" w:rsidP="005C6941">
            <w:pPr>
              <w:jc w:val="center"/>
              <w:rPr>
                <w:lang w:val="en-GB"/>
              </w:rPr>
            </w:pPr>
            <w:r>
              <w:rPr>
                <w:rFonts w:eastAsia="SimSun" w:cs="Times New Roman"/>
                <w:b/>
              </w:rPr>
              <w:t>Views</w:t>
            </w:r>
          </w:p>
        </w:tc>
      </w:tr>
      <w:tr w:rsidR="008E54C6" w14:paraId="4374AB3D" w14:textId="77777777" w:rsidTr="005C6941">
        <w:tc>
          <w:tcPr>
            <w:tcW w:w="2547" w:type="dxa"/>
          </w:tcPr>
          <w:p w14:paraId="289D486A" w14:textId="77777777" w:rsidR="008E54C6" w:rsidRPr="00753144" w:rsidRDefault="008E54C6" w:rsidP="005C6941">
            <w:pPr>
              <w:rPr>
                <w:rFonts w:eastAsiaTheme="minorEastAsia"/>
                <w:lang w:val="en-GB" w:eastAsia="ko-KR"/>
              </w:rPr>
            </w:pPr>
            <w:r>
              <w:rPr>
                <w:rFonts w:eastAsiaTheme="minorEastAsia" w:hint="eastAsia"/>
                <w:lang w:val="en-GB" w:eastAsia="ko-KR"/>
              </w:rPr>
              <w:t>FL</w:t>
            </w:r>
          </w:p>
        </w:tc>
        <w:tc>
          <w:tcPr>
            <w:tcW w:w="7080" w:type="dxa"/>
          </w:tcPr>
          <w:p w14:paraId="34EFE3D3" w14:textId="77777777" w:rsidR="007C3A43" w:rsidRPr="007C3A43" w:rsidRDefault="007C3A43" w:rsidP="009E53D9">
            <w:pPr>
              <w:pStyle w:val="afc"/>
              <w:numPr>
                <w:ilvl w:val="0"/>
                <w:numId w:val="97"/>
              </w:numPr>
              <w:rPr>
                <w:rFonts w:eastAsiaTheme="minorEastAsia"/>
                <w:lang w:val="en-GB" w:eastAsia="ko-KR"/>
              </w:rPr>
            </w:pPr>
            <w:r w:rsidRPr="007C3A43">
              <w:rPr>
                <w:rFonts w:eastAsiaTheme="minorEastAsia"/>
                <w:lang w:val="en-GB" w:eastAsia="ko-KR"/>
              </w:rPr>
              <w:t>Performance evaluation</w:t>
            </w:r>
          </w:p>
          <w:p w14:paraId="7203DCE8" w14:textId="77777777" w:rsidR="007C3A43" w:rsidRDefault="009E53D9" w:rsidP="009E53D9">
            <w:pPr>
              <w:rPr>
                <w:rFonts w:eastAsiaTheme="minorEastAsia"/>
                <w:lang w:val="en-GB" w:eastAsia="ko-KR"/>
              </w:rPr>
            </w:pPr>
            <w:r>
              <w:rPr>
                <w:rFonts w:eastAsiaTheme="minorEastAsia"/>
                <w:lang w:val="en-GB" w:eastAsia="ko-KR"/>
              </w:rPr>
              <w:t xml:space="preserve">There was similar discussion in Rel-16 CLI handling WI. </w:t>
            </w:r>
          </w:p>
          <w:p w14:paraId="193EA685" w14:textId="77777777" w:rsidR="009E53D9" w:rsidRDefault="009E53D9" w:rsidP="009E53D9">
            <w:pPr>
              <w:rPr>
                <w:rFonts w:eastAsiaTheme="minorEastAsia"/>
                <w:lang w:val="en-GB" w:eastAsia="ko-KR"/>
              </w:rPr>
            </w:pPr>
            <w:r>
              <w:rPr>
                <w:rFonts w:eastAsiaTheme="minorEastAsia"/>
                <w:lang w:val="en-GB" w:eastAsia="ko-KR"/>
              </w:rPr>
              <w:t>Companies provided the evaluation result</w:t>
            </w:r>
            <w:r w:rsidR="007C3A43">
              <w:rPr>
                <w:rFonts w:eastAsiaTheme="minorEastAsia"/>
                <w:lang w:val="en-GB" w:eastAsia="ko-KR"/>
              </w:rPr>
              <w:t xml:space="preserve"> and</w:t>
            </w:r>
            <w:r>
              <w:rPr>
                <w:rFonts w:eastAsiaTheme="minorEastAsia"/>
                <w:lang w:val="en-GB" w:eastAsia="ko-KR"/>
              </w:rPr>
              <w:t xml:space="preserve"> the </w:t>
            </w:r>
            <w:r w:rsidR="007C3A43">
              <w:rPr>
                <w:rFonts w:eastAsiaTheme="minorEastAsia"/>
                <w:lang w:val="en-GB" w:eastAsia="ko-KR"/>
              </w:rPr>
              <w:t xml:space="preserve">significant degradation of </w:t>
            </w:r>
            <w:r>
              <w:rPr>
                <w:rFonts w:eastAsiaTheme="minorEastAsia"/>
                <w:lang w:val="en-GB" w:eastAsia="ko-KR"/>
              </w:rPr>
              <w:t xml:space="preserve">SRS-RSRP measurement accuracy </w:t>
            </w:r>
            <w:r w:rsidRPr="008E54C6">
              <w:t xml:space="preserve">due to misalignment between </w:t>
            </w:r>
            <w:r>
              <w:t>D</w:t>
            </w:r>
            <w:r w:rsidRPr="008E54C6">
              <w:t xml:space="preserve">L timing at victim </w:t>
            </w:r>
            <w:r>
              <w:t>UE</w:t>
            </w:r>
            <w:r w:rsidRPr="008E54C6">
              <w:t xml:space="preserve"> and timing of </w:t>
            </w:r>
            <w:r>
              <w:t>UL</w:t>
            </w:r>
            <w:r w:rsidRPr="008E54C6">
              <w:t xml:space="preserve"> reception at </w:t>
            </w:r>
            <w:r>
              <w:t xml:space="preserve">the </w:t>
            </w:r>
            <w:r w:rsidRPr="008E54C6">
              <w:t xml:space="preserve">victim </w:t>
            </w:r>
            <w:r>
              <w:t>UE</w:t>
            </w:r>
            <w:r w:rsidRPr="008E54C6">
              <w:t xml:space="preserve"> of CLI measurement resource transmitted from aggressor </w:t>
            </w:r>
            <w:r>
              <w:t>UE</w:t>
            </w:r>
            <w:r w:rsidR="007C3A43">
              <w:t xml:space="preserve"> was observed from the evaluation result.</w:t>
            </w:r>
          </w:p>
          <w:p w14:paraId="13870812" w14:textId="77777777" w:rsidR="009E53D9" w:rsidRPr="009E53D9" w:rsidRDefault="009E53D9" w:rsidP="009E53D9">
            <w:pPr>
              <w:rPr>
                <w:rFonts w:eastAsiaTheme="minorEastAsia"/>
                <w:lang w:val="en-GB" w:eastAsia="ko-KR"/>
              </w:rPr>
            </w:pPr>
          </w:p>
          <w:p w14:paraId="3E4D6684" w14:textId="77777777" w:rsidR="008E54C6" w:rsidRPr="008E54C6" w:rsidRDefault="008E54C6" w:rsidP="008E54C6">
            <w:pPr>
              <w:pStyle w:val="afc"/>
              <w:numPr>
                <w:ilvl w:val="0"/>
                <w:numId w:val="97"/>
              </w:numPr>
              <w:rPr>
                <w:rFonts w:eastAsiaTheme="minorEastAsia"/>
                <w:lang w:val="en-GB" w:eastAsia="ko-KR"/>
              </w:rPr>
            </w:pPr>
            <w:r w:rsidRPr="008E54C6">
              <w:rPr>
                <w:rFonts w:eastAsiaTheme="minorEastAsia" w:hint="eastAsia"/>
                <w:lang w:val="en-GB" w:eastAsia="ko-KR"/>
              </w:rPr>
              <w:t>Timing Advance</w:t>
            </w:r>
          </w:p>
          <w:p w14:paraId="3A62B6D6" w14:textId="77777777" w:rsidR="00224C13" w:rsidRDefault="00224C13" w:rsidP="008E54C6">
            <w:pPr>
              <w:rPr>
                <w:rFonts w:eastAsiaTheme="minorEastAsia"/>
                <w:lang w:val="en-GB" w:eastAsia="ko-KR"/>
              </w:rPr>
            </w:pPr>
            <w:r>
              <w:rPr>
                <w:rFonts w:eastAsiaTheme="minorEastAsia"/>
                <w:lang w:val="en-GB" w:eastAsia="ko-KR"/>
              </w:rPr>
              <w:t xml:space="preserve">1) </w:t>
            </w:r>
            <w:r w:rsidR="008E54C6">
              <w:rPr>
                <w:rFonts w:eastAsiaTheme="minorEastAsia"/>
                <w:lang w:val="en-GB" w:eastAsia="ko-KR"/>
              </w:rPr>
              <w:t>A</w:t>
            </w:r>
            <w:r w:rsidR="008E54C6">
              <w:rPr>
                <w:rFonts w:eastAsiaTheme="minorEastAsia" w:hint="eastAsia"/>
                <w:lang w:val="en-GB" w:eastAsia="ko-KR"/>
              </w:rPr>
              <w:t xml:space="preserve"> mechanism for timing a</w:t>
            </w:r>
            <w:r w:rsidR="008E54C6">
              <w:rPr>
                <w:rFonts w:eastAsiaTheme="minorEastAsia"/>
                <w:lang w:val="en-GB" w:eastAsia="ko-KR"/>
              </w:rPr>
              <w:t>lignment between gNB DL signal/channel and UE UL signal/channel for receiving at gNB was studied for IAB and specified for Rel-17 IAB.</w:t>
            </w:r>
          </w:p>
          <w:p w14:paraId="780D0442" w14:textId="77777777" w:rsidR="009E53D9" w:rsidRDefault="00224C13" w:rsidP="008E54C6">
            <w:pPr>
              <w:rPr>
                <w:rFonts w:eastAsiaTheme="minorEastAsia"/>
                <w:lang w:val="en-GB" w:eastAsia="ko-KR"/>
              </w:rPr>
            </w:pPr>
            <w:r>
              <w:rPr>
                <w:rFonts w:eastAsiaTheme="minorEastAsia" w:hint="eastAsia"/>
                <w:lang w:val="en-GB" w:eastAsia="ko-KR"/>
              </w:rPr>
              <w:t xml:space="preserve">The </w:t>
            </w:r>
            <w:r>
              <w:rPr>
                <w:rFonts w:eastAsiaTheme="minorEastAsia"/>
                <w:lang w:val="en-GB" w:eastAsia="ko-KR"/>
              </w:rPr>
              <w:t xml:space="preserve">UL reception timing of an IAB node can be aligned with the IAB node’s DL reception timing. The IAB node indicates additional </w:t>
            </w:r>
            <w:r w:rsidR="009E53D9" w:rsidRPr="009E53D9">
              <w:rPr>
                <w:rFonts w:eastAsiaTheme="minorEastAsia"/>
                <w:i/>
                <w:lang w:val="en-GB" w:eastAsia="ko-KR"/>
              </w:rPr>
              <w:t>N</w:t>
            </w:r>
            <w:r w:rsidR="009E53D9" w:rsidRPr="009E53D9">
              <w:rPr>
                <w:rFonts w:eastAsiaTheme="minorEastAsia"/>
                <w:i/>
                <w:vertAlign w:val="subscript"/>
                <w:lang w:val="en-GB" w:eastAsia="ko-KR"/>
              </w:rPr>
              <w:t>TA,offset,2</w:t>
            </w:r>
            <w:r>
              <w:rPr>
                <w:rFonts w:eastAsiaTheme="minorEastAsia"/>
                <w:lang w:val="en-GB" w:eastAsia="ko-KR"/>
              </w:rPr>
              <w:t xml:space="preserve"> to a UE with new capability. </w:t>
            </w:r>
            <w:r w:rsidR="009E53D9">
              <w:rPr>
                <w:rFonts w:eastAsiaTheme="minorEastAsia"/>
                <w:lang w:val="en-GB" w:eastAsia="ko-KR"/>
              </w:rPr>
              <w:t>(</w:t>
            </w:r>
            <w:r w:rsidR="009E53D9" w:rsidRPr="009E53D9">
              <w:rPr>
                <w:rFonts w:eastAsiaTheme="minorEastAsia"/>
                <w:i/>
                <w:lang w:val="en-GB" w:eastAsia="ko-KR"/>
              </w:rPr>
              <w:t>N</w:t>
            </w:r>
            <w:r w:rsidR="009E53D9" w:rsidRPr="009E53D9">
              <w:rPr>
                <w:rFonts w:eastAsiaTheme="minorEastAsia"/>
                <w:i/>
                <w:vertAlign w:val="subscript"/>
                <w:lang w:val="en-GB" w:eastAsia="ko-KR"/>
              </w:rPr>
              <w:t>TA</w:t>
            </w:r>
            <w:r w:rsidR="009E53D9" w:rsidRPr="009E53D9">
              <w:rPr>
                <w:rFonts w:eastAsiaTheme="minorEastAsia"/>
                <w:i/>
                <w:lang w:val="en-GB" w:eastAsia="ko-KR"/>
              </w:rPr>
              <w:t>+N</w:t>
            </w:r>
            <w:r w:rsidR="009E53D9" w:rsidRPr="009E53D9">
              <w:rPr>
                <w:rFonts w:eastAsiaTheme="minorEastAsia"/>
                <w:i/>
                <w:vertAlign w:val="subscript"/>
                <w:lang w:val="en-GB" w:eastAsia="ko-KR"/>
              </w:rPr>
              <w:t>TA,offset</w:t>
            </w:r>
            <w:r w:rsidR="009E53D9" w:rsidRPr="009E53D9">
              <w:rPr>
                <w:rFonts w:eastAsiaTheme="minorEastAsia"/>
                <w:i/>
                <w:lang w:val="en-GB" w:eastAsia="ko-KR"/>
              </w:rPr>
              <w:t>+N</w:t>
            </w:r>
            <w:r w:rsidR="009E53D9" w:rsidRPr="009E53D9">
              <w:rPr>
                <w:rFonts w:eastAsiaTheme="minorEastAsia"/>
                <w:i/>
                <w:vertAlign w:val="subscript"/>
                <w:lang w:val="en-GB" w:eastAsia="ko-KR"/>
              </w:rPr>
              <w:t>TA,offset,2</w:t>
            </w:r>
            <w:r w:rsidR="009E53D9">
              <w:rPr>
                <w:rFonts w:eastAsiaTheme="minorEastAsia"/>
                <w:lang w:val="en-GB" w:eastAsia="ko-KR"/>
              </w:rPr>
              <w:t>)</w:t>
            </w:r>
          </w:p>
          <w:p w14:paraId="266953FC" w14:textId="77777777" w:rsidR="00224C13" w:rsidRDefault="00224C13" w:rsidP="008E54C6">
            <w:pPr>
              <w:rPr>
                <w:rFonts w:eastAsiaTheme="minorEastAsia"/>
                <w:lang w:val="en-GB" w:eastAsia="ko-KR"/>
              </w:rPr>
            </w:pPr>
            <w:r>
              <w:rPr>
                <w:rFonts w:eastAsiaTheme="minorEastAsia"/>
                <w:lang w:val="en-GB" w:eastAsia="ko-KR"/>
              </w:rPr>
              <w:t xml:space="preserve">The mechanism can be an example how to align the reception timing. </w:t>
            </w:r>
          </w:p>
          <w:p w14:paraId="31C7B5B3" w14:textId="77777777" w:rsidR="009E53D9" w:rsidRDefault="009E53D9" w:rsidP="008E54C6">
            <w:pPr>
              <w:rPr>
                <w:rFonts w:eastAsiaTheme="minorEastAsia"/>
                <w:lang w:val="en-GB" w:eastAsia="ko-KR"/>
              </w:rPr>
            </w:pPr>
          </w:p>
          <w:p w14:paraId="559274FC" w14:textId="77777777" w:rsidR="00224C13" w:rsidRDefault="00224C13" w:rsidP="008E54C6">
            <w:pPr>
              <w:rPr>
                <w:rFonts w:eastAsiaTheme="minorEastAsia"/>
                <w:lang w:val="en-GB" w:eastAsia="ko-KR"/>
              </w:rPr>
            </w:pPr>
            <w:r>
              <w:rPr>
                <w:rFonts w:eastAsiaTheme="minorEastAsia" w:hint="eastAsia"/>
                <w:lang w:val="en-GB" w:eastAsia="ko-KR"/>
              </w:rPr>
              <w:t xml:space="preserve">2) Other example is to set </w:t>
            </w:r>
            <w:r w:rsidRPr="009E53D9">
              <w:rPr>
                <w:rFonts w:eastAsiaTheme="minorEastAsia"/>
                <w:i/>
                <w:lang w:val="en-GB" w:eastAsia="ko-KR"/>
              </w:rPr>
              <w:t>N</w:t>
            </w:r>
            <w:r w:rsidRPr="009E53D9">
              <w:rPr>
                <w:rFonts w:eastAsiaTheme="minorEastAsia"/>
                <w:i/>
                <w:vertAlign w:val="subscript"/>
                <w:lang w:val="en-GB" w:eastAsia="ko-KR"/>
              </w:rPr>
              <w:t>TA,offset</w:t>
            </w:r>
            <w:r>
              <w:rPr>
                <w:rFonts w:eastAsiaTheme="minorEastAsia"/>
                <w:lang w:val="en-GB" w:eastAsia="ko-KR"/>
              </w:rPr>
              <w:t xml:space="preserve"> = 0 and </w:t>
            </w:r>
            <w:r w:rsidR="009E53D9">
              <w:rPr>
                <w:rFonts w:eastAsiaTheme="minorEastAsia"/>
                <w:lang w:val="en-GB" w:eastAsia="ko-KR"/>
              </w:rPr>
              <w:t xml:space="preserve">configure proper </w:t>
            </w:r>
            <w:r w:rsidR="009E53D9" w:rsidRPr="009E53D9">
              <w:rPr>
                <w:rFonts w:eastAsiaTheme="minorEastAsia"/>
                <w:i/>
                <w:lang w:val="en-GB" w:eastAsia="ko-KR"/>
              </w:rPr>
              <w:t>N</w:t>
            </w:r>
            <w:r w:rsidR="009E53D9" w:rsidRPr="009E53D9">
              <w:rPr>
                <w:rFonts w:eastAsiaTheme="minorEastAsia"/>
                <w:i/>
                <w:vertAlign w:val="subscript"/>
                <w:lang w:val="en-GB" w:eastAsia="ko-KR"/>
              </w:rPr>
              <w:t>TA</w:t>
            </w:r>
            <w:r w:rsidR="009E53D9">
              <w:rPr>
                <w:rFonts w:eastAsiaTheme="minorEastAsia"/>
                <w:lang w:val="en-GB" w:eastAsia="ko-KR"/>
              </w:rPr>
              <w:t xml:space="preserve"> value to a UE.</w:t>
            </w:r>
          </w:p>
          <w:p w14:paraId="6E9EC308" w14:textId="77777777" w:rsidR="009E53D9" w:rsidRDefault="009E53D9" w:rsidP="008E54C6">
            <w:pPr>
              <w:rPr>
                <w:rFonts w:eastAsiaTheme="minorEastAsia"/>
                <w:lang w:val="en-GB" w:eastAsia="ko-KR"/>
              </w:rPr>
            </w:pPr>
            <w:r>
              <w:rPr>
                <w:rFonts w:eastAsiaTheme="minorEastAsia"/>
                <w:lang w:val="en-GB" w:eastAsia="ko-KR"/>
              </w:rPr>
              <w:t>(</w:t>
            </w:r>
            <w:r w:rsidRPr="009E53D9">
              <w:rPr>
                <w:rFonts w:eastAsiaTheme="minorEastAsia"/>
                <w:i/>
                <w:lang w:val="en-GB" w:eastAsia="ko-KR"/>
              </w:rPr>
              <w:t>N</w:t>
            </w:r>
            <w:r w:rsidRPr="009E53D9">
              <w:rPr>
                <w:rFonts w:eastAsiaTheme="minorEastAsia"/>
                <w:i/>
                <w:vertAlign w:val="subscript"/>
                <w:lang w:val="en-GB" w:eastAsia="ko-KR"/>
              </w:rPr>
              <w:t>TA</w:t>
            </w:r>
            <w:r w:rsidRPr="009E53D9">
              <w:rPr>
                <w:rFonts w:eastAsiaTheme="minorEastAsia"/>
                <w:i/>
                <w:lang w:val="en-GB" w:eastAsia="ko-KR"/>
              </w:rPr>
              <w:t>+N</w:t>
            </w:r>
            <w:r w:rsidRPr="009E53D9">
              <w:rPr>
                <w:rFonts w:eastAsiaTheme="minorEastAsia"/>
                <w:i/>
                <w:vertAlign w:val="subscript"/>
                <w:lang w:val="en-GB" w:eastAsia="ko-KR"/>
              </w:rPr>
              <w:t>TA,offset</w:t>
            </w:r>
            <w:r w:rsidRPr="009E53D9">
              <w:rPr>
                <w:rFonts w:eastAsiaTheme="minorEastAsia"/>
                <w:i/>
                <w:lang w:val="en-GB" w:eastAsia="ko-KR"/>
              </w:rPr>
              <w:t>+N</w:t>
            </w:r>
            <w:r w:rsidRPr="009E53D9">
              <w:rPr>
                <w:rFonts w:eastAsiaTheme="minorEastAsia"/>
                <w:i/>
                <w:vertAlign w:val="subscript"/>
                <w:lang w:val="en-GB" w:eastAsia="ko-KR"/>
              </w:rPr>
              <w:t>TA,offset,2</w:t>
            </w:r>
            <w:r>
              <w:rPr>
                <w:rFonts w:eastAsiaTheme="minorEastAsia"/>
                <w:lang w:val="en-GB" w:eastAsia="ko-KR"/>
              </w:rPr>
              <w:t>)</w:t>
            </w:r>
          </w:p>
          <w:p w14:paraId="5BAD01CA" w14:textId="77777777" w:rsidR="00224C13" w:rsidRDefault="00224C13" w:rsidP="008E54C6">
            <w:pPr>
              <w:rPr>
                <w:rFonts w:eastAsiaTheme="minorEastAsia"/>
                <w:lang w:val="en-GB" w:eastAsia="ko-KR"/>
              </w:rPr>
            </w:pPr>
          </w:p>
          <w:p w14:paraId="172A9434" w14:textId="77777777" w:rsidR="009E53D9" w:rsidRPr="000277D1" w:rsidRDefault="000277D1" w:rsidP="009E53D9">
            <w:pPr>
              <w:pStyle w:val="afc"/>
              <w:numPr>
                <w:ilvl w:val="0"/>
                <w:numId w:val="97"/>
              </w:numPr>
              <w:rPr>
                <w:rFonts w:eastAsiaTheme="minorEastAsia"/>
                <w:lang w:val="en-GB" w:eastAsia="ko-KR"/>
              </w:rPr>
            </w:pPr>
            <w:r w:rsidRPr="000277D1">
              <w:rPr>
                <w:rFonts w:eastAsia="맑은 고딕" w:cs="Times New Roman"/>
                <w:kern w:val="0"/>
                <w:szCs w:val="20"/>
                <w:lang w:val="en-GB" w:eastAsia="ko-KR"/>
              </w:rPr>
              <w:t>Timing synchronization assistance information exchange between gNBs</w:t>
            </w:r>
          </w:p>
          <w:p w14:paraId="57843EFE" w14:textId="77777777" w:rsidR="000277D1" w:rsidRDefault="000277D1" w:rsidP="000277D1">
            <w:pPr>
              <w:rPr>
                <w:rFonts w:eastAsiaTheme="minorEastAsia"/>
                <w:lang w:val="en-GB" w:eastAsia="ko-KR"/>
              </w:rPr>
            </w:pPr>
            <w:r>
              <w:rPr>
                <w:rFonts w:eastAsiaTheme="minorEastAsia" w:hint="eastAsia"/>
                <w:lang w:val="en-GB" w:eastAsia="ko-KR"/>
              </w:rPr>
              <w:t>Seems further clarification how to operate</w:t>
            </w:r>
            <w:r>
              <w:rPr>
                <w:rFonts w:eastAsiaTheme="minorEastAsia"/>
                <w:lang w:val="en-GB" w:eastAsia="ko-KR"/>
              </w:rPr>
              <w:t xml:space="preserve"> </w:t>
            </w:r>
            <w:r>
              <w:rPr>
                <w:rFonts w:eastAsiaTheme="minorEastAsia" w:hint="eastAsia"/>
                <w:lang w:val="en-GB" w:eastAsia="ko-KR"/>
              </w:rPr>
              <w:t xml:space="preserve">is necessary. </w:t>
            </w:r>
          </w:p>
          <w:p w14:paraId="077187A5" w14:textId="77777777" w:rsidR="000277D1" w:rsidRPr="000277D1" w:rsidRDefault="000277D1" w:rsidP="000277D1">
            <w:pPr>
              <w:rPr>
                <w:rFonts w:eastAsiaTheme="minorEastAsia"/>
                <w:lang w:val="en-GB" w:eastAsia="ko-KR"/>
              </w:rPr>
            </w:pPr>
          </w:p>
          <w:p w14:paraId="296D719A" w14:textId="77777777" w:rsidR="000277D1" w:rsidRPr="000277D1" w:rsidRDefault="000277D1" w:rsidP="000277D1">
            <w:pPr>
              <w:pStyle w:val="afc"/>
              <w:numPr>
                <w:ilvl w:val="0"/>
                <w:numId w:val="97"/>
              </w:numPr>
              <w:rPr>
                <w:rFonts w:eastAsiaTheme="minorEastAsia"/>
                <w:lang w:val="en-GB" w:eastAsia="ko-KR"/>
              </w:rPr>
            </w:pPr>
            <w:r>
              <w:t>RS enhancement to handle receiving timing misalignment</w:t>
            </w:r>
          </w:p>
          <w:p w14:paraId="66ABDE4F" w14:textId="77777777" w:rsidR="008E54C6" w:rsidRPr="000277D1" w:rsidRDefault="000277D1" w:rsidP="008E54C6">
            <w:pPr>
              <w:rPr>
                <w:rFonts w:eastAsiaTheme="minorEastAsia"/>
                <w:lang w:val="en-GB" w:eastAsia="ko-KR"/>
              </w:rPr>
            </w:pPr>
            <w:r>
              <w:rPr>
                <w:rFonts w:eastAsiaTheme="minorEastAsia"/>
                <w:lang w:val="en-GB" w:eastAsia="ko-KR"/>
              </w:rPr>
              <w:t>P</w:t>
            </w:r>
            <w:r>
              <w:rPr>
                <w:rFonts w:eastAsiaTheme="minorEastAsia" w:hint="eastAsia"/>
                <w:lang w:val="en-GB" w:eastAsia="ko-KR"/>
              </w:rPr>
              <w:t xml:space="preserve">hase </w:t>
            </w:r>
            <w:r>
              <w:rPr>
                <w:rFonts w:eastAsiaTheme="minorEastAsia"/>
                <w:lang w:val="en-GB" w:eastAsia="ko-KR"/>
              </w:rPr>
              <w:t>continuous</w:t>
            </w:r>
            <w:r w:rsidR="00FE1A3E">
              <w:rPr>
                <w:rFonts w:eastAsiaTheme="minorEastAsia"/>
                <w:lang w:val="en-GB" w:eastAsia="ko-KR"/>
              </w:rPr>
              <w:t xml:space="preserve"> channel/</w:t>
            </w:r>
            <w:r>
              <w:rPr>
                <w:rFonts w:eastAsiaTheme="minorEastAsia"/>
                <w:lang w:val="en-GB" w:eastAsia="ko-KR"/>
              </w:rPr>
              <w:t xml:space="preserve">reference signal such as RACH preamble type A/B, RIM-RS can be </w:t>
            </w:r>
            <w:r w:rsidR="00FE1A3E">
              <w:rPr>
                <w:rFonts w:eastAsiaTheme="minorEastAsia"/>
                <w:lang w:val="en-GB" w:eastAsia="ko-KR"/>
              </w:rPr>
              <w:t xml:space="preserve">a candidate, which is robust against timing misalignment. </w:t>
            </w:r>
          </w:p>
          <w:p w14:paraId="6A7C73D5" w14:textId="77777777" w:rsidR="008E54C6" w:rsidRPr="00753144" w:rsidRDefault="008E54C6" w:rsidP="008E54C6">
            <w:pPr>
              <w:rPr>
                <w:rFonts w:eastAsiaTheme="minorEastAsia"/>
                <w:lang w:val="en-GB" w:eastAsia="ko-KR"/>
              </w:rPr>
            </w:pPr>
          </w:p>
        </w:tc>
      </w:tr>
      <w:tr w:rsidR="00A07A83" w14:paraId="32047B0D" w14:textId="77777777" w:rsidTr="005C6941">
        <w:tc>
          <w:tcPr>
            <w:tcW w:w="2547" w:type="dxa"/>
          </w:tcPr>
          <w:p w14:paraId="6DDA1C79" w14:textId="77777777" w:rsidR="00A07A83" w:rsidRDefault="00C66080" w:rsidP="005C6941">
            <w:pPr>
              <w:rPr>
                <w:rFonts w:eastAsiaTheme="minorEastAsia"/>
                <w:lang w:val="en-GB" w:eastAsia="ko-KR"/>
              </w:rPr>
            </w:pPr>
            <w:r>
              <w:rPr>
                <w:rFonts w:eastAsia="SimSun" w:hint="eastAsia"/>
              </w:rPr>
              <w:t>H</w:t>
            </w:r>
            <w:r>
              <w:rPr>
                <w:rFonts w:eastAsia="SimSun"/>
              </w:rPr>
              <w:t>uawei, HiSilicon</w:t>
            </w:r>
          </w:p>
        </w:tc>
        <w:tc>
          <w:tcPr>
            <w:tcW w:w="7080" w:type="dxa"/>
          </w:tcPr>
          <w:p w14:paraId="63833B93" w14:textId="77777777" w:rsidR="00A07A83" w:rsidRDefault="00C66080" w:rsidP="00A07A83">
            <w:pPr>
              <w:rPr>
                <w:rFonts w:eastAsiaTheme="minorEastAsia"/>
                <w:lang w:val="en-GB" w:eastAsia="ko-KR"/>
              </w:rPr>
            </w:pPr>
            <w:r w:rsidRPr="00B8616A">
              <w:rPr>
                <w:rFonts w:eastAsiaTheme="minorEastAsia"/>
                <w:lang w:val="en-GB" w:eastAsia="ko-KR"/>
              </w:rPr>
              <w:t xml:space="preserve">For performance </w:t>
            </w:r>
            <w:r w:rsidRPr="007C3A43">
              <w:rPr>
                <w:rFonts w:eastAsiaTheme="minorEastAsia"/>
                <w:lang w:val="en-GB" w:eastAsia="ko-KR"/>
              </w:rPr>
              <w:t>evaluation</w:t>
            </w:r>
            <w:r>
              <w:rPr>
                <w:rFonts w:eastAsiaTheme="minorEastAsia"/>
                <w:lang w:val="en-GB" w:eastAsia="ko-KR"/>
              </w:rPr>
              <w:t xml:space="preserve">, we assume it not only covers SRS-RSRP measurement accuracy, but also its impact on the overall system performance, e.g., throughput, latency. </w:t>
            </w:r>
          </w:p>
          <w:p w14:paraId="3C916CB7" w14:textId="77777777" w:rsidR="00A07A83" w:rsidRPr="00DE6FC9" w:rsidRDefault="00C66080" w:rsidP="00A07A83">
            <w:pPr>
              <w:rPr>
                <w:rFonts w:eastAsiaTheme="minorEastAsia"/>
                <w:lang w:val="en-GB" w:eastAsia="ko-KR"/>
              </w:rPr>
            </w:pPr>
            <w:r>
              <w:rPr>
                <w:rFonts w:eastAsia="SimSun"/>
                <w:lang w:val="en-GB"/>
              </w:rPr>
              <w:t>In addition, one victim gNB may have several aggressor gNBs, it is not clear to us whether and how this can be taken into account in the evaluation or at least in the analysis somehow.</w:t>
            </w:r>
          </w:p>
        </w:tc>
      </w:tr>
      <w:tr w:rsidR="00162989" w14:paraId="66C016EC" w14:textId="77777777" w:rsidTr="005C6941">
        <w:tc>
          <w:tcPr>
            <w:tcW w:w="2547" w:type="dxa"/>
          </w:tcPr>
          <w:p w14:paraId="70F18201" w14:textId="77777777" w:rsidR="00162989" w:rsidRDefault="00162989" w:rsidP="00162989">
            <w:pPr>
              <w:rPr>
                <w:rFonts w:eastAsia="SimSun"/>
              </w:rPr>
            </w:pPr>
            <w:r>
              <w:rPr>
                <w:rFonts w:eastAsiaTheme="minorEastAsia"/>
                <w:lang w:eastAsia="ko-KR"/>
              </w:rPr>
              <w:t>ZTE</w:t>
            </w:r>
          </w:p>
        </w:tc>
        <w:tc>
          <w:tcPr>
            <w:tcW w:w="7080" w:type="dxa"/>
          </w:tcPr>
          <w:p w14:paraId="7C1549DC" w14:textId="77777777" w:rsidR="00162989" w:rsidRDefault="00162989" w:rsidP="00162989">
            <w:r>
              <w:rPr>
                <w:rFonts w:eastAsiaTheme="minorEastAsia"/>
                <w:lang w:eastAsia="ko-KR"/>
              </w:rPr>
              <w:t xml:space="preserve">We think it should be to study the solutions to resolve the receiving timing misalignment between </w:t>
            </w:r>
            <w:r>
              <w:t xml:space="preserve">UL timing at victim gNB and timing of DL reception at victim gNB of CLI measurement resource transmitted from aggressor gNB because the impact of misalignment is clear. It may reduce the measurement accuracy. </w:t>
            </w:r>
          </w:p>
          <w:p w14:paraId="57BF7388" w14:textId="77777777" w:rsidR="00162989" w:rsidRPr="00B8616A" w:rsidRDefault="00162989" w:rsidP="00162989">
            <w:pPr>
              <w:rPr>
                <w:rFonts w:eastAsiaTheme="minorEastAsia"/>
                <w:lang w:val="en-GB" w:eastAsia="ko-KR"/>
              </w:rPr>
            </w:pPr>
            <w:r>
              <w:t>However, we are also fine with the current wording if majority companies prefer it.</w:t>
            </w:r>
          </w:p>
        </w:tc>
      </w:tr>
      <w:tr w:rsidR="00600A66" w14:paraId="38C88ED8" w14:textId="77777777" w:rsidTr="005C6941">
        <w:tc>
          <w:tcPr>
            <w:tcW w:w="2547" w:type="dxa"/>
          </w:tcPr>
          <w:p w14:paraId="723C58DD" w14:textId="77777777" w:rsidR="00600A66" w:rsidRDefault="00600A66" w:rsidP="00600A66">
            <w:pPr>
              <w:rPr>
                <w:rFonts w:eastAsiaTheme="minorEastAsia"/>
                <w:lang w:eastAsia="ko-KR"/>
              </w:rPr>
            </w:pPr>
            <w:r>
              <w:rPr>
                <w:rFonts w:eastAsiaTheme="minorEastAsia"/>
                <w:lang w:val="en-GB" w:eastAsia="ko-KR"/>
              </w:rPr>
              <w:t>QC</w:t>
            </w:r>
          </w:p>
        </w:tc>
        <w:tc>
          <w:tcPr>
            <w:tcW w:w="7080" w:type="dxa"/>
          </w:tcPr>
          <w:p w14:paraId="1029FD2A" w14:textId="77777777" w:rsidR="00600A66" w:rsidRDefault="00600A66" w:rsidP="00600A66">
            <w:pPr>
              <w:rPr>
                <w:rFonts w:eastAsiaTheme="minorEastAsia"/>
                <w:lang w:val="en-GB" w:eastAsia="ko-KR"/>
              </w:rPr>
            </w:pPr>
            <w:r>
              <w:rPr>
                <w:rFonts w:eastAsiaTheme="minorEastAsia"/>
                <w:lang w:val="en-GB" w:eastAsia="ko-KR"/>
              </w:rPr>
              <w:t>We support to study the timing issue in general.</w:t>
            </w:r>
          </w:p>
          <w:p w14:paraId="35E1F6DF" w14:textId="77777777" w:rsidR="00600A66" w:rsidRDefault="00600A66" w:rsidP="00600A66">
            <w:pPr>
              <w:rPr>
                <w:rFonts w:eastAsiaTheme="minorEastAsia"/>
                <w:lang w:eastAsia="ko-KR"/>
              </w:rPr>
            </w:pPr>
            <w:r>
              <w:rPr>
                <w:lang w:val="en-GB"/>
              </w:rPr>
              <w:t xml:space="preserve">To add on an additional potential solution, one possibility is that </w:t>
            </w:r>
            <w:r w:rsidRPr="003D7D5B">
              <w:t>gNB transmits RS based on its own DL symbol timing, while receiving individual RS based on detected RS arrival time</w:t>
            </w:r>
            <w:r>
              <w:t xml:space="preserve"> (try to match with the arrival time)</w:t>
            </w:r>
            <w:r w:rsidRPr="003D7D5B">
              <w:t>, where the reception is in a dedicated Rx window</w:t>
            </w:r>
            <w:r>
              <w:t>. A dedicated window could be reserved.</w:t>
            </w:r>
          </w:p>
        </w:tc>
      </w:tr>
      <w:tr w:rsidR="00E01C28" w14:paraId="326913B9" w14:textId="77777777" w:rsidTr="005C6941">
        <w:tc>
          <w:tcPr>
            <w:tcW w:w="2547" w:type="dxa"/>
          </w:tcPr>
          <w:p w14:paraId="011CD967" w14:textId="77777777" w:rsidR="00E01C28" w:rsidRDefault="00E01C28" w:rsidP="00E01C28">
            <w:pPr>
              <w:rPr>
                <w:rFonts w:eastAsiaTheme="minorEastAsia"/>
                <w:lang w:val="en-GB" w:eastAsia="ko-KR"/>
              </w:rPr>
            </w:pPr>
            <w:r>
              <w:rPr>
                <w:rFonts w:eastAsiaTheme="minorEastAsia"/>
                <w:lang w:eastAsia="ko-KR"/>
              </w:rPr>
              <w:t>CATT</w:t>
            </w:r>
          </w:p>
        </w:tc>
        <w:tc>
          <w:tcPr>
            <w:tcW w:w="7080" w:type="dxa"/>
          </w:tcPr>
          <w:p w14:paraId="4ACCEB3B" w14:textId="77777777" w:rsidR="00E01C28" w:rsidRDefault="00E01C28" w:rsidP="00E01C28">
            <w:pPr>
              <w:rPr>
                <w:rFonts w:eastAsiaTheme="minorEastAsia"/>
                <w:lang w:val="en-GB" w:eastAsia="ko-KR"/>
              </w:rPr>
            </w:pPr>
            <w:r>
              <w:rPr>
                <w:rFonts w:eastAsiaTheme="minorEastAsia"/>
                <w:lang w:eastAsia="ko-KR"/>
              </w:rPr>
              <w:t xml:space="preserve">Agree with HW. The case for  multiple aggressor gNBs  , each with different timing , should be prioritized, if such study is going to be conducted.  </w:t>
            </w:r>
          </w:p>
        </w:tc>
      </w:tr>
    </w:tbl>
    <w:p w14:paraId="0426649F" w14:textId="77777777" w:rsidR="008E54C6" w:rsidRPr="008E54C6" w:rsidRDefault="008E54C6" w:rsidP="008E54C6">
      <w:pPr>
        <w:rPr>
          <w:rFonts w:eastAsia="SimSun" w:cs="Times New Roman"/>
          <w:b/>
          <w:lang w:val="en-GB"/>
        </w:rPr>
      </w:pPr>
    </w:p>
    <w:p w14:paraId="4FEED505" w14:textId="77777777" w:rsidR="00526C85" w:rsidRDefault="00526C85">
      <w:pPr>
        <w:rPr>
          <w:rFonts w:eastAsia="SimSun"/>
          <w:lang w:val="en-GB"/>
        </w:rPr>
      </w:pPr>
    </w:p>
    <w:p w14:paraId="186EEF92" w14:textId="77777777" w:rsidR="00526C85" w:rsidRDefault="001617DA">
      <w:pPr>
        <w:pStyle w:val="3"/>
        <w:numPr>
          <w:ilvl w:val="2"/>
          <w:numId w:val="3"/>
        </w:numPr>
      </w:pPr>
      <w:r>
        <w:t xml:space="preserve">Power control based solution </w:t>
      </w:r>
    </w:p>
    <w:p w14:paraId="72E963D7" w14:textId="77777777" w:rsidR="007C3A43" w:rsidRDefault="007C3A43" w:rsidP="007C3A43">
      <w:pPr>
        <w:pStyle w:val="Proposal2"/>
        <w:ind w:left="864" w:hanging="864"/>
        <w:rPr>
          <w:rFonts w:eastAsia="Yu Mincho"/>
        </w:rPr>
      </w:pPr>
      <w:r>
        <w:rPr>
          <w:rFonts w:eastAsia="Yu Mincho"/>
          <w:highlight w:val="cyan"/>
        </w:rPr>
        <w:t xml:space="preserve">Moderator Proposal #15-1 </w:t>
      </w:r>
      <w:r>
        <w:rPr>
          <w:rFonts w:eastAsia="Yu Mincho"/>
        </w:rPr>
        <w:t>(</w:t>
      </w:r>
      <w:r w:rsidR="00FE11A3">
        <w:rPr>
          <w:rFonts w:eastAsia="Yu Mincho"/>
        </w:rPr>
        <w:t>2</w:t>
      </w:r>
      <w:r>
        <w:rPr>
          <w:rFonts w:eastAsia="Yu Mincho"/>
        </w:rPr>
        <w:t>)</w:t>
      </w:r>
    </w:p>
    <w:p w14:paraId="7EA82AF5" w14:textId="77777777" w:rsidR="00FE11A3" w:rsidRPr="007C3A43" w:rsidRDefault="00FE11A3" w:rsidP="00FE11A3">
      <w:pPr>
        <w:rPr>
          <w:rFonts w:eastAsiaTheme="minorEastAsia"/>
          <w:lang w:eastAsia="ko-KR"/>
        </w:rPr>
      </w:pPr>
      <w:r w:rsidRPr="007C3A43">
        <w:rPr>
          <w:rFonts w:eastAsiaTheme="minorEastAsia"/>
          <w:lang w:eastAsia="ko-KR"/>
        </w:rPr>
        <w:t>Study the performance</w:t>
      </w:r>
      <w:r>
        <w:rPr>
          <w:rFonts w:eastAsiaTheme="minorEastAsia"/>
          <w:lang w:eastAsia="ko-KR"/>
        </w:rPr>
        <w:t xml:space="preserve">, </w:t>
      </w:r>
      <w:r w:rsidRPr="006F04F7">
        <w:rPr>
          <w:rFonts w:eastAsiaTheme="minorEastAsia"/>
          <w:color w:val="FF0000"/>
          <w:lang w:eastAsia="ko-KR"/>
        </w:rPr>
        <w:t>impact to legacy system</w:t>
      </w:r>
      <w:r>
        <w:rPr>
          <w:rFonts w:eastAsiaTheme="minorEastAsia"/>
          <w:color w:val="FF0000"/>
          <w:lang w:eastAsia="ko-KR"/>
        </w:rPr>
        <w:t>,</w:t>
      </w:r>
      <w:r w:rsidRPr="007C3A43">
        <w:rPr>
          <w:rFonts w:eastAsiaTheme="minorEastAsia"/>
          <w:lang w:eastAsia="ko-KR"/>
        </w:rPr>
        <w:t xml:space="preserve"> and specification impact of applying </w:t>
      </w:r>
      <w:r w:rsidRPr="007C3A43">
        <w:rPr>
          <w:rFonts w:eastAsia="맑은 고딕" w:cs="Times New Roman"/>
          <w:kern w:val="0"/>
          <w:szCs w:val="20"/>
          <w:lang w:val="en-GB" w:eastAsia="ko-KR"/>
        </w:rPr>
        <w:t>separate open-loop power control parameters in different slots/symbols</w:t>
      </w:r>
      <w:r w:rsidRPr="007C3A43">
        <w:rPr>
          <w:rFonts w:eastAsiaTheme="minorEastAsia"/>
          <w:lang w:eastAsia="ko-KR"/>
        </w:rPr>
        <w:t xml:space="preserve"> for the uplink power control of a UE in victim gNB considering the following options. </w:t>
      </w:r>
    </w:p>
    <w:p w14:paraId="148502F3" w14:textId="77777777" w:rsidR="00FE11A3" w:rsidRPr="007C3A43" w:rsidRDefault="00FE11A3" w:rsidP="00FE11A3">
      <w:pPr>
        <w:numPr>
          <w:ilvl w:val="0"/>
          <w:numId w:val="20"/>
        </w:numPr>
        <w:rPr>
          <w:rFonts w:eastAsiaTheme="minorEastAsia"/>
          <w:lang w:eastAsia="ko-KR"/>
        </w:rPr>
      </w:pPr>
      <w:r w:rsidRPr="007C3A43">
        <w:rPr>
          <w:rFonts w:eastAsiaTheme="minorEastAsia" w:hint="eastAsia"/>
          <w:lang w:eastAsia="ko-KR"/>
        </w:rPr>
        <w:t xml:space="preserve">Option 1: </w:t>
      </w:r>
      <w:r w:rsidRPr="006F04F7">
        <w:rPr>
          <w:rFonts w:eastAsiaTheme="minorEastAsia"/>
          <w:color w:val="FF0000"/>
          <w:lang w:eastAsia="ko-KR"/>
        </w:rPr>
        <w:t xml:space="preserve">Only </w:t>
      </w:r>
      <w:r>
        <w:rPr>
          <w:rFonts w:eastAsiaTheme="minorEastAsia"/>
          <w:color w:val="FF0000"/>
          <w:lang w:eastAsia="ko-KR"/>
        </w:rPr>
        <w:t>l</w:t>
      </w:r>
      <w:r w:rsidRPr="007C3A43">
        <w:rPr>
          <w:rFonts w:eastAsiaTheme="minorEastAsia" w:hint="eastAsia"/>
          <w:lang w:eastAsia="ko-KR"/>
        </w:rPr>
        <w:t xml:space="preserve">egacy </w:t>
      </w:r>
      <w:r w:rsidRPr="007C3A43">
        <w:rPr>
          <w:rFonts w:eastAsiaTheme="minorEastAsia"/>
          <w:lang w:eastAsia="ko-KR"/>
        </w:rPr>
        <w:t xml:space="preserve">parameters for </w:t>
      </w:r>
      <w:r w:rsidRPr="007C3A43">
        <w:rPr>
          <w:rFonts w:eastAsiaTheme="minorEastAsia" w:hint="eastAsia"/>
          <w:lang w:eastAsia="ko-KR"/>
        </w:rPr>
        <w:t>openloop</w:t>
      </w:r>
      <w:r w:rsidRPr="007C3A43">
        <w:rPr>
          <w:rFonts w:eastAsiaTheme="minorEastAsia"/>
          <w:lang w:eastAsia="ko-KR"/>
        </w:rPr>
        <w:t xml:space="preserve"> power control can be reused. </w:t>
      </w:r>
    </w:p>
    <w:p w14:paraId="4DCEE730" w14:textId="77777777" w:rsidR="00FE11A3" w:rsidRPr="007C3A43" w:rsidRDefault="00FE11A3" w:rsidP="00FE11A3">
      <w:pPr>
        <w:numPr>
          <w:ilvl w:val="0"/>
          <w:numId w:val="20"/>
        </w:numPr>
        <w:rPr>
          <w:rFonts w:eastAsiaTheme="minorEastAsia"/>
          <w:lang w:eastAsia="ko-KR"/>
        </w:rPr>
      </w:pPr>
      <w:r w:rsidRPr="007C3A43">
        <w:rPr>
          <w:rFonts w:eastAsiaTheme="minorEastAsia"/>
          <w:lang w:eastAsia="ko-KR"/>
        </w:rPr>
        <w:t>Option 2: Additional</w:t>
      </w:r>
      <w:r w:rsidRPr="007C3A43">
        <w:rPr>
          <w:rFonts w:eastAsiaTheme="minorEastAsia" w:hint="eastAsia"/>
          <w:lang w:eastAsia="ko-KR"/>
        </w:rPr>
        <w:t xml:space="preserve"> </w:t>
      </w:r>
      <w:r w:rsidRPr="007C3A43">
        <w:rPr>
          <w:rFonts w:eastAsiaTheme="minorEastAsia"/>
          <w:lang w:eastAsia="ko-KR"/>
        </w:rPr>
        <w:t xml:space="preserve">parameters for </w:t>
      </w:r>
      <w:r w:rsidRPr="007C3A43">
        <w:rPr>
          <w:rFonts w:eastAsiaTheme="minorEastAsia" w:hint="eastAsia"/>
          <w:lang w:eastAsia="ko-KR"/>
        </w:rPr>
        <w:t>openloop</w:t>
      </w:r>
      <w:r w:rsidRPr="007C3A43">
        <w:rPr>
          <w:rFonts w:eastAsiaTheme="minorEastAsia"/>
          <w:lang w:eastAsia="ko-KR"/>
        </w:rPr>
        <w:t xml:space="preserve"> power control can be introduced.</w:t>
      </w:r>
    </w:p>
    <w:p w14:paraId="1587FE26" w14:textId="77777777" w:rsidR="00FE11A3" w:rsidRPr="00EB7147" w:rsidRDefault="00FE11A3" w:rsidP="00FE11A3">
      <w:pPr>
        <w:spacing w:after="80"/>
        <w:ind w:left="400"/>
        <w:rPr>
          <w:rFonts w:eastAsiaTheme="minorEastAsia"/>
          <w:color w:val="FF0000"/>
          <w:lang w:eastAsia="ko-KR"/>
        </w:rPr>
      </w:pPr>
      <w:r w:rsidRPr="00EB7147">
        <w:rPr>
          <w:rFonts w:eastAsiaTheme="minorEastAsia" w:hint="eastAsia"/>
          <w:color w:val="FF0000"/>
          <w:lang w:eastAsia="ko-KR"/>
        </w:rPr>
        <w:t>F</w:t>
      </w:r>
      <w:r w:rsidRPr="00EB7147">
        <w:rPr>
          <w:rFonts w:eastAsiaTheme="minorEastAsia"/>
          <w:color w:val="FF0000"/>
          <w:lang w:eastAsia="ko-KR"/>
        </w:rPr>
        <w:t>FS: details of additional</w:t>
      </w:r>
      <w:r w:rsidRPr="00EB7147">
        <w:rPr>
          <w:rFonts w:eastAsiaTheme="minorEastAsia" w:hint="eastAsia"/>
          <w:color w:val="FF0000"/>
          <w:lang w:eastAsia="ko-KR"/>
        </w:rPr>
        <w:t xml:space="preserve"> </w:t>
      </w:r>
      <w:r w:rsidRPr="00EB7147">
        <w:rPr>
          <w:rFonts w:eastAsiaTheme="minorEastAsia"/>
          <w:color w:val="FF0000"/>
          <w:lang w:eastAsia="ko-KR"/>
        </w:rPr>
        <w:t>parameters</w:t>
      </w:r>
    </w:p>
    <w:p w14:paraId="1D2DA5E3" w14:textId="77777777" w:rsidR="005D2651" w:rsidRDefault="005D2651" w:rsidP="005D2651">
      <w:pPr>
        <w:spacing w:after="80"/>
        <w:rPr>
          <w:rFonts w:eastAsiaTheme="minorEastAsia"/>
          <w:b/>
          <w:lang w:eastAsia="ko-KR"/>
        </w:rPr>
      </w:pPr>
    </w:p>
    <w:p w14:paraId="7B41C423" w14:textId="77777777" w:rsidR="005D2651" w:rsidRPr="001E7418" w:rsidRDefault="005D2651" w:rsidP="005D2651">
      <w:pPr>
        <w:spacing w:after="80"/>
        <w:rPr>
          <w:rFonts w:eastAsiaTheme="minorEastAsia"/>
          <w:b/>
          <w:lang w:eastAsia="ko-KR"/>
        </w:rPr>
      </w:pPr>
    </w:p>
    <w:p w14:paraId="250E6848" w14:textId="77777777" w:rsidR="005D2651" w:rsidRDefault="005D2651" w:rsidP="005D2651">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5D2651" w14:paraId="2EDFFF4A" w14:textId="77777777" w:rsidTr="005C6941">
        <w:tc>
          <w:tcPr>
            <w:tcW w:w="2547" w:type="dxa"/>
            <w:shd w:val="clear" w:color="auto" w:fill="DBDBDB" w:themeFill="accent3" w:themeFillTint="66"/>
          </w:tcPr>
          <w:p w14:paraId="34C3457C" w14:textId="77777777" w:rsidR="005D2651" w:rsidRDefault="005D2651" w:rsidP="005C6941">
            <w:pPr>
              <w:jc w:val="center"/>
              <w:rPr>
                <w:lang w:val="en-GB"/>
              </w:rPr>
            </w:pPr>
          </w:p>
        </w:tc>
        <w:tc>
          <w:tcPr>
            <w:tcW w:w="7079" w:type="dxa"/>
            <w:shd w:val="clear" w:color="auto" w:fill="DBDBDB" w:themeFill="accent3" w:themeFillTint="66"/>
          </w:tcPr>
          <w:p w14:paraId="424D69C8" w14:textId="77777777" w:rsidR="005D2651" w:rsidRDefault="005D2651" w:rsidP="005C6941">
            <w:pPr>
              <w:jc w:val="center"/>
              <w:rPr>
                <w:lang w:val="en-GB"/>
              </w:rPr>
            </w:pPr>
            <w:r>
              <w:rPr>
                <w:rFonts w:eastAsia="SimSun" w:cs="Times New Roman"/>
                <w:b/>
              </w:rPr>
              <w:t>Companies</w:t>
            </w:r>
          </w:p>
        </w:tc>
      </w:tr>
      <w:tr w:rsidR="005D2651" w14:paraId="0295DE2C" w14:textId="77777777" w:rsidTr="005C6941">
        <w:trPr>
          <w:trHeight w:val="228"/>
        </w:trPr>
        <w:tc>
          <w:tcPr>
            <w:tcW w:w="2547" w:type="dxa"/>
          </w:tcPr>
          <w:p w14:paraId="6251875B" w14:textId="77777777" w:rsidR="005D2651" w:rsidRDefault="005D2651" w:rsidP="005C6941">
            <w:pPr>
              <w:rPr>
                <w:rFonts w:eastAsiaTheme="minorEastAsia"/>
                <w:lang w:val="en-GB" w:eastAsia="ko-KR"/>
              </w:rPr>
            </w:pPr>
            <w:r>
              <w:rPr>
                <w:rFonts w:eastAsiaTheme="minorEastAsia"/>
                <w:lang w:val="en-GB" w:eastAsia="ko-KR"/>
              </w:rPr>
              <w:t>Support</w:t>
            </w:r>
          </w:p>
        </w:tc>
        <w:tc>
          <w:tcPr>
            <w:tcW w:w="7079" w:type="dxa"/>
          </w:tcPr>
          <w:p w14:paraId="6CC2A737" w14:textId="77777777" w:rsidR="00535B86" w:rsidRDefault="00C66080">
            <w:r>
              <w:t>TCL(clarification), Huawei, HiSilicon</w:t>
            </w:r>
            <w:r w:rsidR="004155DD">
              <w:t>, Sony</w:t>
            </w:r>
            <w:r w:rsidR="0020295A">
              <w:t>, LG</w:t>
            </w:r>
            <w:r w:rsidR="00331765">
              <w:t>, New H3C</w:t>
            </w:r>
            <w:r w:rsidR="00162989">
              <w:t>, ZTE</w:t>
            </w:r>
            <w:r w:rsidR="001014D3">
              <w:t>, Xiaomi</w:t>
            </w:r>
            <w:r w:rsidR="00C60EE8">
              <w:t xml:space="preserve">, QC with </w:t>
            </w:r>
            <w:r w:rsidR="0076706F">
              <w:t xml:space="preserve">a </w:t>
            </w:r>
            <w:r w:rsidR="00C60EE8">
              <w:t>question</w:t>
            </w:r>
          </w:p>
        </w:tc>
      </w:tr>
      <w:tr w:rsidR="005D2651" w14:paraId="02328AB8" w14:textId="77777777" w:rsidTr="005C6941">
        <w:tc>
          <w:tcPr>
            <w:tcW w:w="2547" w:type="dxa"/>
          </w:tcPr>
          <w:p w14:paraId="4A78F4C2" w14:textId="77777777" w:rsidR="005D2651" w:rsidRDefault="005D2651" w:rsidP="005C6941">
            <w:pPr>
              <w:rPr>
                <w:rFonts w:eastAsiaTheme="minorEastAsia"/>
                <w:lang w:val="en-GB" w:eastAsia="ko-KR"/>
              </w:rPr>
            </w:pPr>
            <w:r>
              <w:rPr>
                <w:rFonts w:eastAsiaTheme="minorEastAsia"/>
                <w:lang w:val="en-GB" w:eastAsia="ko-KR"/>
              </w:rPr>
              <w:t>Not support</w:t>
            </w:r>
          </w:p>
        </w:tc>
        <w:tc>
          <w:tcPr>
            <w:tcW w:w="7079" w:type="dxa"/>
          </w:tcPr>
          <w:p w14:paraId="1D5287DA" w14:textId="77777777" w:rsidR="005D2651" w:rsidRDefault="005D2651" w:rsidP="005C6941"/>
        </w:tc>
      </w:tr>
    </w:tbl>
    <w:p w14:paraId="6800641F" w14:textId="77777777" w:rsidR="005D2651" w:rsidRDefault="005D2651" w:rsidP="005D2651">
      <w:pPr>
        <w:rPr>
          <w:rFonts w:eastAsia="SimSun" w:cs="Times New Roman"/>
          <w:b/>
        </w:rPr>
      </w:pPr>
    </w:p>
    <w:p w14:paraId="720DEAB4" w14:textId="77777777" w:rsidR="005D2651" w:rsidRDefault="005D2651" w:rsidP="005D2651">
      <w:pPr>
        <w:rPr>
          <w:lang w:val="en-GB"/>
        </w:rPr>
      </w:pPr>
    </w:p>
    <w:tbl>
      <w:tblPr>
        <w:tblStyle w:val="afb"/>
        <w:tblW w:w="9627" w:type="dxa"/>
        <w:tblLook w:val="04A0" w:firstRow="1" w:lastRow="0" w:firstColumn="1" w:lastColumn="0" w:noHBand="0" w:noVBand="1"/>
      </w:tblPr>
      <w:tblGrid>
        <w:gridCol w:w="2547"/>
        <w:gridCol w:w="7080"/>
      </w:tblGrid>
      <w:tr w:rsidR="005D2651" w14:paraId="61245769" w14:textId="77777777" w:rsidTr="005C6941">
        <w:tc>
          <w:tcPr>
            <w:tcW w:w="2547" w:type="dxa"/>
            <w:shd w:val="clear" w:color="auto" w:fill="DBDBDB" w:themeFill="accent3" w:themeFillTint="66"/>
          </w:tcPr>
          <w:p w14:paraId="1AF1EC63" w14:textId="77777777" w:rsidR="005D2651" w:rsidRDefault="005D2651" w:rsidP="005C6941">
            <w:pPr>
              <w:jc w:val="center"/>
              <w:rPr>
                <w:lang w:val="en-GB"/>
              </w:rPr>
            </w:pPr>
            <w:r>
              <w:rPr>
                <w:rFonts w:eastAsia="SimSun" w:cs="Times New Roman"/>
                <w:b/>
              </w:rPr>
              <w:t>Companies</w:t>
            </w:r>
          </w:p>
        </w:tc>
        <w:tc>
          <w:tcPr>
            <w:tcW w:w="7080" w:type="dxa"/>
            <w:shd w:val="clear" w:color="auto" w:fill="DBDBDB" w:themeFill="accent3" w:themeFillTint="66"/>
          </w:tcPr>
          <w:p w14:paraId="4E064225" w14:textId="77777777" w:rsidR="005D2651" w:rsidRDefault="005D2651" w:rsidP="005C6941">
            <w:pPr>
              <w:jc w:val="center"/>
              <w:rPr>
                <w:lang w:val="en-GB"/>
              </w:rPr>
            </w:pPr>
            <w:r>
              <w:rPr>
                <w:rFonts w:eastAsia="SimSun" w:cs="Times New Roman"/>
                <w:b/>
              </w:rPr>
              <w:t>Views</w:t>
            </w:r>
          </w:p>
        </w:tc>
      </w:tr>
      <w:tr w:rsidR="005D2651" w14:paraId="103D2FF0" w14:textId="77777777" w:rsidTr="005C6941">
        <w:tc>
          <w:tcPr>
            <w:tcW w:w="2547" w:type="dxa"/>
          </w:tcPr>
          <w:p w14:paraId="4A3A4C68" w14:textId="77777777" w:rsidR="005D2651" w:rsidRPr="00753144" w:rsidRDefault="005D2651" w:rsidP="005C6941">
            <w:pPr>
              <w:rPr>
                <w:rFonts w:eastAsiaTheme="minorEastAsia"/>
                <w:lang w:val="en-GB" w:eastAsia="ko-KR"/>
              </w:rPr>
            </w:pPr>
            <w:r>
              <w:rPr>
                <w:rFonts w:eastAsiaTheme="minorEastAsia" w:hint="eastAsia"/>
                <w:lang w:val="en-GB" w:eastAsia="ko-KR"/>
              </w:rPr>
              <w:t>FL</w:t>
            </w:r>
          </w:p>
        </w:tc>
        <w:tc>
          <w:tcPr>
            <w:tcW w:w="7080" w:type="dxa"/>
          </w:tcPr>
          <w:p w14:paraId="399215E3" w14:textId="77777777" w:rsidR="0030214C" w:rsidRDefault="0030214C" w:rsidP="005D2651">
            <w:pPr>
              <w:rPr>
                <w:rFonts w:eastAsiaTheme="minorEastAsia"/>
                <w:lang w:val="en-GB" w:eastAsia="ko-KR"/>
              </w:rPr>
            </w:pPr>
            <w:r>
              <w:rPr>
                <w:rFonts w:eastAsiaTheme="minorEastAsia"/>
                <w:lang w:val="en-GB" w:eastAsia="ko-KR"/>
              </w:rPr>
              <w:t>Per Huawei’s suggestion, the moderator proposal is modified.</w:t>
            </w:r>
          </w:p>
          <w:p w14:paraId="345E72B8" w14:textId="77777777" w:rsidR="0030214C" w:rsidRDefault="0030214C" w:rsidP="005D2651">
            <w:pPr>
              <w:rPr>
                <w:rFonts w:eastAsiaTheme="minorEastAsia"/>
                <w:lang w:val="en-GB" w:eastAsia="ko-KR"/>
              </w:rPr>
            </w:pPr>
          </w:p>
          <w:p w14:paraId="2663BABD" w14:textId="77777777" w:rsidR="005D2651" w:rsidRDefault="005D2651" w:rsidP="005D2651">
            <w:pPr>
              <w:rPr>
                <w:rFonts w:eastAsiaTheme="minorEastAsia"/>
                <w:lang w:val="en-GB" w:eastAsia="ko-KR"/>
              </w:rPr>
            </w:pPr>
            <w:r>
              <w:rPr>
                <w:rFonts w:eastAsiaTheme="minorEastAsia" w:hint="eastAsia"/>
                <w:lang w:val="en-GB" w:eastAsia="ko-KR"/>
              </w:rPr>
              <w:t xml:space="preserve">The discussion in AI9.3.2 is focused on the </w:t>
            </w:r>
            <w:r>
              <w:rPr>
                <w:rFonts w:eastAsiaTheme="minorEastAsia"/>
                <w:lang w:val="en-GB" w:eastAsia="ko-KR"/>
              </w:rPr>
              <w:t>two different</w:t>
            </w:r>
            <w:r>
              <w:rPr>
                <w:rFonts w:eastAsiaTheme="minorEastAsia" w:hint="eastAsia"/>
                <w:lang w:val="en-GB" w:eastAsia="ko-KR"/>
              </w:rPr>
              <w:t xml:space="preserve"> type</w:t>
            </w:r>
            <w:r>
              <w:rPr>
                <w:rFonts w:eastAsiaTheme="minorEastAsia"/>
                <w:lang w:val="en-GB" w:eastAsia="ko-KR"/>
              </w:rPr>
              <w:t>s</w:t>
            </w:r>
            <w:r>
              <w:rPr>
                <w:rFonts w:eastAsiaTheme="minorEastAsia" w:hint="eastAsia"/>
                <w:lang w:val="en-GB" w:eastAsia="ko-KR"/>
              </w:rPr>
              <w:t xml:space="preserve"> of slot/symbols (i.e.,</w:t>
            </w:r>
            <w:r>
              <w:rPr>
                <w:rFonts w:eastAsiaTheme="minorEastAsia"/>
                <w:lang w:val="en-GB" w:eastAsia="ko-KR"/>
              </w:rPr>
              <w:t xml:space="preserve"> </w:t>
            </w:r>
            <w:r w:rsidR="0030214C">
              <w:rPr>
                <w:rFonts w:eastAsiaTheme="minorEastAsia"/>
                <w:lang w:val="en-GB" w:eastAsia="ko-KR"/>
              </w:rPr>
              <w:t>SBFD symbol, non-SBFD symbol.)</w:t>
            </w:r>
          </w:p>
          <w:p w14:paraId="5AFF997C" w14:textId="77777777" w:rsidR="0030214C" w:rsidRDefault="0030214C" w:rsidP="0030214C">
            <w:pPr>
              <w:rPr>
                <w:rFonts w:eastAsiaTheme="minorEastAsia"/>
                <w:lang w:val="en-GB" w:eastAsia="ko-KR"/>
              </w:rPr>
            </w:pPr>
            <w:r>
              <w:rPr>
                <w:rFonts w:eastAsiaTheme="minorEastAsia"/>
                <w:lang w:val="en-GB" w:eastAsia="ko-KR"/>
              </w:rPr>
              <w:t xml:space="preserve">The solution of option 2 which is discussed in AI9.3.3 may be similar with the power control solution (i.e., separate power control parameter depending on slot/symbol type for supporting SBFD/non-SBFD operation). </w:t>
            </w:r>
          </w:p>
          <w:p w14:paraId="1AB00610" w14:textId="77777777" w:rsidR="0030214C" w:rsidRDefault="0030214C" w:rsidP="0030214C">
            <w:pPr>
              <w:rPr>
                <w:rFonts w:eastAsiaTheme="minorEastAsia"/>
                <w:lang w:val="en-GB" w:eastAsia="ko-KR"/>
              </w:rPr>
            </w:pPr>
            <w:r>
              <w:rPr>
                <w:rFonts w:eastAsiaTheme="minorEastAsia"/>
                <w:lang w:val="en-GB" w:eastAsia="ko-KR"/>
              </w:rPr>
              <w:t>Different point is that separate power control parameters can be applied to the slots/symbols for SBFD/non-SBFD operation depending on</w:t>
            </w:r>
            <w:r w:rsidRPr="0030214C">
              <w:rPr>
                <w:rFonts w:eastAsiaTheme="minorEastAsia"/>
                <w:lang w:val="en-GB" w:eastAsia="ko-KR"/>
              </w:rPr>
              <w:t xml:space="preserve"> </w:t>
            </w:r>
            <w:r>
              <w:rPr>
                <w:rFonts w:eastAsiaTheme="minorEastAsia"/>
                <w:lang w:val="en-GB" w:eastAsia="ko-KR"/>
              </w:rPr>
              <w:t xml:space="preserve">the </w:t>
            </w:r>
            <w:r w:rsidRPr="0030214C">
              <w:rPr>
                <w:rFonts w:eastAsiaTheme="minorEastAsia"/>
                <w:lang w:val="en-GB" w:eastAsia="ko-KR"/>
              </w:rPr>
              <w:t>affect</w:t>
            </w:r>
            <w:r>
              <w:rPr>
                <w:rFonts w:eastAsiaTheme="minorEastAsia"/>
                <w:lang w:val="en-GB" w:eastAsia="ko-KR"/>
              </w:rPr>
              <w:t>ing</w:t>
            </w:r>
            <w:r w:rsidRPr="0030214C">
              <w:rPr>
                <w:rFonts w:eastAsiaTheme="minorEastAsia"/>
                <w:lang w:val="en-GB" w:eastAsia="ko-KR"/>
              </w:rPr>
              <w:t xml:space="preserve"> CLI</w:t>
            </w:r>
            <w:r>
              <w:rPr>
                <w:rFonts w:eastAsiaTheme="minorEastAsia"/>
                <w:lang w:val="en-GB" w:eastAsia="ko-KR"/>
              </w:rPr>
              <w:t>.</w:t>
            </w:r>
          </w:p>
          <w:p w14:paraId="6DE54962" w14:textId="77777777" w:rsidR="0030214C" w:rsidRPr="00753144" w:rsidRDefault="0030214C" w:rsidP="0030214C">
            <w:pPr>
              <w:rPr>
                <w:rFonts w:eastAsiaTheme="minorEastAsia"/>
                <w:lang w:val="en-GB" w:eastAsia="ko-KR"/>
              </w:rPr>
            </w:pPr>
          </w:p>
        </w:tc>
      </w:tr>
      <w:tr w:rsidR="005A01DF" w14:paraId="2B0D3E4D" w14:textId="77777777" w:rsidTr="005C6941">
        <w:tc>
          <w:tcPr>
            <w:tcW w:w="2547" w:type="dxa"/>
          </w:tcPr>
          <w:p w14:paraId="1664BD11" w14:textId="77777777" w:rsidR="005A01DF" w:rsidRDefault="005A01DF" w:rsidP="005C6941">
            <w:pPr>
              <w:rPr>
                <w:rFonts w:eastAsiaTheme="minorEastAsia"/>
                <w:lang w:val="en-GB" w:eastAsia="ko-KR"/>
              </w:rPr>
            </w:pPr>
            <w:r>
              <w:rPr>
                <w:rFonts w:eastAsiaTheme="minorEastAsia"/>
                <w:lang w:val="en-GB" w:eastAsia="ko-KR"/>
              </w:rPr>
              <w:t>NEC</w:t>
            </w:r>
          </w:p>
        </w:tc>
        <w:tc>
          <w:tcPr>
            <w:tcW w:w="7080" w:type="dxa"/>
          </w:tcPr>
          <w:p w14:paraId="31B5F577" w14:textId="77777777" w:rsidR="005A01DF" w:rsidRDefault="0055243E" w:rsidP="005D2651">
            <w:pPr>
              <w:rPr>
                <w:rFonts w:eastAsiaTheme="minorEastAsia"/>
                <w:lang w:val="en-GB" w:eastAsia="ko-KR"/>
              </w:rPr>
            </w:pPr>
            <w:r>
              <w:rPr>
                <w:rFonts w:eastAsiaTheme="minorEastAsia"/>
                <w:lang w:val="en-GB" w:eastAsia="ko-KR"/>
              </w:rPr>
              <w:t xml:space="preserve">For the case of SBFD operation it is clear from UE perspective that what does different slot/symbol type imply. However as this discussion is also </w:t>
            </w:r>
            <w:r w:rsidR="00B704E5">
              <w:rPr>
                <w:rFonts w:eastAsiaTheme="minorEastAsia"/>
                <w:lang w:val="en-GB" w:eastAsia="ko-KR"/>
              </w:rPr>
              <w:t>going on in 9.3.2, maybe we can consider the aspects here which are not SBFD related.</w:t>
            </w:r>
          </w:p>
          <w:p w14:paraId="2C96AA3A" w14:textId="77777777" w:rsidR="00B704E5" w:rsidRDefault="00113170" w:rsidP="005D2651">
            <w:pPr>
              <w:rPr>
                <w:rFonts w:eastAsiaTheme="minorEastAsia"/>
                <w:lang w:val="en-GB" w:eastAsia="ko-KR"/>
              </w:rPr>
            </w:pPr>
            <w:r>
              <w:rPr>
                <w:rFonts w:eastAsiaTheme="minorEastAsia"/>
                <w:lang w:val="en-GB" w:eastAsia="ko-KR"/>
              </w:rPr>
              <w:t xml:space="preserve">First thing which needs to be clarified is what does different slot/symbol type mean for the case of dynamic TDD? Does it mean flexible vs </w:t>
            </w:r>
            <w:r w:rsidR="005B7E28">
              <w:rPr>
                <w:rFonts w:eastAsiaTheme="minorEastAsia"/>
                <w:lang w:val="en-GB" w:eastAsia="ko-KR"/>
              </w:rPr>
              <w:t>UL symbols or does it mean differentiating symbol types wrt experienced CLI</w:t>
            </w:r>
            <w:r w:rsidR="0073595C">
              <w:rPr>
                <w:rFonts w:eastAsiaTheme="minorEastAsia"/>
                <w:lang w:val="en-GB" w:eastAsia="ko-KR"/>
              </w:rPr>
              <w:t>? Before understanding this detail it is very difficult to make an agreement on this at the moment.</w:t>
            </w:r>
            <w:r w:rsidR="005B7E28">
              <w:rPr>
                <w:rFonts w:eastAsiaTheme="minorEastAsia"/>
                <w:lang w:val="en-GB" w:eastAsia="ko-KR"/>
              </w:rPr>
              <w:t xml:space="preserve">  </w:t>
            </w:r>
          </w:p>
        </w:tc>
      </w:tr>
      <w:tr w:rsidR="006557B1" w14:paraId="5E6FAC9C" w14:textId="77777777" w:rsidTr="005C6941">
        <w:tc>
          <w:tcPr>
            <w:tcW w:w="2547" w:type="dxa"/>
          </w:tcPr>
          <w:p w14:paraId="361BD189" w14:textId="77777777" w:rsidR="006557B1" w:rsidRDefault="006557B1" w:rsidP="005C6941">
            <w:pPr>
              <w:rPr>
                <w:rFonts w:eastAsiaTheme="minorEastAsia"/>
                <w:lang w:val="en-GB" w:eastAsia="ko-KR"/>
              </w:rPr>
            </w:pPr>
            <w:r>
              <w:rPr>
                <w:rFonts w:eastAsiaTheme="minorEastAsia"/>
                <w:lang w:val="en-GB" w:eastAsia="ko-KR"/>
              </w:rPr>
              <w:t>TCL</w:t>
            </w:r>
          </w:p>
        </w:tc>
        <w:tc>
          <w:tcPr>
            <w:tcW w:w="7080" w:type="dxa"/>
          </w:tcPr>
          <w:p w14:paraId="64424C22" w14:textId="77777777" w:rsidR="006557B1" w:rsidRDefault="006557B1" w:rsidP="005D2651">
            <w:pPr>
              <w:rPr>
                <w:rFonts w:eastAsiaTheme="minorEastAsia"/>
                <w:lang w:val="en-GB" w:eastAsia="ko-KR"/>
              </w:rPr>
            </w:pPr>
            <w:r>
              <w:rPr>
                <w:rFonts w:eastAsiaTheme="minorEastAsia"/>
                <w:lang w:val="en-GB" w:eastAsia="ko-KR"/>
              </w:rPr>
              <w:t>Clarification is required here about the separate UL power control parameters. Whether it targets separate UL power control parameters for SBFD symbols and non-SBFD symbols?</w:t>
            </w:r>
          </w:p>
        </w:tc>
      </w:tr>
      <w:tr w:rsidR="00B03903" w14:paraId="29E9C9F2" w14:textId="77777777" w:rsidTr="005C6941">
        <w:tc>
          <w:tcPr>
            <w:tcW w:w="2547" w:type="dxa"/>
          </w:tcPr>
          <w:p w14:paraId="7D3DCAF7" w14:textId="77777777" w:rsidR="00B03903" w:rsidRDefault="00B03903" w:rsidP="00B03903">
            <w:pPr>
              <w:rPr>
                <w:rFonts w:eastAsiaTheme="minorEastAsia"/>
                <w:lang w:val="en-GB" w:eastAsia="ko-KR"/>
              </w:rPr>
            </w:pPr>
            <w:r>
              <w:rPr>
                <w:rFonts w:eastAsia="SimSun" w:hint="eastAsia"/>
                <w:lang w:val="en-GB"/>
              </w:rPr>
              <w:t>v</w:t>
            </w:r>
            <w:r>
              <w:rPr>
                <w:rFonts w:eastAsia="SimSun"/>
                <w:lang w:val="en-GB"/>
              </w:rPr>
              <w:t>ivo</w:t>
            </w:r>
          </w:p>
        </w:tc>
        <w:tc>
          <w:tcPr>
            <w:tcW w:w="7080" w:type="dxa"/>
          </w:tcPr>
          <w:p w14:paraId="46A04DF5" w14:textId="77777777" w:rsidR="00B03903" w:rsidRDefault="00B03903" w:rsidP="00B03903">
            <w:pPr>
              <w:rPr>
                <w:rFonts w:eastAsia="SimSun"/>
                <w:lang w:val="en-GB"/>
              </w:rPr>
            </w:pPr>
            <w:r>
              <w:rPr>
                <w:rFonts w:eastAsia="SimSun"/>
                <w:lang w:val="en-GB"/>
              </w:rPr>
              <w:t>If our understanding is correct, these proposal handles power control for UL slot with CLI and UL slot without CLI.</w:t>
            </w:r>
          </w:p>
          <w:p w14:paraId="0EDB7CF5" w14:textId="77777777" w:rsidR="00B03903" w:rsidRDefault="00B03903" w:rsidP="00B03903">
            <w:pPr>
              <w:rPr>
                <w:rFonts w:eastAsia="SimSun"/>
                <w:lang w:val="en-GB"/>
              </w:rPr>
            </w:pPr>
            <w:r>
              <w:rPr>
                <w:rFonts w:eastAsia="SimSun"/>
                <w:lang w:val="en-GB"/>
              </w:rPr>
              <w:t xml:space="preserve">We think, power control for SBFD slot and non-SBFD slot should be discussed in 9.3.2. </w:t>
            </w:r>
          </w:p>
          <w:p w14:paraId="15558B63" w14:textId="77777777" w:rsidR="00B03903" w:rsidRDefault="00B03903" w:rsidP="00B03903">
            <w:pPr>
              <w:rPr>
                <w:rFonts w:eastAsia="SimSun"/>
                <w:lang w:val="en-GB"/>
              </w:rPr>
            </w:pPr>
            <w:r>
              <w:rPr>
                <w:rFonts w:eastAsia="SimSun"/>
                <w:lang w:val="en-GB"/>
              </w:rPr>
              <w:t>What is the purpose to introduce the a</w:t>
            </w:r>
            <w:r w:rsidRPr="007C3A43">
              <w:rPr>
                <w:rFonts w:eastAsiaTheme="minorEastAsia"/>
                <w:lang w:eastAsia="ko-KR"/>
              </w:rPr>
              <w:t>dditional</w:t>
            </w:r>
            <w:r w:rsidRPr="007C3A43">
              <w:rPr>
                <w:rFonts w:eastAsiaTheme="minorEastAsia" w:hint="eastAsia"/>
                <w:lang w:eastAsia="ko-KR"/>
              </w:rPr>
              <w:t xml:space="preserve"> </w:t>
            </w:r>
            <w:r w:rsidRPr="007C3A43">
              <w:rPr>
                <w:rFonts w:eastAsiaTheme="minorEastAsia"/>
                <w:lang w:eastAsia="ko-KR"/>
              </w:rPr>
              <w:t xml:space="preserve">parameters for </w:t>
            </w:r>
            <w:r w:rsidRPr="007C3A43">
              <w:rPr>
                <w:rFonts w:eastAsiaTheme="minorEastAsia" w:hint="eastAsia"/>
                <w:lang w:eastAsia="ko-KR"/>
              </w:rPr>
              <w:t>openloop</w:t>
            </w:r>
            <w:r w:rsidRPr="007C3A43">
              <w:rPr>
                <w:rFonts w:eastAsiaTheme="minorEastAsia"/>
                <w:lang w:eastAsia="ko-KR"/>
              </w:rPr>
              <w:t xml:space="preserve"> power control</w:t>
            </w:r>
            <w:r>
              <w:rPr>
                <w:rFonts w:eastAsiaTheme="minorEastAsia"/>
                <w:lang w:eastAsia="ko-KR"/>
              </w:rPr>
              <w:t>?</w:t>
            </w:r>
          </w:p>
          <w:p w14:paraId="0DD11A47" w14:textId="77777777" w:rsidR="00B03903" w:rsidRDefault="00B03903" w:rsidP="00B03903">
            <w:pPr>
              <w:rPr>
                <w:rFonts w:eastAsiaTheme="minorEastAsia"/>
                <w:lang w:val="en-GB" w:eastAsia="ko-KR"/>
              </w:rPr>
            </w:pPr>
            <w:r>
              <w:rPr>
                <w:rFonts w:eastAsia="SimSun"/>
                <w:lang w:val="en-GB"/>
              </w:rPr>
              <w:t xml:space="preserve">The clarification is needed before we achieve the agreement.  </w:t>
            </w:r>
          </w:p>
        </w:tc>
      </w:tr>
      <w:tr w:rsidR="004155DD" w14:paraId="0A89E3C7" w14:textId="77777777" w:rsidTr="004155DD">
        <w:tc>
          <w:tcPr>
            <w:tcW w:w="2547" w:type="dxa"/>
          </w:tcPr>
          <w:p w14:paraId="08F50C94" w14:textId="77777777" w:rsidR="004155DD" w:rsidRDefault="004155DD" w:rsidP="00A07A83">
            <w:pPr>
              <w:rPr>
                <w:rFonts w:eastAsia="SimSun"/>
                <w:lang w:val="en-GB"/>
              </w:rPr>
            </w:pPr>
            <w:r>
              <w:rPr>
                <w:rFonts w:eastAsia="SimSun"/>
                <w:lang w:val="en-GB"/>
              </w:rPr>
              <w:t>Sony</w:t>
            </w:r>
          </w:p>
        </w:tc>
        <w:tc>
          <w:tcPr>
            <w:tcW w:w="7080" w:type="dxa"/>
          </w:tcPr>
          <w:p w14:paraId="3BF03E11" w14:textId="77777777" w:rsidR="004155DD" w:rsidRDefault="004155DD" w:rsidP="00A07A83">
            <w:pPr>
              <w:rPr>
                <w:rFonts w:eastAsia="SimSun"/>
                <w:lang w:val="en-GB"/>
              </w:rPr>
            </w:pPr>
            <w:r>
              <w:rPr>
                <w:rFonts w:eastAsia="SimSun"/>
                <w:lang w:val="en-GB"/>
              </w:rPr>
              <w:t>I believe the proposal is simply asking whether we need any enhancement for dynamic/flexible TDD &amp; SBFD or is the existing power control mechanism sufficient.</w:t>
            </w:r>
          </w:p>
        </w:tc>
      </w:tr>
      <w:tr w:rsidR="0020295A" w14:paraId="17C38160" w14:textId="77777777" w:rsidTr="0020295A">
        <w:tc>
          <w:tcPr>
            <w:tcW w:w="2547" w:type="dxa"/>
          </w:tcPr>
          <w:p w14:paraId="66F3F559" w14:textId="77777777" w:rsidR="0020295A" w:rsidRDefault="0020295A" w:rsidP="00A07A83">
            <w:pPr>
              <w:rPr>
                <w:rFonts w:eastAsiaTheme="minorEastAsia"/>
                <w:lang w:val="en-GB" w:eastAsia="ko-KR"/>
              </w:rPr>
            </w:pPr>
            <w:r>
              <w:rPr>
                <w:rFonts w:eastAsiaTheme="minorEastAsia" w:hint="eastAsia"/>
                <w:lang w:val="en-GB" w:eastAsia="ko-KR"/>
              </w:rPr>
              <w:t>LG</w:t>
            </w:r>
          </w:p>
        </w:tc>
        <w:tc>
          <w:tcPr>
            <w:tcW w:w="7080" w:type="dxa"/>
          </w:tcPr>
          <w:p w14:paraId="3818500B" w14:textId="77777777" w:rsidR="0020295A" w:rsidRDefault="0020295A" w:rsidP="00A07A83">
            <w:pPr>
              <w:rPr>
                <w:rFonts w:eastAsiaTheme="minorEastAsia"/>
                <w:lang w:val="en-GB" w:eastAsia="ko-KR"/>
              </w:rPr>
            </w:pPr>
            <w:r>
              <w:rPr>
                <w:rFonts w:eastAsiaTheme="minorEastAsia"/>
                <w:lang w:val="en-GB" w:eastAsia="ko-KR"/>
              </w:rPr>
              <w:t>It is our understanding that the ‘different slots/symbols’ can be implicitly configured by gNB or can be determined by SBFD/non-SBFD slots/symbols and/or d/f TDD slots/symbols. We think step by step is needed for discussion and it seems good starting point.</w:t>
            </w:r>
          </w:p>
        </w:tc>
      </w:tr>
      <w:tr w:rsidR="00612A0E" w14:paraId="7F64D52D" w14:textId="77777777" w:rsidTr="00612A0E">
        <w:tc>
          <w:tcPr>
            <w:tcW w:w="2547" w:type="dxa"/>
          </w:tcPr>
          <w:p w14:paraId="42470F60" w14:textId="77777777" w:rsidR="00612A0E" w:rsidRDefault="00612A0E" w:rsidP="005E057E">
            <w:pPr>
              <w:rPr>
                <w:rFonts w:eastAsiaTheme="minorEastAsia"/>
                <w:lang w:val="en-GB" w:eastAsia="ko-KR"/>
              </w:rPr>
            </w:pPr>
            <w:r>
              <w:rPr>
                <w:rFonts w:eastAsiaTheme="minorEastAsia" w:hint="eastAsia"/>
                <w:lang w:val="en-GB" w:eastAsia="ko-KR"/>
              </w:rPr>
              <w:t>F</w:t>
            </w:r>
            <w:r>
              <w:rPr>
                <w:rFonts w:eastAsiaTheme="minorEastAsia"/>
                <w:lang w:val="en-GB" w:eastAsia="ko-KR"/>
              </w:rPr>
              <w:t>L2</w:t>
            </w:r>
          </w:p>
        </w:tc>
        <w:tc>
          <w:tcPr>
            <w:tcW w:w="7080" w:type="dxa"/>
          </w:tcPr>
          <w:p w14:paraId="3B25A500" w14:textId="77777777" w:rsidR="00612A0E" w:rsidRDefault="00612A0E" w:rsidP="005E057E">
            <w:pPr>
              <w:rPr>
                <w:rFonts w:eastAsiaTheme="minorEastAsia"/>
                <w:lang w:val="en-GB" w:eastAsia="ko-KR"/>
              </w:rPr>
            </w:pPr>
            <w:r>
              <w:rPr>
                <w:rFonts w:eastAsiaTheme="minorEastAsia" w:hint="eastAsia"/>
                <w:lang w:val="en-GB" w:eastAsia="ko-KR"/>
              </w:rPr>
              <w:t xml:space="preserve">In TDD case, </w:t>
            </w:r>
            <w:r>
              <w:rPr>
                <w:rFonts w:eastAsiaTheme="minorEastAsia"/>
                <w:lang w:val="en-GB" w:eastAsia="ko-KR"/>
              </w:rPr>
              <w:t>when transmission and reception direction can be aligned among gNB,</w:t>
            </w:r>
            <w:r>
              <w:rPr>
                <w:rFonts w:eastAsiaTheme="minorEastAsia" w:hint="eastAsia"/>
                <w:lang w:val="en-GB" w:eastAsia="ko-KR"/>
              </w:rPr>
              <w:t xml:space="preserve"> </w:t>
            </w:r>
            <w:r>
              <w:rPr>
                <w:rFonts w:eastAsiaTheme="minorEastAsia"/>
                <w:lang w:val="en-GB" w:eastAsia="ko-KR"/>
              </w:rPr>
              <w:t xml:space="preserve">there is no CLI issue. But, if transmission and reception direction is different between gNB, the CLI is appeared. </w:t>
            </w:r>
          </w:p>
          <w:p w14:paraId="2E37C3A6" w14:textId="77777777" w:rsidR="00612A0E" w:rsidRDefault="00612A0E" w:rsidP="005E057E">
            <w:pPr>
              <w:rPr>
                <w:rFonts w:eastAsiaTheme="minorEastAsia"/>
                <w:lang w:val="en-GB" w:eastAsia="ko-KR"/>
              </w:rPr>
            </w:pPr>
            <w:r>
              <w:rPr>
                <w:rFonts w:eastAsiaTheme="minorEastAsia"/>
                <w:lang w:val="en-GB" w:eastAsia="ko-KR"/>
              </w:rPr>
              <w:t xml:space="preserve">For example, if it is assume that all gNB use same TDD configuration (e..g, DD FF U), there is no CLI within some slot/symbol (i.e., </w:t>
            </w:r>
            <w:r w:rsidRPr="00820FAA">
              <w:rPr>
                <w:rFonts w:eastAsiaTheme="minorEastAsia"/>
                <w:highlight w:val="yellow"/>
                <w:lang w:val="en-GB" w:eastAsia="ko-KR"/>
              </w:rPr>
              <w:t>D</w:t>
            </w:r>
            <w:r>
              <w:rPr>
                <w:rFonts w:eastAsiaTheme="minorEastAsia"/>
                <w:lang w:val="en-GB" w:eastAsia="ko-KR"/>
              </w:rPr>
              <w:t xml:space="preserve">, </w:t>
            </w:r>
            <w:r w:rsidRPr="00820FAA">
              <w:rPr>
                <w:rFonts w:eastAsiaTheme="minorEastAsia"/>
                <w:highlight w:val="yellow"/>
                <w:lang w:val="en-GB" w:eastAsia="ko-KR"/>
              </w:rPr>
              <w:t>U</w:t>
            </w:r>
            <w:r>
              <w:rPr>
                <w:rFonts w:eastAsiaTheme="minorEastAsia"/>
                <w:lang w:val="en-GB" w:eastAsia="ko-KR"/>
              </w:rPr>
              <w:t xml:space="preserve">). But, in slot/symbol configured as </w:t>
            </w:r>
            <w:r w:rsidRPr="00820FAA">
              <w:rPr>
                <w:rFonts w:eastAsiaTheme="minorEastAsia"/>
                <w:highlight w:val="yellow"/>
                <w:lang w:val="en-GB" w:eastAsia="ko-KR"/>
              </w:rPr>
              <w:t>Flexible</w:t>
            </w:r>
            <w:r>
              <w:rPr>
                <w:rFonts w:eastAsiaTheme="minorEastAsia"/>
                <w:lang w:val="en-GB" w:eastAsia="ko-KR"/>
              </w:rPr>
              <w:t>, CLI would be exited. In this case, if separate power control parameters are configured, different power control can be applied depending on the slot/symbol configured as UL or Flexible.</w:t>
            </w:r>
          </w:p>
          <w:p w14:paraId="2C597832" w14:textId="77777777" w:rsidR="00612A0E" w:rsidRDefault="00612A0E" w:rsidP="005E057E">
            <w:pPr>
              <w:rPr>
                <w:rFonts w:eastAsiaTheme="minorEastAsia"/>
                <w:lang w:val="en-GB" w:eastAsia="ko-KR"/>
              </w:rPr>
            </w:pPr>
          </w:p>
        </w:tc>
      </w:tr>
      <w:tr w:rsidR="00CB16C1" w14:paraId="6EC18B07" w14:textId="77777777" w:rsidTr="00612A0E">
        <w:tc>
          <w:tcPr>
            <w:tcW w:w="2547" w:type="dxa"/>
          </w:tcPr>
          <w:p w14:paraId="5A531655" w14:textId="77777777" w:rsidR="00CB16C1" w:rsidRDefault="00CB16C1" w:rsidP="005E057E">
            <w:pPr>
              <w:rPr>
                <w:rFonts w:eastAsiaTheme="minorEastAsia"/>
                <w:lang w:val="en-GB" w:eastAsia="ko-KR"/>
              </w:rPr>
            </w:pPr>
            <w:r>
              <w:rPr>
                <w:rFonts w:eastAsiaTheme="minorEastAsia"/>
                <w:lang w:val="en-GB" w:eastAsia="ko-KR"/>
              </w:rPr>
              <w:t>Nokia, NSB</w:t>
            </w:r>
          </w:p>
        </w:tc>
        <w:tc>
          <w:tcPr>
            <w:tcW w:w="7080" w:type="dxa"/>
          </w:tcPr>
          <w:p w14:paraId="408CA5CD" w14:textId="77777777" w:rsidR="00CB16C1" w:rsidRDefault="00CB16C1" w:rsidP="005E057E">
            <w:pPr>
              <w:rPr>
                <w:rFonts w:eastAsiaTheme="minorEastAsia"/>
                <w:lang w:val="en-GB" w:eastAsia="ko-KR"/>
              </w:rPr>
            </w:pPr>
            <w:r>
              <w:rPr>
                <w:rFonts w:eastAsiaTheme="minorEastAsia"/>
                <w:lang w:val="en-GB" w:eastAsia="ko-KR"/>
              </w:rPr>
              <w:t xml:space="preserve">Can we be more specific on “additional parameters” in Option 2? Does it mean that two </w:t>
            </w:r>
            <w:r w:rsidR="00BC4C5C">
              <w:rPr>
                <w:rFonts w:eastAsiaTheme="minorEastAsia"/>
                <w:lang w:val="en-GB" w:eastAsia="ko-KR"/>
              </w:rPr>
              <w:t xml:space="preserve">parameter </w:t>
            </w:r>
            <w:r>
              <w:rPr>
                <w:rFonts w:eastAsiaTheme="minorEastAsia"/>
                <w:lang w:val="en-GB" w:eastAsia="ko-KR"/>
              </w:rPr>
              <w:t>sets are used but in each set we still have the same legacy parameters (same functionality)?</w:t>
            </w:r>
          </w:p>
        </w:tc>
      </w:tr>
      <w:tr w:rsidR="0076706F" w14:paraId="6BE50ECF" w14:textId="77777777" w:rsidTr="00612A0E">
        <w:tc>
          <w:tcPr>
            <w:tcW w:w="2547" w:type="dxa"/>
          </w:tcPr>
          <w:p w14:paraId="11FF786B" w14:textId="77777777" w:rsidR="0076706F" w:rsidRDefault="0076706F" w:rsidP="0076706F">
            <w:pPr>
              <w:rPr>
                <w:rFonts w:eastAsiaTheme="minorEastAsia"/>
                <w:lang w:val="en-GB" w:eastAsia="ko-KR"/>
              </w:rPr>
            </w:pPr>
            <w:r>
              <w:rPr>
                <w:rFonts w:eastAsiaTheme="minorEastAsia"/>
                <w:lang w:val="en-GB" w:eastAsia="ko-KR"/>
              </w:rPr>
              <w:t>QC</w:t>
            </w:r>
          </w:p>
        </w:tc>
        <w:tc>
          <w:tcPr>
            <w:tcW w:w="7080" w:type="dxa"/>
          </w:tcPr>
          <w:p w14:paraId="10BB5181" w14:textId="77777777" w:rsidR="0076706F" w:rsidRDefault="0076706F" w:rsidP="0076706F">
            <w:pPr>
              <w:rPr>
                <w:rFonts w:eastAsiaTheme="minorEastAsia"/>
                <w:lang w:val="en-GB" w:eastAsia="ko-KR"/>
              </w:rPr>
            </w:pPr>
            <w:r>
              <w:rPr>
                <w:rFonts w:eastAsiaTheme="minorEastAsia"/>
                <w:lang w:val="en-GB" w:eastAsia="ko-KR"/>
              </w:rPr>
              <w:t>We support in general the FL’s point that separate power control parameters can be applied to the slots/symbols for SBFD/non-SBFD operation depending on</w:t>
            </w:r>
            <w:r w:rsidRPr="0030214C">
              <w:rPr>
                <w:rFonts w:eastAsiaTheme="minorEastAsia"/>
                <w:lang w:val="en-GB" w:eastAsia="ko-KR"/>
              </w:rPr>
              <w:t xml:space="preserve"> </w:t>
            </w:r>
            <w:r>
              <w:rPr>
                <w:rFonts w:eastAsiaTheme="minorEastAsia"/>
                <w:lang w:val="en-GB" w:eastAsia="ko-KR"/>
              </w:rPr>
              <w:t xml:space="preserve">the </w:t>
            </w:r>
            <w:r w:rsidRPr="0030214C">
              <w:rPr>
                <w:rFonts w:eastAsiaTheme="minorEastAsia"/>
                <w:lang w:val="en-GB" w:eastAsia="ko-KR"/>
              </w:rPr>
              <w:t>affect</w:t>
            </w:r>
            <w:r>
              <w:rPr>
                <w:rFonts w:eastAsiaTheme="minorEastAsia"/>
                <w:lang w:val="en-GB" w:eastAsia="ko-KR"/>
              </w:rPr>
              <w:t>ing</w:t>
            </w:r>
            <w:r w:rsidRPr="0030214C">
              <w:rPr>
                <w:rFonts w:eastAsiaTheme="minorEastAsia"/>
                <w:lang w:val="en-GB" w:eastAsia="ko-KR"/>
              </w:rPr>
              <w:t xml:space="preserve"> CLI</w:t>
            </w:r>
            <w:r>
              <w:rPr>
                <w:rFonts w:eastAsiaTheme="minorEastAsia"/>
                <w:lang w:val="en-GB" w:eastAsia="ko-KR"/>
              </w:rPr>
              <w:t>.</w:t>
            </w:r>
          </w:p>
          <w:p w14:paraId="7D3270EA" w14:textId="77777777" w:rsidR="0076706F" w:rsidRDefault="0076706F" w:rsidP="0076706F">
            <w:pPr>
              <w:rPr>
                <w:rFonts w:eastAsiaTheme="minorEastAsia"/>
                <w:lang w:val="en-GB" w:eastAsia="ko-KR"/>
              </w:rPr>
            </w:pPr>
          </w:p>
          <w:p w14:paraId="1322C3E9" w14:textId="77777777" w:rsidR="0076706F" w:rsidRDefault="0076706F" w:rsidP="0076706F">
            <w:pPr>
              <w:rPr>
                <w:rFonts w:eastAsiaTheme="minorEastAsia"/>
                <w:lang w:val="en-GB" w:eastAsia="ko-KR"/>
              </w:rPr>
            </w:pPr>
            <w:r>
              <w:rPr>
                <w:rFonts w:eastAsiaTheme="minorEastAsia"/>
                <w:lang w:val="en-GB" w:eastAsia="ko-KR"/>
              </w:rPr>
              <w:t>In our contribution R1-</w:t>
            </w:r>
            <w:r w:rsidRPr="00BD0191">
              <w:rPr>
                <w:rFonts w:eastAsiaTheme="minorEastAsia"/>
                <w:lang w:val="en-GB" w:eastAsia="ko-KR"/>
              </w:rPr>
              <w:t>2303588</w:t>
            </w:r>
            <w:r>
              <w:rPr>
                <w:rFonts w:eastAsiaTheme="minorEastAsia"/>
                <w:lang w:val="en-GB" w:eastAsia="ko-KR"/>
              </w:rPr>
              <w:t xml:space="preserve">, we evaluate the impact of adapting Po from -60 dBm to higher value (-33 dBm) and lower value (-83dBm).  </w:t>
            </w:r>
            <w:r w:rsidRPr="00EC6DB0">
              <w:rPr>
                <w:rFonts w:eastAsiaTheme="minorEastAsia"/>
                <w:lang w:val="en-GB" w:eastAsia="ko-KR"/>
              </w:rPr>
              <w:t xml:space="preserve">Increasing UE transmit power improves UL performance of dynamic TDD. </w:t>
            </w:r>
          </w:p>
          <w:p w14:paraId="37C281B6" w14:textId="77777777" w:rsidR="0076706F" w:rsidRDefault="0076706F" w:rsidP="0076706F">
            <w:pPr>
              <w:rPr>
                <w:rFonts w:eastAsiaTheme="minorEastAsia"/>
                <w:lang w:val="en-GB" w:eastAsia="ko-KR"/>
              </w:rPr>
            </w:pPr>
          </w:p>
          <w:p w14:paraId="3BF6E235" w14:textId="77777777" w:rsidR="0076706F" w:rsidRPr="007639D3" w:rsidRDefault="0076706F" w:rsidP="0076706F">
            <w:pPr>
              <w:pStyle w:val="aa"/>
              <w:keepNext/>
              <w:jc w:val="center"/>
            </w:pPr>
            <w:r w:rsidRPr="007639D3">
              <w:t xml:space="preserve">Table </w:t>
            </w:r>
            <w:r w:rsidR="002F503D">
              <w:rPr>
                <w:noProof/>
              </w:rPr>
              <w:fldChar w:fldCharType="begin"/>
            </w:r>
            <w:r w:rsidR="002F503D">
              <w:rPr>
                <w:noProof/>
              </w:rPr>
              <w:instrText xml:space="preserve"> STYLEREF 1 \s </w:instrText>
            </w:r>
            <w:r w:rsidR="002F503D">
              <w:rPr>
                <w:noProof/>
              </w:rPr>
              <w:fldChar w:fldCharType="separate"/>
            </w:r>
            <w:r>
              <w:rPr>
                <w:noProof/>
              </w:rPr>
              <w:t>4</w:t>
            </w:r>
            <w:r w:rsidR="002F503D">
              <w:rPr>
                <w:noProof/>
              </w:rPr>
              <w:fldChar w:fldCharType="end"/>
            </w:r>
            <w:r w:rsidRPr="007639D3">
              <w:noBreakHyphen/>
            </w:r>
            <w:r w:rsidR="002F503D">
              <w:rPr>
                <w:noProof/>
              </w:rPr>
              <w:fldChar w:fldCharType="begin"/>
            </w:r>
            <w:r w:rsidR="002F503D">
              <w:rPr>
                <w:noProof/>
              </w:rPr>
              <w:instrText xml:space="preserve"> SEQ Table \* ARABIC \s 1 </w:instrText>
            </w:r>
            <w:r w:rsidR="002F503D">
              <w:rPr>
                <w:noProof/>
              </w:rPr>
              <w:fldChar w:fldCharType="separate"/>
            </w:r>
            <w:r>
              <w:rPr>
                <w:noProof/>
              </w:rPr>
              <w:t>2</w:t>
            </w:r>
            <w:r w:rsidR="002F503D">
              <w:rPr>
                <w:noProof/>
              </w:rPr>
              <w:fldChar w:fldCharType="end"/>
            </w:r>
            <w:r w:rsidRPr="007639D3">
              <w:t xml:space="preserve">  </w:t>
            </w:r>
            <w:r w:rsidRPr="00F97A41">
              <w:t xml:space="preserve">Indoor office UPT </w:t>
            </w:r>
            <w:r w:rsidRPr="007639D3">
              <w:t xml:space="preserve">% </w:t>
            </w:r>
            <w:r w:rsidRPr="00F97A41">
              <w:t xml:space="preserve">gain over </w:t>
            </w:r>
            <w:r w:rsidRPr="007639D3">
              <w:t>baseline (Po = -60 dBm):</w:t>
            </w:r>
            <w:r w:rsidRPr="00F97A41">
              <w:t xml:space="preserve"> </w:t>
            </w:r>
            <w:r w:rsidRPr="00F97A41">
              <w:rPr>
                <w:lang w:val="en-GB"/>
              </w:rPr>
              <w:t>UL power adjustment Po</w:t>
            </w:r>
          </w:p>
          <w:tbl>
            <w:tblPr>
              <w:tblStyle w:val="afb"/>
              <w:tblW w:w="0" w:type="auto"/>
              <w:jc w:val="center"/>
              <w:tblLook w:val="06A0" w:firstRow="1" w:lastRow="0" w:firstColumn="1" w:lastColumn="0" w:noHBand="1" w:noVBand="1"/>
            </w:tblPr>
            <w:tblGrid>
              <w:gridCol w:w="907"/>
              <w:gridCol w:w="787"/>
              <w:gridCol w:w="860"/>
              <w:gridCol w:w="860"/>
              <w:gridCol w:w="860"/>
              <w:gridCol w:w="860"/>
              <w:gridCol w:w="860"/>
              <w:gridCol w:w="860"/>
            </w:tblGrid>
            <w:tr w:rsidR="0076706F" w:rsidRPr="0056730B" w14:paraId="6FB5A217" w14:textId="77777777" w:rsidTr="005E057E">
              <w:trPr>
                <w:trHeight w:val="557"/>
                <w:jc w:val="center"/>
              </w:trPr>
              <w:tc>
                <w:tcPr>
                  <w:tcW w:w="2324"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14:paraId="0950E2D9" w14:textId="77777777" w:rsidR="0076706F" w:rsidRPr="0056730B" w:rsidRDefault="0076706F" w:rsidP="0076706F">
                  <w:pPr>
                    <w:jc w:val="center"/>
                    <w:rPr>
                      <w:b/>
                      <w:bCs/>
                      <w:color w:val="000000" w:themeColor="text1"/>
                      <w:szCs w:val="20"/>
                    </w:rPr>
                  </w:pPr>
                  <w:r w:rsidRPr="0056730B">
                    <w:rPr>
                      <w:b/>
                      <w:bCs/>
                      <w:color w:val="000000" w:themeColor="text1"/>
                      <w:szCs w:val="20"/>
                    </w:rPr>
                    <w:t>Load</w:t>
                  </w:r>
                </w:p>
              </w:tc>
              <w:tc>
                <w:tcPr>
                  <w:tcW w:w="2324"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14:paraId="7F1B5F44" w14:textId="77777777" w:rsidR="0076706F" w:rsidRPr="0056730B" w:rsidRDefault="0076706F" w:rsidP="0076706F">
                  <w:pPr>
                    <w:jc w:val="center"/>
                    <w:rPr>
                      <w:b/>
                      <w:bCs/>
                      <w:color w:val="000000" w:themeColor="text1"/>
                      <w:szCs w:val="20"/>
                    </w:rPr>
                  </w:pPr>
                  <w:r w:rsidRPr="0056730B">
                    <w:rPr>
                      <w:b/>
                      <w:bCs/>
                      <w:color w:val="000000" w:themeColor="text1"/>
                      <w:szCs w:val="20"/>
                    </w:rPr>
                    <w:t>High</w:t>
                  </w:r>
                </w:p>
              </w:tc>
              <w:tc>
                <w:tcPr>
                  <w:tcW w:w="2324"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14:paraId="5822BBFF" w14:textId="77777777" w:rsidR="0076706F" w:rsidRPr="0056730B" w:rsidRDefault="0076706F" w:rsidP="0076706F">
                  <w:pPr>
                    <w:jc w:val="center"/>
                    <w:rPr>
                      <w:b/>
                      <w:bCs/>
                      <w:color w:val="000000" w:themeColor="text1"/>
                      <w:szCs w:val="20"/>
                    </w:rPr>
                  </w:pPr>
                  <w:r w:rsidRPr="0056730B">
                    <w:rPr>
                      <w:b/>
                      <w:bCs/>
                      <w:color w:val="000000" w:themeColor="text1"/>
                      <w:szCs w:val="20"/>
                    </w:rPr>
                    <w:t>Medium</w:t>
                  </w:r>
                </w:p>
              </w:tc>
              <w:tc>
                <w:tcPr>
                  <w:tcW w:w="2324"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14:paraId="47930F10" w14:textId="77777777" w:rsidR="0076706F" w:rsidRPr="0056730B" w:rsidRDefault="0076706F" w:rsidP="0076706F">
                  <w:pPr>
                    <w:jc w:val="center"/>
                    <w:rPr>
                      <w:b/>
                      <w:bCs/>
                      <w:color w:val="000000" w:themeColor="text1"/>
                      <w:szCs w:val="20"/>
                    </w:rPr>
                  </w:pPr>
                  <w:r w:rsidRPr="0056730B">
                    <w:rPr>
                      <w:b/>
                      <w:bCs/>
                      <w:color w:val="000000" w:themeColor="text1"/>
                      <w:szCs w:val="20"/>
                    </w:rPr>
                    <w:t>Low</w:t>
                  </w:r>
                </w:p>
              </w:tc>
            </w:tr>
            <w:tr w:rsidR="0076706F" w:rsidRPr="0056730B" w14:paraId="228B3A12" w14:textId="77777777" w:rsidTr="005E057E">
              <w:trPr>
                <w:trHeight w:val="557"/>
                <w:jc w:val="center"/>
              </w:trPr>
              <w:tc>
                <w:tcPr>
                  <w:tcW w:w="2324"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14:paraId="26183EEC" w14:textId="77777777" w:rsidR="0076706F" w:rsidRPr="0056730B" w:rsidRDefault="0076706F" w:rsidP="0076706F">
                  <w:pPr>
                    <w:jc w:val="center"/>
                    <w:rPr>
                      <w:b/>
                      <w:bCs/>
                      <w:color w:val="000000" w:themeColor="text1"/>
                      <w:szCs w:val="20"/>
                      <w:lang w:val="en-GB"/>
                    </w:rPr>
                  </w:pPr>
                  <w:r w:rsidRPr="0056730B">
                    <w:rPr>
                      <w:b/>
                      <w:bCs/>
                      <w:color w:val="000000" w:themeColor="text1"/>
                      <w:szCs w:val="20"/>
                      <w:lang w:val="en-GB"/>
                    </w:rPr>
                    <w:t>UL power adjustment Po</w:t>
                  </w:r>
                </w:p>
              </w:tc>
              <w:tc>
                <w:tcPr>
                  <w:tcW w:w="1162"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14:paraId="0B32B33D" w14:textId="77777777" w:rsidR="0076706F" w:rsidRPr="0056730B" w:rsidRDefault="0076706F" w:rsidP="0076706F">
                  <w:pPr>
                    <w:jc w:val="center"/>
                    <w:rPr>
                      <w:b/>
                      <w:bCs/>
                      <w:color w:val="000000" w:themeColor="text1"/>
                      <w:szCs w:val="20"/>
                    </w:rPr>
                  </w:pPr>
                  <w:r w:rsidRPr="0056730B">
                    <w:rPr>
                      <w:b/>
                      <w:bCs/>
                      <w:color w:val="000000" w:themeColor="text1"/>
                      <w:szCs w:val="20"/>
                    </w:rPr>
                    <w:t>-83dBm</w:t>
                  </w:r>
                </w:p>
              </w:tc>
              <w:tc>
                <w:tcPr>
                  <w:tcW w:w="1162"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14:paraId="3312D3EC" w14:textId="77777777" w:rsidR="0076706F" w:rsidRPr="0056730B" w:rsidRDefault="0076706F" w:rsidP="0076706F">
                  <w:pPr>
                    <w:jc w:val="center"/>
                    <w:rPr>
                      <w:b/>
                      <w:bCs/>
                      <w:color w:val="000000" w:themeColor="text1"/>
                      <w:szCs w:val="20"/>
                    </w:rPr>
                  </w:pPr>
                  <w:r w:rsidRPr="0056730B">
                    <w:rPr>
                      <w:b/>
                      <w:bCs/>
                      <w:color w:val="000000" w:themeColor="text1"/>
                      <w:szCs w:val="20"/>
                    </w:rPr>
                    <w:t>-33dBm</w:t>
                  </w:r>
                </w:p>
              </w:tc>
              <w:tc>
                <w:tcPr>
                  <w:tcW w:w="1162"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14:paraId="7458D761" w14:textId="77777777" w:rsidR="0076706F" w:rsidRPr="0056730B" w:rsidRDefault="0076706F" w:rsidP="0076706F">
                  <w:pPr>
                    <w:jc w:val="center"/>
                    <w:rPr>
                      <w:b/>
                      <w:bCs/>
                      <w:color w:val="000000" w:themeColor="text1"/>
                      <w:szCs w:val="20"/>
                    </w:rPr>
                  </w:pPr>
                  <w:r w:rsidRPr="0056730B">
                    <w:rPr>
                      <w:b/>
                      <w:bCs/>
                      <w:color w:val="000000" w:themeColor="text1"/>
                      <w:szCs w:val="20"/>
                    </w:rPr>
                    <w:t>-83dBm</w:t>
                  </w:r>
                </w:p>
              </w:tc>
              <w:tc>
                <w:tcPr>
                  <w:tcW w:w="1162"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14:paraId="0F4B8B7E" w14:textId="77777777" w:rsidR="0076706F" w:rsidRPr="0056730B" w:rsidRDefault="0076706F" w:rsidP="0076706F">
                  <w:pPr>
                    <w:jc w:val="center"/>
                    <w:rPr>
                      <w:b/>
                      <w:bCs/>
                      <w:color w:val="000000" w:themeColor="text1"/>
                      <w:szCs w:val="20"/>
                    </w:rPr>
                  </w:pPr>
                  <w:r w:rsidRPr="0056730B">
                    <w:rPr>
                      <w:b/>
                      <w:bCs/>
                      <w:color w:val="000000" w:themeColor="text1"/>
                      <w:szCs w:val="20"/>
                    </w:rPr>
                    <w:t>-33dBm</w:t>
                  </w:r>
                </w:p>
              </w:tc>
              <w:tc>
                <w:tcPr>
                  <w:tcW w:w="1162"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14:paraId="60331FF0" w14:textId="77777777" w:rsidR="0076706F" w:rsidRPr="0056730B" w:rsidRDefault="0076706F" w:rsidP="0076706F">
                  <w:pPr>
                    <w:jc w:val="center"/>
                    <w:rPr>
                      <w:b/>
                      <w:bCs/>
                      <w:color w:val="000000" w:themeColor="text1"/>
                      <w:szCs w:val="20"/>
                    </w:rPr>
                  </w:pPr>
                  <w:r w:rsidRPr="0056730B">
                    <w:rPr>
                      <w:b/>
                      <w:bCs/>
                      <w:color w:val="000000" w:themeColor="text1"/>
                      <w:szCs w:val="20"/>
                    </w:rPr>
                    <w:t>-83dBm</w:t>
                  </w:r>
                </w:p>
              </w:tc>
              <w:tc>
                <w:tcPr>
                  <w:tcW w:w="1162"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14:paraId="245D18C0" w14:textId="77777777" w:rsidR="0076706F" w:rsidRPr="0056730B" w:rsidRDefault="0076706F" w:rsidP="0076706F">
                  <w:pPr>
                    <w:jc w:val="center"/>
                    <w:rPr>
                      <w:b/>
                      <w:bCs/>
                      <w:color w:val="000000" w:themeColor="text1"/>
                      <w:szCs w:val="20"/>
                    </w:rPr>
                  </w:pPr>
                  <w:r w:rsidRPr="0056730B">
                    <w:rPr>
                      <w:b/>
                      <w:bCs/>
                      <w:color w:val="000000" w:themeColor="text1"/>
                      <w:szCs w:val="20"/>
                    </w:rPr>
                    <w:t>-33dBm</w:t>
                  </w:r>
                </w:p>
              </w:tc>
            </w:tr>
            <w:tr w:rsidR="0076706F" w:rsidRPr="0056730B" w14:paraId="2B9E0E19" w14:textId="77777777" w:rsidTr="005E057E">
              <w:trPr>
                <w:trHeight w:val="344"/>
                <w:jc w:val="center"/>
              </w:trPr>
              <w:tc>
                <w:tcPr>
                  <w:tcW w:w="1162" w:type="dxa"/>
                  <w:vMerge w:val="restart"/>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14:paraId="523F807B" w14:textId="77777777" w:rsidR="0076706F" w:rsidRPr="0056730B" w:rsidRDefault="0076706F" w:rsidP="0076706F">
                  <w:pPr>
                    <w:jc w:val="center"/>
                    <w:rPr>
                      <w:b/>
                      <w:bCs/>
                      <w:color w:val="000000" w:themeColor="text1"/>
                      <w:szCs w:val="20"/>
                    </w:rPr>
                  </w:pPr>
                  <w:r w:rsidRPr="0056730B">
                    <w:rPr>
                      <w:b/>
                      <w:bCs/>
                      <w:color w:val="000000" w:themeColor="text1"/>
                      <w:szCs w:val="20"/>
                    </w:rPr>
                    <w:t>Average DL UPT CDF</w:t>
                  </w:r>
                </w:p>
              </w:tc>
              <w:tc>
                <w:tcPr>
                  <w:tcW w:w="1162"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14:paraId="6930D482" w14:textId="77777777" w:rsidR="0076706F" w:rsidRPr="0056730B" w:rsidRDefault="0076706F" w:rsidP="0076706F">
                  <w:pPr>
                    <w:jc w:val="center"/>
                    <w:rPr>
                      <w:b/>
                      <w:bCs/>
                      <w:color w:val="000000" w:themeColor="text1"/>
                      <w:szCs w:val="20"/>
                    </w:rPr>
                  </w:pPr>
                  <w:r w:rsidRPr="0056730B">
                    <w:rPr>
                      <w:b/>
                      <w:bCs/>
                      <w:color w:val="000000" w:themeColor="text1"/>
                      <w:szCs w:val="20"/>
                    </w:rPr>
                    <w:t>Mean</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15579AA" w14:textId="77777777" w:rsidR="0076706F" w:rsidRPr="0056730B" w:rsidRDefault="0076706F" w:rsidP="0076706F">
                  <w:pPr>
                    <w:jc w:val="center"/>
                    <w:rPr>
                      <w:color w:val="000000" w:themeColor="text1"/>
                      <w:szCs w:val="20"/>
                    </w:rPr>
                  </w:pPr>
                  <w:r>
                    <w:rPr>
                      <w:color w:val="000000" w:themeColor="text1"/>
                      <w:szCs w:val="20"/>
                    </w:rPr>
                    <w:t>6.95</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7291A98" w14:textId="77777777" w:rsidR="0076706F" w:rsidRPr="0056730B" w:rsidRDefault="0076706F" w:rsidP="0076706F">
                  <w:pPr>
                    <w:jc w:val="center"/>
                    <w:rPr>
                      <w:color w:val="000000" w:themeColor="text1"/>
                      <w:szCs w:val="20"/>
                    </w:rPr>
                  </w:pPr>
                  <w:r w:rsidRPr="70C1D32A">
                    <w:rPr>
                      <w:color w:val="FF0000"/>
                      <w:szCs w:val="20"/>
                    </w:rPr>
                    <w:t>-36.17</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EEDF6AA" w14:textId="77777777" w:rsidR="0076706F" w:rsidRPr="0056730B" w:rsidRDefault="0076706F" w:rsidP="0076706F">
                  <w:pPr>
                    <w:jc w:val="center"/>
                    <w:rPr>
                      <w:color w:val="000000" w:themeColor="text1"/>
                      <w:szCs w:val="20"/>
                    </w:rPr>
                  </w:pPr>
                  <w:r>
                    <w:rPr>
                      <w:color w:val="000000" w:themeColor="text1"/>
                      <w:szCs w:val="20"/>
                    </w:rPr>
                    <w:t>2.22</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A1C8923" w14:textId="77777777" w:rsidR="0076706F" w:rsidRPr="0056730B" w:rsidRDefault="0076706F" w:rsidP="0076706F">
                  <w:pPr>
                    <w:jc w:val="center"/>
                    <w:rPr>
                      <w:color w:val="000000" w:themeColor="text1"/>
                      <w:szCs w:val="20"/>
                    </w:rPr>
                  </w:pPr>
                  <w:r w:rsidRPr="000E2BA3">
                    <w:rPr>
                      <w:color w:val="FF0000"/>
                      <w:szCs w:val="20"/>
                    </w:rPr>
                    <w:t>-25.05</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3C5D218" w14:textId="77777777" w:rsidR="0076706F" w:rsidRPr="0056730B" w:rsidRDefault="0076706F" w:rsidP="0076706F">
                  <w:pPr>
                    <w:jc w:val="center"/>
                    <w:rPr>
                      <w:color w:val="000000" w:themeColor="text1"/>
                      <w:szCs w:val="20"/>
                    </w:rPr>
                  </w:pPr>
                  <w:r>
                    <w:rPr>
                      <w:color w:val="000000" w:themeColor="text1"/>
                      <w:szCs w:val="20"/>
                    </w:rPr>
                    <w:t>8.08</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719960B" w14:textId="77777777" w:rsidR="0076706F" w:rsidRPr="0056730B" w:rsidRDefault="0076706F" w:rsidP="0076706F">
                  <w:pPr>
                    <w:jc w:val="center"/>
                    <w:rPr>
                      <w:color w:val="000000" w:themeColor="text1"/>
                      <w:szCs w:val="20"/>
                    </w:rPr>
                  </w:pPr>
                  <w:r w:rsidRPr="000E2BA3">
                    <w:rPr>
                      <w:color w:val="FF0000"/>
                      <w:szCs w:val="20"/>
                    </w:rPr>
                    <w:t>-6.00</w:t>
                  </w:r>
                </w:p>
              </w:tc>
            </w:tr>
            <w:tr w:rsidR="0076706F" w:rsidRPr="0056730B" w14:paraId="1EB5E57C" w14:textId="77777777" w:rsidTr="005E057E">
              <w:trPr>
                <w:trHeight w:val="270"/>
                <w:jc w:val="center"/>
              </w:trPr>
              <w:tc>
                <w:tcPr>
                  <w:tcW w:w="1162" w:type="dxa"/>
                  <w:vMerge/>
                  <w:tcMar>
                    <w:top w:w="15" w:type="dxa"/>
                    <w:left w:w="15" w:type="dxa"/>
                    <w:right w:w="15" w:type="dxa"/>
                  </w:tcMar>
                  <w:vAlign w:val="center"/>
                </w:tcPr>
                <w:p w14:paraId="698F9059" w14:textId="77777777" w:rsidR="0076706F" w:rsidRPr="0056730B" w:rsidRDefault="0076706F" w:rsidP="0076706F">
                  <w:pPr>
                    <w:jc w:val="center"/>
                    <w:rPr>
                      <w:szCs w:val="20"/>
                    </w:rPr>
                  </w:pPr>
                </w:p>
              </w:tc>
              <w:tc>
                <w:tcPr>
                  <w:tcW w:w="1162"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14:paraId="43A19A2C" w14:textId="77777777" w:rsidR="0076706F" w:rsidRPr="0056730B" w:rsidRDefault="0076706F" w:rsidP="0076706F">
                  <w:pPr>
                    <w:jc w:val="center"/>
                    <w:rPr>
                      <w:b/>
                      <w:bCs/>
                      <w:color w:val="000000" w:themeColor="text1"/>
                      <w:szCs w:val="20"/>
                    </w:rPr>
                  </w:pPr>
                  <w:r w:rsidRPr="0056730B">
                    <w:rPr>
                      <w:b/>
                      <w:bCs/>
                      <w:color w:val="000000" w:themeColor="text1"/>
                      <w:szCs w:val="20"/>
                    </w:rPr>
                    <w:t>5%</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9A45CC8" w14:textId="77777777" w:rsidR="0076706F" w:rsidRPr="0056730B" w:rsidRDefault="0076706F" w:rsidP="0076706F">
                  <w:pPr>
                    <w:jc w:val="center"/>
                    <w:rPr>
                      <w:color w:val="000000" w:themeColor="text1"/>
                      <w:szCs w:val="20"/>
                    </w:rPr>
                  </w:pPr>
                  <w:r>
                    <w:rPr>
                      <w:color w:val="000000" w:themeColor="text1"/>
                      <w:szCs w:val="20"/>
                    </w:rPr>
                    <w:t>7.28</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188337C" w14:textId="77777777" w:rsidR="0076706F" w:rsidRPr="0056730B" w:rsidRDefault="0076706F" w:rsidP="0076706F">
                  <w:pPr>
                    <w:jc w:val="center"/>
                    <w:rPr>
                      <w:color w:val="000000" w:themeColor="text1"/>
                      <w:szCs w:val="20"/>
                    </w:rPr>
                  </w:pPr>
                  <w:r>
                    <w:rPr>
                      <w:color w:val="000000" w:themeColor="text1"/>
                      <w:szCs w:val="20"/>
                    </w:rPr>
                    <w:t>-45.26</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12BD2D3" w14:textId="77777777" w:rsidR="0076706F" w:rsidRPr="0056730B" w:rsidRDefault="0076706F" w:rsidP="0076706F">
                  <w:pPr>
                    <w:jc w:val="center"/>
                    <w:rPr>
                      <w:color w:val="000000" w:themeColor="text1"/>
                      <w:szCs w:val="20"/>
                    </w:rPr>
                  </w:pPr>
                  <w:r>
                    <w:rPr>
                      <w:color w:val="000000" w:themeColor="text1"/>
                      <w:szCs w:val="20"/>
                    </w:rPr>
                    <w:t>-2.04</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94393AA" w14:textId="77777777" w:rsidR="0076706F" w:rsidRPr="0056730B" w:rsidRDefault="0076706F" w:rsidP="0076706F">
                  <w:pPr>
                    <w:jc w:val="center"/>
                    <w:rPr>
                      <w:color w:val="000000" w:themeColor="text1"/>
                      <w:szCs w:val="20"/>
                    </w:rPr>
                  </w:pPr>
                  <w:r>
                    <w:rPr>
                      <w:color w:val="000000" w:themeColor="text1"/>
                      <w:szCs w:val="20"/>
                    </w:rPr>
                    <w:t>-25.45</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0849E48" w14:textId="77777777" w:rsidR="0076706F" w:rsidRPr="0056730B" w:rsidRDefault="0076706F" w:rsidP="0076706F">
                  <w:pPr>
                    <w:jc w:val="center"/>
                    <w:rPr>
                      <w:color w:val="000000" w:themeColor="text1"/>
                      <w:szCs w:val="20"/>
                    </w:rPr>
                  </w:pPr>
                  <w:r>
                    <w:rPr>
                      <w:color w:val="000000" w:themeColor="text1"/>
                      <w:szCs w:val="20"/>
                    </w:rPr>
                    <w:t>11.20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AB8CDA3" w14:textId="77777777" w:rsidR="0076706F" w:rsidRPr="0056730B" w:rsidRDefault="0076706F" w:rsidP="0076706F">
                  <w:pPr>
                    <w:jc w:val="center"/>
                    <w:rPr>
                      <w:color w:val="000000" w:themeColor="text1"/>
                      <w:szCs w:val="20"/>
                    </w:rPr>
                  </w:pPr>
                  <w:r>
                    <w:rPr>
                      <w:color w:val="000000" w:themeColor="text1"/>
                      <w:szCs w:val="20"/>
                    </w:rPr>
                    <w:t>-4.18</w:t>
                  </w:r>
                </w:p>
              </w:tc>
            </w:tr>
            <w:tr w:rsidR="0076706F" w:rsidRPr="0056730B" w14:paraId="5310ACF2" w14:textId="77777777" w:rsidTr="005E057E">
              <w:trPr>
                <w:trHeight w:val="270"/>
                <w:jc w:val="center"/>
              </w:trPr>
              <w:tc>
                <w:tcPr>
                  <w:tcW w:w="1162" w:type="dxa"/>
                  <w:vMerge/>
                  <w:tcMar>
                    <w:top w:w="15" w:type="dxa"/>
                    <w:left w:w="15" w:type="dxa"/>
                    <w:right w:w="15" w:type="dxa"/>
                  </w:tcMar>
                  <w:vAlign w:val="center"/>
                </w:tcPr>
                <w:p w14:paraId="433185A9" w14:textId="77777777" w:rsidR="0076706F" w:rsidRPr="0056730B" w:rsidRDefault="0076706F" w:rsidP="0076706F">
                  <w:pPr>
                    <w:jc w:val="center"/>
                    <w:rPr>
                      <w:szCs w:val="20"/>
                    </w:rPr>
                  </w:pPr>
                </w:p>
              </w:tc>
              <w:tc>
                <w:tcPr>
                  <w:tcW w:w="1162"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14:paraId="5DE18666" w14:textId="77777777" w:rsidR="0076706F" w:rsidRPr="0056730B" w:rsidRDefault="0076706F" w:rsidP="0076706F">
                  <w:pPr>
                    <w:jc w:val="center"/>
                    <w:rPr>
                      <w:b/>
                      <w:bCs/>
                      <w:color w:val="000000" w:themeColor="text1"/>
                      <w:szCs w:val="20"/>
                    </w:rPr>
                  </w:pPr>
                  <w:r w:rsidRPr="0056730B">
                    <w:rPr>
                      <w:b/>
                      <w:bCs/>
                      <w:color w:val="000000" w:themeColor="text1"/>
                      <w:szCs w:val="20"/>
                    </w:rPr>
                    <w:t>50%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FEDE760" w14:textId="77777777" w:rsidR="0076706F" w:rsidRPr="0056730B" w:rsidRDefault="0076706F" w:rsidP="0076706F">
                  <w:pPr>
                    <w:jc w:val="center"/>
                    <w:rPr>
                      <w:color w:val="000000" w:themeColor="text1"/>
                      <w:szCs w:val="20"/>
                    </w:rPr>
                  </w:pPr>
                  <w:r>
                    <w:rPr>
                      <w:color w:val="000000" w:themeColor="text1"/>
                      <w:szCs w:val="20"/>
                    </w:rPr>
                    <w:t>10.94</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4D20C11" w14:textId="77777777" w:rsidR="0076706F" w:rsidRPr="0056730B" w:rsidRDefault="0076706F" w:rsidP="0076706F">
                  <w:pPr>
                    <w:jc w:val="center"/>
                    <w:rPr>
                      <w:color w:val="000000" w:themeColor="text1"/>
                      <w:szCs w:val="20"/>
                    </w:rPr>
                  </w:pPr>
                  <w:r>
                    <w:rPr>
                      <w:color w:val="000000" w:themeColor="text1"/>
                      <w:szCs w:val="20"/>
                    </w:rPr>
                    <w:t>-40.75</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925B8E0" w14:textId="77777777" w:rsidR="0076706F" w:rsidRPr="0056730B" w:rsidRDefault="0076706F" w:rsidP="0076706F">
                  <w:pPr>
                    <w:jc w:val="center"/>
                    <w:rPr>
                      <w:color w:val="000000" w:themeColor="text1"/>
                      <w:szCs w:val="20"/>
                    </w:rPr>
                  </w:pPr>
                  <w:r>
                    <w:rPr>
                      <w:color w:val="000000" w:themeColor="text1"/>
                      <w:szCs w:val="20"/>
                    </w:rPr>
                    <w:t>4.53</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73234E7" w14:textId="77777777" w:rsidR="0076706F" w:rsidRPr="0056730B" w:rsidRDefault="0076706F" w:rsidP="0076706F">
                  <w:pPr>
                    <w:jc w:val="center"/>
                    <w:rPr>
                      <w:color w:val="000000" w:themeColor="text1"/>
                      <w:szCs w:val="20"/>
                    </w:rPr>
                  </w:pPr>
                  <w:r>
                    <w:rPr>
                      <w:color w:val="000000" w:themeColor="text1"/>
                      <w:szCs w:val="20"/>
                    </w:rPr>
                    <w:t>-26.14</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C245F5B" w14:textId="77777777" w:rsidR="0076706F" w:rsidRPr="0056730B" w:rsidRDefault="0076706F" w:rsidP="0076706F">
                  <w:pPr>
                    <w:jc w:val="center"/>
                    <w:rPr>
                      <w:color w:val="000000" w:themeColor="text1"/>
                      <w:szCs w:val="20"/>
                    </w:rPr>
                  </w:pPr>
                  <w:r>
                    <w:rPr>
                      <w:color w:val="000000" w:themeColor="text1"/>
                      <w:szCs w:val="20"/>
                    </w:rPr>
                    <w:t>6.53</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A6AECF1" w14:textId="77777777" w:rsidR="0076706F" w:rsidRPr="0056730B" w:rsidRDefault="0076706F" w:rsidP="0076706F">
                  <w:pPr>
                    <w:jc w:val="center"/>
                    <w:rPr>
                      <w:color w:val="000000" w:themeColor="text1"/>
                      <w:szCs w:val="20"/>
                    </w:rPr>
                  </w:pPr>
                  <w:r>
                    <w:rPr>
                      <w:color w:val="000000" w:themeColor="text1"/>
                      <w:szCs w:val="20"/>
                    </w:rPr>
                    <w:t>-5.22</w:t>
                  </w:r>
                </w:p>
              </w:tc>
            </w:tr>
            <w:tr w:rsidR="0076706F" w:rsidRPr="0056730B" w14:paraId="6BEBFEBF" w14:textId="77777777" w:rsidTr="005E057E">
              <w:trPr>
                <w:trHeight w:val="32"/>
                <w:jc w:val="center"/>
              </w:trPr>
              <w:tc>
                <w:tcPr>
                  <w:tcW w:w="1162" w:type="dxa"/>
                  <w:vMerge w:val="restart"/>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14:paraId="41C7A01F" w14:textId="77777777" w:rsidR="0076706F" w:rsidRPr="0056730B" w:rsidRDefault="0076706F" w:rsidP="0076706F">
                  <w:pPr>
                    <w:jc w:val="center"/>
                    <w:rPr>
                      <w:b/>
                      <w:bCs/>
                      <w:color w:val="000000" w:themeColor="text1"/>
                      <w:szCs w:val="20"/>
                    </w:rPr>
                  </w:pPr>
                  <w:r w:rsidRPr="0056730B">
                    <w:rPr>
                      <w:b/>
                      <w:bCs/>
                      <w:color w:val="000000" w:themeColor="text1"/>
                      <w:szCs w:val="20"/>
                    </w:rPr>
                    <w:t>Average UL UPT CDF</w:t>
                  </w:r>
                </w:p>
                <w:p w14:paraId="2256A7CB" w14:textId="77777777" w:rsidR="0076706F" w:rsidRPr="0056730B" w:rsidRDefault="0076706F" w:rsidP="0076706F">
                  <w:pPr>
                    <w:jc w:val="center"/>
                    <w:rPr>
                      <w:b/>
                      <w:bCs/>
                      <w:color w:val="000000" w:themeColor="text1"/>
                      <w:szCs w:val="20"/>
                    </w:rPr>
                  </w:pPr>
                </w:p>
              </w:tc>
              <w:tc>
                <w:tcPr>
                  <w:tcW w:w="1162"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14:paraId="716FEB1D" w14:textId="77777777" w:rsidR="0076706F" w:rsidRPr="0056730B" w:rsidRDefault="0076706F" w:rsidP="0076706F">
                  <w:pPr>
                    <w:jc w:val="center"/>
                    <w:rPr>
                      <w:b/>
                      <w:bCs/>
                      <w:color w:val="000000" w:themeColor="text1"/>
                      <w:szCs w:val="20"/>
                    </w:rPr>
                  </w:pPr>
                  <w:r w:rsidRPr="0056730B">
                    <w:rPr>
                      <w:b/>
                      <w:bCs/>
                      <w:color w:val="000000" w:themeColor="text1"/>
                      <w:szCs w:val="20"/>
                    </w:rPr>
                    <w:t>Mean</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D9BA59A" w14:textId="77777777" w:rsidR="0076706F" w:rsidRPr="0056730B" w:rsidRDefault="0076706F" w:rsidP="0076706F">
                  <w:pPr>
                    <w:jc w:val="center"/>
                    <w:rPr>
                      <w:color w:val="000000" w:themeColor="text1"/>
                      <w:szCs w:val="20"/>
                    </w:rPr>
                  </w:pPr>
                  <w:r>
                    <w:rPr>
                      <w:color w:val="000000" w:themeColor="text1"/>
                      <w:szCs w:val="20"/>
                    </w:rPr>
                    <w:t>-99.70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72CFEB5" w14:textId="77777777" w:rsidR="0076706F" w:rsidRPr="0056730B" w:rsidRDefault="0076706F" w:rsidP="0076706F">
                  <w:pPr>
                    <w:jc w:val="center"/>
                    <w:rPr>
                      <w:color w:val="00B050"/>
                      <w:szCs w:val="20"/>
                    </w:rPr>
                  </w:pPr>
                  <w:r w:rsidRPr="0338C65F">
                    <w:rPr>
                      <w:color w:val="00B050"/>
                      <w:szCs w:val="20"/>
                    </w:rPr>
                    <w:t>145.68</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4341FAC" w14:textId="77777777" w:rsidR="0076706F" w:rsidRPr="0056730B" w:rsidRDefault="0076706F" w:rsidP="0076706F">
                  <w:pPr>
                    <w:jc w:val="center"/>
                    <w:rPr>
                      <w:color w:val="000000" w:themeColor="text1"/>
                      <w:szCs w:val="20"/>
                    </w:rPr>
                  </w:pPr>
                  <w:r>
                    <w:rPr>
                      <w:color w:val="000000" w:themeColor="text1"/>
                      <w:szCs w:val="20"/>
                    </w:rPr>
                    <w:t>-95.70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EAFF2FC" w14:textId="77777777" w:rsidR="0076706F" w:rsidRPr="0056730B" w:rsidRDefault="0076706F" w:rsidP="0076706F">
                  <w:pPr>
                    <w:jc w:val="center"/>
                    <w:rPr>
                      <w:color w:val="000000" w:themeColor="text1"/>
                      <w:szCs w:val="20"/>
                    </w:rPr>
                  </w:pPr>
                  <w:r w:rsidRPr="000E2BA3">
                    <w:rPr>
                      <w:color w:val="00B050"/>
                      <w:szCs w:val="20"/>
                    </w:rPr>
                    <w:t>93.40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F097DCB" w14:textId="77777777" w:rsidR="0076706F" w:rsidRPr="0056730B" w:rsidRDefault="0076706F" w:rsidP="0076706F">
                  <w:pPr>
                    <w:jc w:val="center"/>
                    <w:rPr>
                      <w:color w:val="000000" w:themeColor="text1"/>
                      <w:szCs w:val="20"/>
                    </w:rPr>
                  </w:pPr>
                  <w:r>
                    <w:rPr>
                      <w:color w:val="000000" w:themeColor="text1"/>
                      <w:szCs w:val="20"/>
                    </w:rPr>
                    <w:t>-44.82</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A2BC331" w14:textId="77777777" w:rsidR="0076706F" w:rsidRPr="0056730B" w:rsidRDefault="0076706F" w:rsidP="0076706F">
                  <w:pPr>
                    <w:jc w:val="center"/>
                    <w:rPr>
                      <w:color w:val="000000" w:themeColor="text1"/>
                      <w:szCs w:val="20"/>
                    </w:rPr>
                  </w:pPr>
                  <w:r w:rsidRPr="000E2BA3">
                    <w:rPr>
                      <w:color w:val="00B050"/>
                      <w:szCs w:val="20"/>
                    </w:rPr>
                    <w:t>15.76</w:t>
                  </w:r>
                </w:p>
              </w:tc>
            </w:tr>
            <w:tr w:rsidR="0076706F" w:rsidRPr="0056730B" w14:paraId="0642FF7F" w14:textId="77777777" w:rsidTr="005E057E">
              <w:trPr>
                <w:trHeight w:val="270"/>
                <w:jc w:val="center"/>
              </w:trPr>
              <w:tc>
                <w:tcPr>
                  <w:tcW w:w="1162" w:type="dxa"/>
                  <w:vMerge/>
                  <w:tcMar>
                    <w:top w:w="15" w:type="dxa"/>
                    <w:left w:w="15" w:type="dxa"/>
                    <w:right w:w="15" w:type="dxa"/>
                  </w:tcMar>
                  <w:vAlign w:val="center"/>
                </w:tcPr>
                <w:p w14:paraId="5798DE52" w14:textId="77777777" w:rsidR="0076706F" w:rsidRPr="0056730B" w:rsidRDefault="0076706F" w:rsidP="0076706F">
                  <w:pPr>
                    <w:jc w:val="center"/>
                    <w:rPr>
                      <w:szCs w:val="20"/>
                    </w:rPr>
                  </w:pPr>
                </w:p>
              </w:tc>
              <w:tc>
                <w:tcPr>
                  <w:tcW w:w="1162"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14:paraId="1E95D039" w14:textId="77777777" w:rsidR="0076706F" w:rsidRPr="0056730B" w:rsidRDefault="0076706F" w:rsidP="0076706F">
                  <w:pPr>
                    <w:jc w:val="center"/>
                    <w:rPr>
                      <w:b/>
                      <w:bCs/>
                      <w:color w:val="000000" w:themeColor="text1"/>
                      <w:szCs w:val="20"/>
                    </w:rPr>
                  </w:pPr>
                  <w:r w:rsidRPr="0056730B">
                    <w:rPr>
                      <w:b/>
                      <w:bCs/>
                      <w:color w:val="000000" w:themeColor="text1"/>
                      <w:szCs w:val="20"/>
                    </w:rPr>
                    <w:t>5%</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461EBC7" w14:textId="77777777" w:rsidR="0076706F" w:rsidRPr="0056730B" w:rsidRDefault="0076706F" w:rsidP="0076706F">
                  <w:pPr>
                    <w:jc w:val="center"/>
                    <w:rPr>
                      <w:color w:val="000000" w:themeColor="text1"/>
                      <w:szCs w:val="20"/>
                    </w:rPr>
                  </w:pPr>
                  <w:r>
                    <w:rPr>
                      <w:color w:val="000000" w:themeColor="text1"/>
                      <w:szCs w:val="20"/>
                    </w:rPr>
                    <w:t>-100.00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B9F1FA9" w14:textId="77777777" w:rsidR="0076706F" w:rsidRPr="0056730B" w:rsidRDefault="0076706F" w:rsidP="0076706F">
                  <w:pPr>
                    <w:jc w:val="center"/>
                    <w:rPr>
                      <w:color w:val="000000" w:themeColor="text1"/>
                      <w:szCs w:val="20"/>
                    </w:rPr>
                  </w:pPr>
                  <w:r>
                    <w:rPr>
                      <w:color w:val="000000" w:themeColor="text1"/>
                      <w:szCs w:val="20"/>
                    </w:rPr>
                    <w:t>310.56</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28E85AA" w14:textId="77777777" w:rsidR="0076706F" w:rsidRPr="0056730B" w:rsidRDefault="0076706F" w:rsidP="0076706F">
                  <w:pPr>
                    <w:jc w:val="center"/>
                    <w:rPr>
                      <w:color w:val="000000" w:themeColor="text1"/>
                      <w:szCs w:val="20"/>
                    </w:rPr>
                  </w:pPr>
                  <w:r>
                    <w:rPr>
                      <w:color w:val="000000" w:themeColor="text1"/>
                      <w:szCs w:val="20"/>
                    </w:rPr>
                    <w:t>-100.00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0AA9A8F" w14:textId="77777777" w:rsidR="0076706F" w:rsidRPr="0056730B" w:rsidRDefault="0076706F" w:rsidP="0076706F">
                  <w:pPr>
                    <w:jc w:val="center"/>
                    <w:rPr>
                      <w:color w:val="000000" w:themeColor="text1"/>
                      <w:szCs w:val="20"/>
                    </w:rPr>
                  </w:pPr>
                  <w:r>
                    <w:rPr>
                      <w:color w:val="000000" w:themeColor="text1"/>
                      <w:szCs w:val="20"/>
                    </w:rPr>
                    <w:t>116.18</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BF82495" w14:textId="77777777" w:rsidR="0076706F" w:rsidRPr="0056730B" w:rsidRDefault="0076706F" w:rsidP="0076706F">
                  <w:pPr>
                    <w:jc w:val="center"/>
                    <w:rPr>
                      <w:color w:val="000000" w:themeColor="text1"/>
                      <w:szCs w:val="20"/>
                    </w:rPr>
                  </w:pPr>
                  <w:r>
                    <w:rPr>
                      <w:color w:val="000000" w:themeColor="text1"/>
                      <w:szCs w:val="20"/>
                    </w:rPr>
                    <w:t>-48.39</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9A050A8" w14:textId="77777777" w:rsidR="0076706F" w:rsidRPr="0056730B" w:rsidRDefault="0076706F" w:rsidP="0076706F">
                  <w:pPr>
                    <w:jc w:val="center"/>
                    <w:rPr>
                      <w:color w:val="000000" w:themeColor="text1"/>
                      <w:szCs w:val="20"/>
                    </w:rPr>
                  </w:pPr>
                  <w:r>
                    <w:rPr>
                      <w:color w:val="000000" w:themeColor="text1"/>
                      <w:szCs w:val="20"/>
                    </w:rPr>
                    <w:t>27.38</w:t>
                  </w:r>
                </w:p>
              </w:tc>
            </w:tr>
            <w:tr w:rsidR="0076706F" w:rsidRPr="0056730B" w14:paraId="2868B33C" w14:textId="77777777" w:rsidTr="005E057E">
              <w:trPr>
                <w:trHeight w:val="270"/>
                <w:jc w:val="center"/>
              </w:trPr>
              <w:tc>
                <w:tcPr>
                  <w:tcW w:w="1162" w:type="dxa"/>
                  <w:vMerge/>
                  <w:tcMar>
                    <w:top w:w="15" w:type="dxa"/>
                    <w:left w:w="15" w:type="dxa"/>
                    <w:right w:w="15" w:type="dxa"/>
                  </w:tcMar>
                  <w:vAlign w:val="center"/>
                </w:tcPr>
                <w:p w14:paraId="53506308" w14:textId="77777777" w:rsidR="0076706F" w:rsidRPr="0056730B" w:rsidRDefault="0076706F" w:rsidP="0076706F">
                  <w:pPr>
                    <w:jc w:val="center"/>
                    <w:rPr>
                      <w:szCs w:val="20"/>
                    </w:rPr>
                  </w:pPr>
                </w:p>
              </w:tc>
              <w:tc>
                <w:tcPr>
                  <w:tcW w:w="1162"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14:paraId="4DF41714" w14:textId="77777777" w:rsidR="0076706F" w:rsidRPr="0056730B" w:rsidRDefault="0076706F" w:rsidP="0076706F">
                  <w:pPr>
                    <w:jc w:val="center"/>
                    <w:rPr>
                      <w:b/>
                      <w:bCs/>
                      <w:color w:val="000000" w:themeColor="text1"/>
                      <w:szCs w:val="20"/>
                    </w:rPr>
                  </w:pPr>
                  <w:r w:rsidRPr="0056730B">
                    <w:rPr>
                      <w:b/>
                      <w:bCs/>
                      <w:color w:val="000000" w:themeColor="text1"/>
                      <w:szCs w:val="20"/>
                    </w:rPr>
                    <w:t>50%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82626B2" w14:textId="77777777" w:rsidR="0076706F" w:rsidRPr="0056730B" w:rsidRDefault="0076706F" w:rsidP="0076706F">
                  <w:pPr>
                    <w:jc w:val="center"/>
                    <w:rPr>
                      <w:color w:val="000000" w:themeColor="text1"/>
                      <w:szCs w:val="20"/>
                    </w:rPr>
                  </w:pPr>
                  <w:r>
                    <w:rPr>
                      <w:color w:val="000000" w:themeColor="text1"/>
                      <w:szCs w:val="20"/>
                    </w:rPr>
                    <w:t>-100.00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AA738A1" w14:textId="77777777" w:rsidR="0076706F" w:rsidRPr="0056730B" w:rsidRDefault="0076706F" w:rsidP="0076706F">
                  <w:pPr>
                    <w:jc w:val="center"/>
                    <w:rPr>
                      <w:color w:val="000000" w:themeColor="text1"/>
                      <w:szCs w:val="20"/>
                    </w:rPr>
                  </w:pPr>
                  <w:r>
                    <w:rPr>
                      <w:color w:val="000000" w:themeColor="text1"/>
                      <w:szCs w:val="20"/>
                    </w:rPr>
                    <w:t>157.68</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C345AA5" w14:textId="77777777" w:rsidR="0076706F" w:rsidRPr="0056730B" w:rsidRDefault="0076706F" w:rsidP="0076706F">
                  <w:pPr>
                    <w:jc w:val="center"/>
                    <w:rPr>
                      <w:color w:val="000000" w:themeColor="text1"/>
                      <w:szCs w:val="20"/>
                    </w:rPr>
                  </w:pPr>
                  <w:r>
                    <w:rPr>
                      <w:color w:val="000000" w:themeColor="text1"/>
                      <w:szCs w:val="20"/>
                    </w:rPr>
                    <w:t>-100.00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F8643D5" w14:textId="77777777" w:rsidR="0076706F" w:rsidRPr="0056730B" w:rsidRDefault="0076706F" w:rsidP="0076706F">
                  <w:pPr>
                    <w:jc w:val="center"/>
                    <w:rPr>
                      <w:color w:val="000000" w:themeColor="text1"/>
                      <w:szCs w:val="20"/>
                    </w:rPr>
                  </w:pPr>
                  <w:r>
                    <w:rPr>
                      <w:color w:val="000000" w:themeColor="text1"/>
                      <w:szCs w:val="20"/>
                    </w:rPr>
                    <w:t>99.16</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CE51EB1" w14:textId="77777777" w:rsidR="0076706F" w:rsidRPr="0056730B" w:rsidRDefault="0076706F" w:rsidP="0076706F">
                  <w:pPr>
                    <w:jc w:val="center"/>
                    <w:rPr>
                      <w:color w:val="000000" w:themeColor="text1"/>
                      <w:szCs w:val="20"/>
                    </w:rPr>
                  </w:pPr>
                  <w:r>
                    <w:rPr>
                      <w:color w:val="000000" w:themeColor="text1"/>
                      <w:szCs w:val="20"/>
                    </w:rPr>
                    <w:t>-47.09</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CD73DC0" w14:textId="77777777" w:rsidR="0076706F" w:rsidRPr="0056730B" w:rsidRDefault="0076706F" w:rsidP="0076706F">
                  <w:pPr>
                    <w:jc w:val="center"/>
                    <w:rPr>
                      <w:color w:val="000000" w:themeColor="text1"/>
                      <w:szCs w:val="20"/>
                    </w:rPr>
                  </w:pPr>
                  <w:r>
                    <w:rPr>
                      <w:color w:val="000000" w:themeColor="text1"/>
                      <w:szCs w:val="20"/>
                    </w:rPr>
                    <w:t>16.96</w:t>
                  </w:r>
                </w:p>
              </w:tc>
            </w:tr>
          </w:tbl>
          <w:p w14:paraId="53B0DF62" w14:textId="77777777" w:rsidR="0076706F" w:rsidRDefault="0076706F" w:rsidP="0076706F">
            <w:pPr>
              <w:rPr>
                <w:rFonts w:eastAsiaTheme="minorEastAsia"/>
                <w:lang w:val="en-GB" w:eastAsia="ko-KR"/>
              </w:rPr>
            </w:pPr>
          </w:p>
          <w:p w14:paraId="4376A398" w14:textId="77777777" w:rsidR="0076706F" w:rsidRDefault="0076706F" w:rsidP="0076706F">
            <w:pPr>
              <w:rPr>
                <w:rFonts w:eastAsiaTheme="minorEastAsia"/>
                <w:lang w:val="en-GB" w:eastAsia="ko-KR"/>
              </w:rPr>
            </w:pPr>
          </w:p>
          <w:p w14:paraId="396ED4C3" w14:textId="77777777" w:rsidR="0076706F" w:rsidRDefault="0076706F" w:rsidP="0076706F">
            <w:pPr>
              <w:rPr>
                <w:rFonts w:eastAsiaTheme="minorEastAsia"/>
                <w:lang w:val="en-GB" w:eastAsia="ko-KR"/>
              </w:rPr>
            </w:pPr>
            <w:r>
              <w:rPr>
                <w:rFonts w:eastAsiaTheme="minorEastAsia"/>
                <w:lang w:val="en-GB" w:eastAsia="ko-KR"/>
              </w:rPr>
              <w:t>Our question is still there as our 1</w:t>
            </w:r>
            <w:r w:rsidRPr="004513DE">
              <w:rPr>
                <w:rFonts w:eastAsiaTheme="minorEastAsia"/>
                <w:vertAlign w:val="superscript"/>
                <w:lang w:val="en-GB" w:eastAsia="ko-KR"/>
              </w:rPr>
              <w:t>st</w:t>
            </w:r>
            <w:r>
              <w:rPr>
                <w:rFonts w:eastAsiaTheme="minorEastAsia"/>
                <w:lang w:val="en-GB" w:eastAsia="ko-KR"/>
              </w:rPr>
              <w:t xml:space="preserve"> round reply that: </w:t>
            </w:r>
            <w:r w:rsidRPr="00AE0230">
              <w:rPr>
                <w:rFonts w:eastAsia="맑은 고딕" w:cs="Times"/>
                <w:szCs w:val="20"/>
              </w:rPr>
              <w:t>legacy parameters are P0, alpha</w:t>
            </w:r>
            <w:r>
              <w:rPr>
                <w:rFonts w:eastAsia="맑은 고딕" w:cs="Times"/>
                <w:szCs w:val="20"/>
              </w:rPr>
              <w:t>, etc</w:t>
            </w:r>
            <w:r w:rsidRPr="00AE0230">
              <w:rPr>
                <w:rFonts w:eastAsia="맑은 고딕" w:cs="Times"/>
                <w:szCs w:val="20"/>
              </w:rPr>
              <w:t>.</w:t>
            </w:r>
            <w:r>
              <w:rPr>
                <w:rFonts w:eastAsia="맑은 고딕" w:cs="Times"/>
                <w:szCs w:val="20"/>
              </w:rPr>
              <w:t xml:space="preserve"> and </w:t>
            </w:r>
            <w:r>
              <w:rPr>
                <w:rFonts w:eastAsiaTheme="minorEastAsia"/>
                <w:lang w:val="en-GB" w:eastAsia="ko-KR"/>
              </w:rPr>
              <w:t>what does “</w:t>
            </w:r>
            <w:r w:rsidRPr="007C3A43">
              <w:rPr>
                <w:rFonts w:eastAsiaTheme="minorEastAsia"/>
                <w:lang w:eastAsia="ko-KR"/>
              </w:rPr>
              <w:t>additional</w:t>
            </w:r>
            <w:r w:rsidRPr="007C3A43">
              <w:rPr>
                <w:rFonts w:eastAsiaTheme="minorEastAsia" w:hint="eastAsia"/>
                <w:lang w:eastAsia="ko-KR"/>
              </w:rPr>
              <w:t xml:space="preserve"> </w:t>
            </w:r>
            <w:r w:rsidRPr="007C3A43">
              <w:rPr>
                <w:rFonts w:eastAsiaTheme="minorEastAsia"/>
                <w:lang w:eastAsia="ko-KR"/>
              </w:rPr>
              <w:t>parameters</w:t>
            </w:r>
            <w:r>
              <w:rPr>
                <w:rFonts w:eastAsiaTheme="minorEastAsia"/>
                <w:lang w:eastAsia="ko-KR"/>
              </w:rPr>
              <w:t>” refer to?</w:t>
            </w:r>
          </w:p>
        </w:tc>
      </w:tr>
      <w:tr w:rsidR="00D57A0D" w14:paraId="5323A663" w14:textId="77777777" w:rsidTr="00612A0E">
        <w:tc>
          <w:tcPr>
            <w:tcW w:w="2547" w:type="dxa"/>
          </w:tcPr>
          <w:p w14:paraId="4D761076" w14:textId="77777777" w:rsidR="00D57A0D" w:rsidRDefault="00D57A0D" w:rsidP="00D57A0D">
            <w:pPr>
              <w:rPr>
                <w:rFonts w:eastAsiaTheme="minorEastAsia"/>
                <w:lang w:val="en-GB" w:eastAsia="ko-KR"/>
              </w:rPr>
            </w:pPr>
            <w:r>
              <w:rPr>
                <w:rFonts w:eastAsiaTheme="minorEastAsia"/>
                <w:lang w:val="en-GB" w:eastAsia="ko-KR"/>
              </w:rPr>
              <w:t>CATT</w:t>
            </w:r>
          </w:p>
        </w:tc>
        <w:tc>
          <w:tcPr>
            <w:tcW w:w="7080" w:type="dxa"/>
          </w:tcPr>
          <w:p w14:paraId="4562630C" w14:textId="77777777" w:rsidR="00D57A0D" w:rsidRPr="007C3A43" w:rsidRDefault="00D57A0D" w:rsidP="00D57A0D">
            <w:pPr>
              <w:rPr>
                <w:rFonts w:eastAsiaTheme="minorEastAsia"/>
                <w:lang w:eastAsia="ko-KR"/>
              </w:rPr>
            </w:pPr>
            <w:r w:rsidRPr="007C3A43">
              <w:rPr>
                <w:rFonts w:eastAsiaTheme="minorEastAsia"/>
                <w:lang w:eastAsia="ko-KR"/>
              </w:rPr>
              <w:t>Study the performance</w:t>
            </w:r>
            <w:r>
              <w:rPr>
                <w:rFonts w:eastAsiaTheme="minorEastAsia"/>
                <w:lang w:eastAsia="ko-KR"/>
              </w:rPr>
              <w:t xml:space="preserve">, </w:t>
            </w:r>
            <w:r w:rsidRPr="006F04F7">
              <w:rPr>
                <w:rFonts w:eastAsiaTheme="minorEastAsia"/>
                <w:color w:val="FF0000"/>
                <w:lang w:eastAsia="ko-KR"/>
              </w:rPr>
              <w:t>impact to legacy system</w:t>
            </w:r>
            <w:r>
              <w:rPr>
                <w:rFonts w:eastAsiaTheme="minorEastAsia"/>
                <w:lang w:eastAsia="ko-KR"/>
              </w:rPr>
              <w:t>,</w:t>
            </w:r>
            <w:r w:rsidRPr="007C3A43">
              <w:rPr>
                <w:rFonts w:eastAsiaTheme="minorEastAsia"/>
                <w:lang w:eastAsia="ko-KR"/>
              </w:rPr>
              <w:t xml:space="preserve"> and specification impact of applying </w:t>
            </w:r>
            <w:r w:rsidRPr="007C3A43">
              <w:rPr>
                <w:rFonts w:eastAsia="맑은 고딕" w:cs="Times New Roman"/>
                <w:kern w:val="0"/>
                <w:szCs w:val="20"/>
                <w:lang w:val="en-GB" w:eastAsia="ko-KR"/>
              </w:rPr>
              <w:t>separate open-loop power control parameters in different slots/symbols</w:t>
            </w:r>
            <w:r w:rsidRPr="007C3A43">
              <w:rPr>
                <w:rFonts w:eastAsiaTheme="minorEastAsia"/>
                <w:lang w:eastAsia="ko-KR"/>
              </w:rPr>
              <w:t xml:space="preserve"> for the uplink power control of a UE in victim gNB considering the following options. </w:t>
            </w:r>
          </w:p>
          <w:p w14:paraId="6A7E9794" w14:textId="77777777" w:rsidR="00D57A0D" w:rsidRPr="007C3A43" w:rsidRDefault="00D57A0D" w:rsidP="00D57A0D">
            <w:pPr>
              <w:numPr>
                <w:ilvl w:val="0"/>
                <w:numId w:val="20"/>
              </w:numPr>
              <w:rPr>
                <w:rFonts w:eastAsiaTheme="minorEastAsia"/>
                <w:lang w:eastAsia="ko-KR"/>
              </w:rPr>
            </w:pPr>
            <w:r w:rsidRPr="007C3A43">
              <w:rPr>
                <w:rFonts w:eastAsiaTheme="minorEastAsia" w:hint="eastAsia"/>
                <w:lang w:eastAsia="ko-KR"/>
              </w:rPr>
              <w:t xml:space="preserve">Option 1: </w:t>
            </w:r>
            <w:r w:rsidRPr="006F04F7">
              <w:rPr>
                <w:rFonts w:eastAsiaTheme="minorEastAsia"/>
                <w:color w:val="FF0000"/>
                <w:lang w:eastAsia="ko-KR"/>
              </w:rPr>
              <w:t xml:space="preserve">Only </w:t>
            </w:r>
            <w:r>
              <w:rPr>
                <w:rFonts w:eastAsiaTheme="minorEastAsia"/>
                <w:color w:val="FF0000"/>
                <w:lang w:eastAsia="ko-KR"/>
              </w:rPr>
              <w:t>l</w:t>
            </w:r>
            <w:r w:rsidRPr="007C3A43">
              <w:rPr>
                <w:rFonts w:eastAsiaTheme="minorEastAsia" w:hint="eastAsia"/>
                <w:lang w:eastAsia="ko-KR"/>
              </w:rPr>
              <w:t xml:space="preserve">egacy </w:t>
            </w:r>
            <w:r w:rsidRPr="007C3A43">
              <w:rPr>
                <w:rFonts w:eastAsiaTheme="minorEastAsia"/>
                <w:lang w:eastAsia="ko-KR"/>
              </w:rPr>
              <w:t xml:space="preserve">parameters for </w:t>
            </w:r>
            <w:r w:rsidRPr="007C3A43">
              <w:rPr>
                <w:rFonts w:eastAsiaTheme="minorEastAsia" w:hint="eastAsia"/>
                <w:lang w:eastAsia="ko-KR"/>
              </w:rPr>
              <w:t>openloop</w:t>
            </w:r>
            <w:r w:rsidRPr="007C3A43">
              <w:rPr>
                <w:rFonts w:eastAsiaTheme="minorEastAsia"/>
                <w:lang w:eastAsia="ko-KR"/>
              </w:rPr>
              <w:t xml:space="preserve"> power control can be reused. </w:t>
            </w:r>
          </w:p>
          <w:p w14:paraId="1589E8E7" w14:textId="77777777" w:rsidR="00D57A0D" w:rsidRPr="007C3A43" w:rsidRDefault="00D57A0D" w:rsidP="00D57A0D">
            <w:pPr>
              <w:numPr>
                <w:ilvl w:val="0"/>
                <w:numId w:val="20"/>
              </w:numPr>
              <w:rPr>
                <w:rFonts w:eastAsiaTheme="minorEastAsia"/>
                <w:lang w:eastAsia="ko-KR"/>
              </w:rPr>
            </w:pPr>
            <w:r w:rsidRPr="007C3A43">
              <w:rPr>
                <w:rFonts w:eastAsiaTheme="minorEastAsia"/>
                <w:lang w:eastAsia="ko-KR"/>
              </w:rPr>
              <w:t>Option 2: Additional</w:t>
            </w:r>
            <w:r w:rsidRPr="007C3A43">
              <w:rPr>
                <w:rFonts w:eastAsiaTheme="minorEastAsia" w:hint="eastAsia"/>
                <w:lang w:eastAsia="ko-KR"/>
              </w:rPr>
              <w:t xml:space="preserve"> </w:t>
            </w:r>
            <w:r w:rsidRPr="007C3A43">
              <w:rPr>
                <w:rFonts w:eastAsiaTheme="minorEastAsia"/>
                <w:lang w:eastAsia="ko-KR"/>
              </w:rPr>
              <w:t xml:space="preserve">parameters for </w:t>
            </w:r>
            <w:r w:rsidRPr="007C3A43">
              <w:rPr>
                <w:rFonts w:eastAsiaTheme="minorEastAsia" w:hint="eastAsia"/>
                <w:lang w:eastAsia="ko-KR"/>
              </w:rPr>
              <w:t>openloop</w:t>
            </w:r>
            <w:r w:rsidRPr="007C3A43">
              <w:rPr>
                <w:rFonts w:eastAsiaTheme="minorEastAsia"/>
                <w:lang w:eastAsia="ko-KR"/>
              </w:rPr>
              <w:t xml:space="preserve"> power control can be introduced.</w:t>
            </w:r>
          </w:p>
          <w:p w14:paraId="66B89B1D" w14:textId="77777777" w:rsidR="00D57A0D" w:rsidRDefault="00D57A0D" w:rsidP="00D57A0D">
            <w:pPr>
              <w:rPr>
                <w:rFonts w:eastAsiaTheme="minorEastAsia"/>
                <w:lang w:val="en-GB" w:eastAsia="ko-KR"/>
              </w:rPr>
            </w:pPr>
          </w:p>
        </w:tc>
      </w:tr>
    </w:tbl>
    <w:p w14:paraId="19B311AA" w14:textId="77777777" w:rsidR="005D2651" w:rsidRPr="00612A0E" w:rsidRDefault="005D2651" w:rsidP="005D2651">
      <w:pPr>
        <w:spacing w:after="80"/>
        <w:rPr>
          <w:rFonts w:eastAsiaTheme="minorEastAsia"/>
          <w:b/>
          <w:lang w:val="en-GB" w:eastAsia="ko-KR"/>
        </w:rPr>
      </w:pPr>
    </w:p>
    <w:p w14:paraId="05B9573E" w14:textId="77777777" w:rsidR="0020295A" w:rsidRPr="004200C1" w:rsidRDefault="0020295A" w:rsidP="005D2651">
      <w:pPr>
        <w:spacing w:after="80"/>
        <w:rPr>
          <w:rFonts w:eastAsiaTheme="minorEastAsia"/>
          <w:b/>
          <w:lang w:val="en-GB" w:eastAsia="ko-KR"/>
        </w:rPr>
      </w:pPr>
    </w:p>
    <w:p w14:paraId="325486A5" w14:textId="77777777" w:rsidR="004B40C9" w:rsidRDefault="004B40C9" w:rsidP="004B40C9">
      <w:pPr>
        <w:pStyle w:val="Proposal2"/>
        <w:ind w:left="864" w:hanging="864"/>
        <w:rPr>
          <w:rFonts w:eastAsia="Yu Mincho"/>
        </w:rPr>
      </w:pPr>
      <w:r>
        <w:rPr>
          <w:rFonts w:eastAsia="Yu Mincho"/>
          <w:highlight w:val="cyan"/>
        </w:rPr>
        <w:t>Moderator Proposal #15-2</w:t>
      </w:r>
      <w:r>
        <w:rPr>
          <w:rFonts w:eastAsia="Yu Mincho"/>
        </w:rPr>
        <w:t xml:space="preserve"> (1) Observation</w:t>
      </w:r>
    </w:p>
    <w:p w14:paraId="6FBE265B" w14:textId="77777777" w:rsidR="004B40C9" w:rsidRDefault="004B40C9" w:rsidP="004B40C9">
      <w:r>
        <w:rPr>
          <w:rFonts w:eastAsiaTheme="minorEastAsia"/>
          <w:lang w:eastAsia="ko-KR"/>
        </w:rPr>
        <w:t xml:space="preserve">DL Tx power adjustment of aggressor gNB for gNB-to-gNB co-channel CLI handling </w:t>
      </w:r>
      <w:r>
        <w:t xml:space="preserve">may affect the DL coverage to all the UE, including the legacy UE. The DL Tx power adjustment has less/limited help for the </w:t>
      </w:r>
      <w:r>
        <w:rPr>
          <w:rFonts w:eastAsiaTheme="minorEastAsia"/>
          <w:lang w:eastAsia="ko-KR"/>
        </w:rPr>
        <w:t>gNB-to-gNB co-channel CLI handling</w:t>
      </w:r>
      <w:r>
        <w:t>.</w:t>
      </w:r>
    </w:p>
    <w:p w14:paraId="6CD256A9" w14:textId="77777777" w:rsidR="008122B9" w:rsidRDefault="008122B9" w:rsidP="008122B9">
      <w:pPr>
        <w:pStyle w:val="Proposal2"/>
        <w:ind w:left="864" w:hanging="864"/>
        <w:rPr>
          <w:rFonts w:eastAsia="Yu Mincho"/>
        </w:rPr>
      </w:pPr>
      <w:r>
        <w:rPr>
          <w:rFonts w:eastAsia="Yu Mincho"/>
          <w:highlight w:val="cyan"/>
        </w:rPr>
        <w:t>Moderator Proposal #15-</w:t>
      </w:r>
      <w:r>
        <w:rPr>
          <w:rFonts w:eastAsia="Yu Mincho"/>
        </w:rPr>
        <w:t xml:space="preserve">3 </w:t>
      </w:r>
    </w:p>
    <w:p w14:paraId="5C5376EC" w14:textId="77777777" w:rsidR="008122B9" w:rsidRPr="008122B9" w:rsidRDefault="008122B9" w:rsidP="008122B9">
      <w:pPr>
        <w:rPr>
          <w:rFonts w:eastAsiaTheme="minorEastAsia"/>
          <w:color w:val="FF0000"/>
          <w:lang w:eastAsia="ko-KR"/>
        </w:rPr>
      </w:pPr>
      <w:r w:rsidRPr="008122B9">
        <w:rPr>
          <w:color w:val="FF0000"/>
        </w:rPr>
        <w:t>Study the performance of DL Tx power adjustment with focus on the cell-edge users to evaluate the feasibility of such scheme to overcome the gNB-to-gNB co-channel CLI.</w:t>
      </w:r>
    </w:p>
    <w:p w14:paraId="09061A5F" w14:textId="77777777" w:rsidR="008122B9" w:rsidRPr="008122B9" w:rsidRDefault="008122B9" w:rsidP="004B40C9">
      <w:pPr>
        <w:rPr>
          <w:rFonts w:eastAsiaTheme="minorEastAsia"/>
          <w:lang w:eastAsia="ko-KR"/>
        </w:rPr>
      </w:pPr>
    </w:p>
    <w:p w14:paraId="4A2E71CC" w14:textId="77777777" w:rsidR="004B40C9" w:rsidRDefault="004B40C9" w:rsidP="004B40C9">
      <w:pPr>
        <w:rPr>
          <w:lang w:val="en-GB"/>
        </w:rPr>
      </w:pPr>
    </w:p>
    <w:p w14:paraId="72D07D4B" w14:textId="77777777" w:rsidR="004B40C9" w:rsidRDefault="004B40C9" w:rsidP="004B40C9">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4B40C9" w14:paraId="46509C1B" w14:textId="77777777" w:rsidTr="005C6941">
        <w:tc>
          <w:tcPr>
            <w:tcW w:w="2547" w:type="dxa"/>
            <w:shd w:val="clear" w:color="auto" w:fill="DBDBDB" w:themeFill="accent3" w:themeFillTint="66"/>
          </w:tcPr>
          <w:p w14:paraId="43638C73" w14:textId="77777777" w:rsidR="004B40C9" w:rsidRDefault="004B40C9" w:rsidP="005C6941">
            <w:pPr>
              <w:jc w:val="center"/>
              <w:rPr>
                <w:lang w:val="en-GB"/>
              </w:rPr>
            </w:pPr>
          </w:p>
        </w:tc>
        <w:tc>
          <w:tcPr>
            <w:tcW w:w="7079" w:type="dxa"/>
            <w:shd w:val="clear" w:color="auto" w:fill="DBDBDB" w:themeFill="accent3" w:themeFillTint="66"/>
          </w:tcPr>
          <w:p w14:paraId="5D0FE853" w14:textId="77777777" w:rsidR="004B40C9" w:rsidRDefault="004B40C9" w:rsidP="005C6941">
            <w:pPr>
              <w:jc w:val="center"/>
              <w:rPr>
                <w:lang w:val="en-GB"/>
              </w:rPr>
            </w:pPr>
            <w:r>
              <w:rPr>
                <w:rFonts w:eastAsia="SimSun" w:cs="Times New Roman"/>
                <w:b/>
              </w:rPr>
              <w:t>Companies</w:t>
            </w:r>
          </w:p>
        </w:tc>
      </w:tr>
      <w:tr w:rsidR="004B40C9" w14:paraId="2166D0F0" w14:textId="77777777" w:rsidTr="005C6941">
        <w:tc>
          <w:tcPr>
            <w:tcW w:w="2547" w:type="dxa"/>
          </w:tcPr>
          <w:p w14:paraId="1D819D7D" w14:textId="77777777" w:rsidR="004B40C9" w:rsidRDefault="004B40C9" w:rsidP="005C6941">
            <w:pPr>
              <w:rPr>
                <w:rFonts w:eastAsiaTheme="minorEastAsia"/>
                <w:lang w:val="en-GB" w:eastAsia="ko-KR"/>
              </w:rPr>
            </w:pPr>
            <w:r>
              <w:rPr>
                <w:rFonts w:eastAsiaTheme="minorEastAsia"/>
                <w:lang w:val="en-GB" w:eastAsia="ko-KR"/>
              </w:rPr>
              <w:t>Support</w:t>
            </w:r>
          </w:p>
        </w:tc>
        <w:tc>
          <w:tcPr>
            <w:tcW w:w="7079" w:type="dxa"/>
          </w:tcPr>
          <w:p w14:paraId="10838A8C" w14:textId="77777777" w:rsidR="00535B86" w:rsidRDefault="00C66080">
            <w:r>
              <w:t>vivo, Huawei, HiSilicon</w:t>
            </w:r>
            <w:r w:rsidR="004155DD">
              <w:t>, Sony</w:t>
            </w:r>
            <w:r w:rsidR="0020295A">
              <w:t>, LG</w:t>
            </w:r>
            <w:r w:rsidR="00162989">
              <w:t>, ZTE</w:t>
            </w:r>
            <w:r w:rsidR="001014D3">
              <w:t>, Xiaomi</w:t>
            </w:r>
            <w:r w:rsidR="000D100D">
              <w:t>, CATT</w:t>
            </w:r>
          </w:p>
        </w:tc>
      </w:tr>
      <w:tr w:rsidR="004B40C9" w14:paraId="2936FEE8" w14:textId="77777777" w:rsidTr="005C6941">
        <w:tc>
          <w:tcPr>
            <w:tcW w:w="2547" w:type="dxa"/>
          </w:tcPr>
          <w:p w14:paraId="006A43E2" w14:textId="77777777" w:rsidR="004B40C9" w:rsidRDefault="004B40C9" w:rsidP="005C6941">
            <w:pPr>
              <w:rPr>
                <w:rFonts w:eastAsiaTheme="minorEastAsia"/>
                <w:lang w:val="en-GB" w:eastAsia="ko-KR"/>
              </w:rPr>
            </w:pPr>
            <w:r>
              <w:rPr>
                <w:rFonts w:eastAsiaTheme="minorEastAsia"/>
                <w:lang w:val="en-GB" w:eastAsia="ko-KR"/>
              </w:rPr>
              <w:t>Not support</w:t>
            </w:r>
          </w:p>
        </w:tc>
        <w:tc>
          <w:tcPr>
            <w:tcW w:w="7079" w:type="dxa"/>
          </w:tcPr>
          <w:p w14:paraId="07BAED87" w14:textId="77777777" w:rsidR="004B40C9" w:rsidRDefault="00BC4C5C" w:rsidP="005C6941">
            <w:r>
              <w:t>Nokia, NSB</w:t>
            </w:r>
            <w:r w:rsidR="006C22F4">
              <w:t>, QC</w:t>
            </w:r>
            <w:r w:rsidR="00E85B00">
              <w:t>, Lenovo/MM</w:t>
            </w:r>
            <w:r w:rsidR="00C34D64">
              <w:t>, IDC</w:t>
            </w:r>
          </w:p>
        </w:tc>
      </w:tr>
    </w:tbl>
    <w:p w14:paraId="3DDDC55D" w14:textId="77777777" w:rsidR="004B40C9" w:rsidRDefault="004B40C9" w:rsidP="004B40C9">
      <w:pPr>
        <w:rPr>
          <w:rFonts w:eastAsia="SimSun" w:cs="Times New Roman"/>
          <w:b/>
        </w:rPr>
      </w:pPr>
    </w:p>
    <w:p w14:paraId="7FE95005" w14:textId="77777777" w:rsidR="004B40C9" w:rsidRDefault="004B40C9" w:rsidP="004B40C9">
      <w:pPr>
        <w:rPr>
          <w:lang w:val="en-GB"/>
        </w:rPr>
      </w:pPr>
    </w:p>
    <w:tbl>
      <w:tblPr>
        <w:tblStyle w:val="afb"/>
        <w:tblW w:w="9627" w:type="dxa"/>
        <w:tblLook w:val="04A0" w:firstRow="1" w:lastRow="0" w:firstColumn="1" w:lastColumn="0" w:noHBand="0" w:noVBand="1"/>
      </w:tblPr>
      <w:tblGrid>
        <w:gridCol w:w="2547"/>
        <w:gridCol w:w="7080"/>
      </w:tblGrid>
      <w:tr w:rsidR="004B40C9" w14:paraId="0C9D36D5" w14:textId="77777777" w:rsidTr="005C6941">
        <w:tc>
          <w:tcPr>
            <w:tcW w:w="2547" w:type="dxa"/>
            <w:shd w:val="clear" w:color="auto" w:fill="DBDBDB" w:themeFill="accent3" w:themeFillTint="66"/>
          </w:tcPr>
          <w:p w14:paraId="34AFC00F" w14:textId="77777777" w:rsidR="004B40C9" w:rsidRDefault="004B40C9" w:rsidP="005C6941">
            <w:pPr>
              <w:jc w:val="center"/>
              <w:rPr>
                <w:lang w:val="en-GB"/>
              </w:rPr>
            </w:pPr>
            <w:r>
              <w:rPr>
                <w:rFonts w:eastAsia="SimSun" w:cs="Times New Roman"/>
                <w:b/>
              </w:rPr>
              <w:t>Companies</w:t>
            </w:r>
          </w:p>
        </w:tc>
        <w:tc>
          <w:tcPr>
            <w:tcW w:w="7080" w:type="dxa"/>
            <w:shd w:val="clear" w:color="auto" w:fill="DBDBDB" w:themeFill="accent3" w:themeFillTint="66"/>
          </w:tcPr>
          <w:p w14:paraId="5567DD2F" w14:textId="77777777" w:rsidR="004B40C9" w:rsidRDefault="004B40C9" w:rsidP="005C6941">
            <w:pPr>
              <w:jc w:val="center"/>
              <w:rPr>
                <w:lang w:val="en-GB"/>
              </w:rPr>
            </w:pPr>
            <w:r>
              <w:rPr>
                <w:rFonts w:eastAsia="SimSun" w:cs="Times New Roman"/>
                <w:b/>
              </w:rPr>
              <w:t>Views</w:t>
            </w:r>
          </w:p>
        </w:tc>
      </w:tr>
      <w:tr w:rsidR="004B40C9" w14:paraId="25B1F67B" w14:textId="77777777" w:rsidTr="005C6941">
        <w:tc>
          <w:tcPr>
            <w:tcW w:w="2547" w:type="dxa"/>
          </w:tcPr>
          <w:p w14:paraId="064D4C4B" w14:textId="77777777" w:rsidR="004B40C9" w:rsidRPr="004B40C9" w:rsidRDefault="004B40C9" w:rsidP="005C6941">
            <w:pPr>
              <w:rPr>
                <w:rFonts w:eastAsiaTheme="minorEastAsia"/>
                <w:lang w:val="en-GB" w:eastAsia="ko-KR"/>
              </w:rPr>
            </w:pPr>
            <w:r>
              <w:rPr>
                <w:rFonts w:eastAsiaTheme="minorEastAsia" w:hint="eastAsia"/>
                <w:lang w:val="en-GB" w:eastAsia="ko-KR"/>
              </w:rPr>
              <w:t>FL</w:t>
            </w:r>
          </w:p>
        </w:tc>
        <w:tc>
          <w:tcPr>
            <w:tcW w:w="7080" w:type="dxa"/>
          </w:tcPr>
          <w:p w14:paraId="5E749496" w14:textId="77777777" w:rsidR="004B40C9" w:rsidRDefault="004B40C9" w:rsidP="004B40C9">
            <w:r>
              <w:rPr>
                <w:rFonts w:eastAsiaTheme="minorEastAsia" w:hint="eastAsia"/>
                <w:lang w:val="en-GB" w:eastAsia="ko-KR"/>
              </w:rPr>
              <w:t>From the inputs in 1</w:t>
            </w:r>
            <w:r w:rsidRPr="004B40C9">
              <w:rPr>
                <w:rFonts w:eastAsiaTheme="minorEastAsia" w:hint="eastAsia"/>
                <w:vertAlign w:val="superscript"/>
                <w:lang w:val="en-GB" w:eastAsia="ko-KR"/>
              </w:rPr>
              <w:t>st</w:t>
            </w:r>
            <w:r>
              <w:rPr>
                <w:rFonts w:eastAsiaTheme="minorEastAsia" w:hint="eastAsia"/>
                <w:lang w:val="en-GB" w:eastAsia="ko-KR"/>
              </w:rPr>
              <w:t xml:space="preserve"> </w:t>
            </w:r>
            <w:r>
              <w:rPr>
                <w:rFonts w:eastAsiaTheme="minorEastAsia"/>
                <w:lang w:val="en-GB" w:eastAsia="ko-KR"/>
              </w:rPr>
              <w:t>round discussion, it is observed that</w:t>
            </w:r>
            <w:r>
              <w:rPr>
                <w:rFonts w:eastAsiaTheme="minorEastAsia" w:hint="eastAsia"/>
                <w:lang w:val="en-GB" w:eastAsia="ko-KR"/>
              </w:rPr>
              <w:t xml:space="preserve"> </w:t>
            </w:r>
            <w:r>
              <w:rPr>
                <w:rFonts w:eastAsiaTheme="minorEastAsia"/>
                <w:lang w:val="en-GB" w:eastAsia="ko-KR"/>
              </w:rPr>
              <w:t xml:space="preserve">network vendors have negative view on DL Tx power adjustment of aggressor gNB for gNB-to-gNB coh-channel CLI handling because it may affect the DL coverage reduction to all the UE. Also, they have common understanding </w:t>
            </w:r>
            <w:r>
              <w:rPr>
                <w:rFonts w:eastAsiaTheme="minorEastAsia" w:hint="eastAsia"/>
                <w:lang w:val="en-GB" w:eastAsia="ko-KR"/>
              </w:rPr>
              <w:t xml:space="preserve">that is </w:t>
            </w:r>
            <w:r>
              <w:rPr>
                <w:rFonts w:eastAsiaTheme="minorEastAsia"/>
                <w:lang w:val="en-GB" w:eastAsia="ko-KR"/>
              </w:rPr>
              <w:t>t</w:t>
            </w:r>
            <w:r>
              <w:t xml:space="preserve">he DL Tx power adjustment has less/limited help for the </w:t>
            </w:r>
            <w:r>
              <w:rPr>
                <w:rFonts w:eastAsiaTheme="minorEastAsia"/>
                <w:lang w:eastAsia="ko-KR"/>
              </w:rPr>
              <w:t>gNB-to-gNB co-channel CLI handling</w:t>
            </w:r>
            <w:r>
              <w:t>.</w:t>
            </w:r>
          </w:p>
          <w:p w14:paraId="3975394D" w14:textId="77777777" w:rsidR="004B40C9" w:rsidRDefault="004B40C9" w:rsidP="004B40C9">
            <w:pPr>
              <w:rPr>
                <w:rFonts w:eastAsia="SimSun"/>
              </w:rPr>
            </w:pPr>
          </w:p>
          <w:p w14:paraId="61240DA5" w14:textId="77777777" w:rsidR="004B40C9" w:rsidRPr="004B40C9" w:rsidRDefault="004B40C9" w:rsidP="004B40C9">
            <w:pPr>
              <w:rPr>
                <w:rFonts w:eastAsiaTheme="minorEastAsia"/>
                <w:lang w:eastAsia="ko-KR"/>
              </w:rPr>
            </w:pPr>
            <w:r>
              <w:rPr>
                <w:rFonts w:eastAsiaTheme="minorEastAsia" w:hint="eastAsia"/>
                <w:lang w:eastAsia="ko-KR"/>
              </w:rPr>
              <w:t>If the observation</w:t>
            </w:r>
            <w:r>
              <w:rPr>
                <w:rFonts w:eastAsiaTheme="minorEastAsia"/>
                <w:lang w:eastAsia="ko-KR"/>
              </w:rPr>
              <w:t xml:space="preserve"> </w:t>
            </w:r>
            <w:r>
              <w:rPr>
                <w:rFonts w:eastAsiaTheme="minorEastAsia" w:hint="eastAsia"/>
                <w:lang w:eastAsia="ko-KR"/>
              </w:rPr>
              <w:t>as a result of the study is capture</w:t>
            </w:r>
            <w:r>
              <w:rPr>
                <w:rFonts w:eastAsiaTheme="minorEastAsia"/>
                <w:lang w:eastAsia="ko-KR"/>
              </w:rPr>
              <w:t>d</w:t>
            </w:r>
            <w:r>
              <w:rPr>
                <w:rFonts w:eastAsiaTheme="minorEastAsia" w:hint="eastAsia"/>
                <w:lang w:eastAsia="ko-KR"/>
              </w:rPr>
              <w:t xml:space="preserve"> in the TR,</w:t>
            </w:r>
            <w:r>
              <w:rPr>
                <w:rFonts w:eastAsiaTheme="minorEastAsia"/>
                <w:lang w:eastAsia="ko-KR"/>
              </w:rPr>
              <w:t xml:space="preserve"> we can discuss the observation. The moderator proposal #15-2 (1) can be a starting point of the discussion.</w:t>
            </w:r>
          </w:p>
          <w:p w14:paraId="3F2C6881" w14:textId="77777777" w:rsidR="004B40C9" w:rsidRPr="004B40C9" w:rsidRDefault="004B40C9" w:rsidP="004B40C9">
            <w:pPr>
              <w:rPr>
                <w:rFonts w:eastAsiaTheme="minorEastAsia"/>
                <w:lang w:val="en-GB" w:eastAsia="ko-KR"/>
              </w:rPr>
            </w:pPr>
          </w:p>
        </w:tc>
      </w:tr>
      <w:tr w:rsidR="004155DD" w14:paraId="57DABC82" w14:textId="77777777" w:rsidTr="005C6941">
        <w:tc>
          <w:tcPr>
            <w:tcW w:w="2547" w:type="dxa"/>
          </w:tcPr>
          <w:p w14:paraId="37498974" w14:textId="77777777" w:rsidR="004155DD" w:rsidRDefault="004155DD" w:rsidP="004155DD">
            <w:pPr>
              <w:rPr>
                <w:rFonts w:eastAsia="SimSun"/>
              </w:rPr>
            </w:pPr>
            <w:r>
              <w:rPr>
                <w:rFonts w:eastAsia="SimSun"/>
              </w:rPr>
              <w:t>Sony</w:t>
            </w:r>
          </w:p>
        </w:tc>
        <w:tc>
          <w:tcPr>
            <w:tcW w:w="7080" w:type="dxa"/>
          </w:tcPr>
          <w:p w14:paraId="1B2AE688" w14:textId="77777777" w:rsidR="004155DD" w:rsidRDefault="004155DD" w:rsidP="004155DD">
            <w:r>
              <w:t>DL power adjustment is a gNB implementation.</w:t>
            </w:r>
          </w:p>
        </w:tc>
      </w:tr>
      <w:tr w:rsidR="0020295A" w14:paraId="1CEC1F70" w14:textId="77777777" w:rsidTr="005C6941">
        <w:tc>
          <w:tcPr>
            <w:tcW w:w="2547" w:type="dxa"/>
          </w:tcPr>
          <w:p w14:paraId="7D7E9D8A" w14:textId="77777777" w:rsidR="0020295A" w:rsidRDefault="0020295A" w:rsidP="0020295A">
            <w:pPr>
              <w:rPr>
                <w:rFonts w:eastAsia="SimSun"/>
              </w:rPr>
            </w:pPr>
            <w:r w:rsidRPr="00DD3C43">
              <w:t>LG</w:t>
            </w:r>
          </w:p>
        </w:tc>
        <w:tc>
          <w:tcPr>
            <w:tcW w:w="7080" w:type="dxa"/>
          </w:tcPr>
          <w:p w14:paraId="7D6EC0EC" w14:textId="77777777" w:rsidR="0020295A" w:rsidRDefault="0020295A" w:rsidP="0020295A">
            <w:r w:rsidRPr="00DD3C43">
              <w:t>As far as our concern, similar function with DL Tx power control for gNB-to-gNB CLI handling would be desired/prohibited downlink power control in eIAB. Even such case, since the downlink power directly affects the coverage, it is not mandated to parent IAB-DU for DL power adjustment according to request from child IAB-MT. Since power control was not seriously considered even in IABs with a parent-child relationship, the observation that power control is difficult between different gNBs is evident.</w:t>
            </w:r>
          </w:p>
        </w:tc>
      </w:tr>
      <w:tr w:rsidR="004155DD" w14:paraId="7B39FF3B" w14:textId="77777777" w:rsidTr="005C6941">
        <w:tc>
          <w:tcPr>
            <w:tcW w:w="2547" w:type="dxa"/>
          </w:tcPr>
          <w:p w14:paraId="297ECF59" w14:textId="77777777" w:rsidR="004155DD" w:rsidRDefault="00BC4C5C" w:rsidP="004155DD">
            <w:pPr>
              <w:rPr>
                <w:rFonts w:eastAsia="SimSun"/>
                <w:lang w:val="en-GB"/>
              </w:rPr>
            </w:pPr>
            <w:r>
              <w:rPr>
                <w:rFonts w:eastAsia="SimSun"/>
                <w:lang w:val="en-GB"/>
              </w:rPr>
              <w:t>Nokia, NSB</w:t>
            </w:r>
          </w:p>
        </w:tc>
        <w:tc>
          <w:tcPr>
            <w:tcW w:w="7080" w:type="dxa"/>
          </w:tcPr>
          <w:p w14:paraId="00E56400" w14:textId="77777777" w:rsidR="004155DD" w:rsidRPr="00BC4C5C" w:rsidRDefault="00BC4C5C" w:rsidP="00BC4C5C">
            <w:pPr>
              <w:pStyle w:val="af8"/>
            </w:pPr>
            <w:r>
              <w:t xml:space="preserve">It seems the proposal is completely the opposite from previous round. In fact, we have seen </w:t>
            </w:r>
            <w:r w:rsidRPr="00BC4C5C">
              <w:t xml:space="preserve">in simulations </w:t>
            </w:r>
            <w:r>
              <w:t xml:space="preserve">that the DL power backoff can help on the CLI without </w:t>
            </w:r>
            <w:r w:rsidRPr="00BC4C5C">
              <w:t>major</w:t>
            </w:r>
            <w:r>
              <w:t xml:space="preserve"> impact on the aggressor DL performance. Therefore, we are not sure the observation is fully objective and may give wrong/negative suggestion in the TR, at least for some scenarios.</w:t>
            </w:r>
            <w:r>
              <w:br/>
              <w:t>Therefore, we propose to study the performance of DL Tx power adjustment with focus on the cell-edge users to evaluate the feasibility of such scheme to overcome the gNB-to-gNB co-channel CLI.</w:t>
            </w:r>
          </w:p>
        </w:tc>
      </w:tr>
      <w:tr w:rsidR="006C22F4" w14:paraId="4AAD1C2F" w14:textId="77777777" w:rsidTr="005C6941">
        <w:tc>
          <w:tcPr>
            <w:tcW w:w="2547" w:type="dxa"/>
          </w:tcPr>
          <w:p w14:paraId="7B017337" w14:textId="77777777" w:rsidR="006C22F4" w:rsidRDefault="006C22F4" w:rsidP="006C22F4">
            <w:pPr>
              <w:rPr>
                <w:rFonts w:eastAsia="SimSun"/>
              </w:rPr>
            </w:pPr>
            <w:r>
              <w:rPr>
                <w:rFonts w:eastAsia="SimSun"/>
              </w:rPr>
              <w:t>QC</w:t>
            </w:r>
          </w:p>
        </w:tc>
        <w:tc>
          <w:tcPr>
            <w:tcW w:w="7080" w:type="dxa"/>
          </w:tcPr>
          <w:p w14:paraId="01AE093C" w14:textId="77777777" w:rsidR="00C27CD6" w:rsidRDefault="00C27CD6" w:rsidP="006C22F4">
            <w:r>
              <w:t>Agree with Nokia</w:t>
            </w:r>
            <w:r w:rsidR="00FF47ED">
              <w:t>’s</w:t>
            </w:r>
            <w:r>
              <w:t xml:space="preserve"> view.</w:t>
            </w:r>
          </w:p>
          <w:p w14:paraId="0CA4E6D7" w14:textId="77777777" w:rsidR="006C22F4" w:rsidRDefault="006C22F4" w:rsidP="006C22F4">
            <w:r>
              <w:t xml:space="preserve">It may be too early to have such observation to exclude such solution at all. </w:t>
            </w:r>
          </w:p>
          <w:p w14:paraId="2D3887BF" w14:textId="77777777" w:rsidR="00C27CD6" w:rsidRDefault="00C27CD6" w:rsidP="006C22F4"/>
          <w:p w14:paraId="6CBC7959" w14:textId="77777777" w:rsidR="006C22F4" w:rsidRDefault="006C22F4" w:rsidP="006C22F4">
            <w:r>
              <w:t>We understand the concern from companies about the DL coverage reduction; however, there are scenarios that are not coverage limited e.g. InH, and we also need evaluation results to study the exact impact on DL coverage with DL power adjustment and also study the enhancement on UL performance with DL power adjustment.</w:t>
            </w:r>
          </w:p>
          <w:p w14:paraId="15884D86" w14:textId="77777777" w:rsidR="006C22F4" w:rsidRDefault="006C22F4" w:rsidP="006C22F4"/>
          <w:p w14:paraId="2912C50E" w14:textId="77777777" w:rsidR="006C22F4" w:rsidRDefault="006C22F4" w:rsidP="006C22F4">
            <w:pPr>
              <w:rPr>
                <w:rFonts w:eastAsiaTheme="minorEastAsia"/>
                <w:lang w:val="en-GB" w:eastAsia="ko-KR"/>
              </w:rPr>
            </w:pPr>
            <w:r>
              <w:rPr>
                <w:rFonts w:eastAsiaTheme="minorEastAsia"/>
                <w:lang w:val="en-GB" w:eastAsia="ko-KR"/>
              </w:rPr>
              <w:t>In our contribution R1-</w:t>
            </w:r>
            <w:r w:rsidRPr="00BD0191">
              <w:rPr>
                <w:rFonts w:eastAsiaTheme="minorEastAsia"/>
                <w:lang w:val="en-GB" w:eastAsia="ko-KR"/>
              </w:rPr>
              <w:t>2303588</w:t>
            </w:r>
            <w:r>
              <w:rPr>
                <w:rFonts w:eastAsiaTheme="minorEastAsia"/>
                <w:lang w:val="en-GB" w:eastAsia="ko-KR"/>
              </w:rPr>
              <w:t xml:space="preserve">, we evaluated the impact of DL power adjustment (back-off) for InH. We observed that small power back-off (3 to 6 dB) can improve UL UPT by up to 49% with less than 11% of DL UPT impact. </w:t>
            </w:r>
          </w:p>
          <w:p w14:paraId="501E667A" w14:textId="77777777" w:rsidR="006C22F4" w:rsidRDefault="006C22F4" w:rsidP="006C22F4"/>
          <w:p w14:paraId="394E3F98" w14:textId="77777777" w:rsidR="006C22F4" w:rsidRPr="0056730B" w:rsidRDefault="006C22F4" w:rsidP="006C22F4">
            <w:pPr>
              <w:pStyle w:val="aa"/>
              <w:keepNext/>
              <w:jc w:val="center"/>
            </w:pPr>
            <w:r w:rsidRPr="0056730B">
              <w:t xml:space="preserve">Table </w:t>
            </w:r>
            <w:r w:rsidR="002F503D">
              <w:rPr>
                <w:noProof/>
              </w:rPr>
              <w:fldChar w:fldCharType="begin"/>
            </w:r>
            <w:r w:rsidR="002F503D">
              <w:rPr>
                <w:noProof/>
              </w:rPr>
              <w:instrText xml:space="preserve"> STYLEREF 1 \s </w:instrText>
            </w:r>
            <w:r w:rsidR="002F503D">
              <w:rPr>
                <w:noProof/>
              </w:rPr>
              <w:fldChar w:fldCharType="separate"/>
            </w:r>
            <w:r>
              <w:rPr>
                <w:noProof/>
              </w:rPr>
              <w:t>4</w:t>
            </w:r>
            <w:r w:rsidR="002F503D">
              <w:rPr>
                <w:noProof/>
              </w:rPr>
              <w:fldChar w:fldCharType="end"/>
            </w:r>
            <w:r w:rsidRPr="0056730B">
              <w:noBreakHyphen/>
            </w:r>
            <w:r w:rsidR="002F503D">
              <w:rPr>
                <w:noProof/>
              </w:rPr>
              <w:fldChar w:fldCharType="begin"/>
            </w:r>
            <w:r w:rsidR="002F503D">
              <w:rPr>
                <w:noProof/>
              </w:rPr>
              <w:instrText xml:space="preserve"> SEQ Table \* ARABIC \s 1 </w:instrText>
            </w:r>
            <w:r w:rsidR="002F503D">
              <w:rPr>
                <w:noProof/>
              </w:rPr>
              <w:fldChar w:fldCharType="separate"/>
            </w:r>
            <w:r>
              <w:rPr>
                <w:noProof/>
              </w:rPr>
              <w:t>1</w:t>
            </w:r>
            <w:r w:rsidR="002F503D">
              <w:rPr>
                <w:noProof/>
              </w:rPr>
              <w:fldChar w:fldCharType="end"/>
            </w:r>
            <w:r w:rsidRPr="0056730B">
              <w:rPr>
                <w:b w:val="0"/>
              </w:rPr>
              <w:t xml:space="preserve"> </w:t>
            </w:r>
            <w:r w:rsidRPr="0056730B">
              <w:t xml:space="preserve">Indoor office UPT % gain over baseline for </w:t>
            </w:r>
            <w:r w:rsidRPr="0056730B">
              <w:rPr>
                <w:lang w:val="en-GB"/>
              </w:rPr>
              <w:t xml:space="preserve">DL power </w:t>
            </w:r>
            <w:r>
              <w:rPr>
                <w:lang w:val="en-GB"/>
              </w:rPr>
              <w:t>control</w:t>
            </w:r>
          </w:p>
          <w:tbl>
            <w:tblPr>
              <w:tblStyle w:val="afb"/>
              <w:tblW w:w="0" w:type="auto"/>
              <w:jc w:val="center"/>
              <w:tblLook w:val="06A0" w:firstRow="1" w:lastRow="0" w:firstColumn="1" w:lastColumn="0" w:noHBand="1" w:noVBand="1"/>
            </w:tblPr>
            <w:tblGrid>
              <w:gridCol w:w="758"/>
              <w:gridCol w:w="603"/>
              <w:gridCol w:w="704"/>
              <w:gridCol w:w="683"/>
              <w:gridCol w:w="655"/>
              <w:gridCol w:w="587"/>
              <w:gridCol w:w="587"/>
              <w:gridCol w:w="587"/>
              <w:gridCol w:w="519"/>
              <w:gridCol w:w="583"/>
              <w:gridCol w:w="588"/>
            </w:tblGrid>
            <w:tr w:rsidR="006C22F4" w:rsidRPr="0056730B" w14:paraId="3D447DB0" w14:textId="77777777" w:rsidTr="005E057E">
              <w:trPr>
                <w:trHeight w:val="688"/>
                <w:jc w:val="center"/>
              </w:trPr>
              <w:tc>
                <w:tcPr>
                  <w:tcW w:w="1606" w:type="dxa"/>
                  <w:gridSpan w:val="2"/>
                  <w:tcBorders>
                    <w:top w:val="single" w:sz="4" w:space="0" w:color="auto"/>
                    <w:left w:val="single" w:sz="4" w:space="0" w:color="000000" w:themeColor="text1"/>
                    <w:bottom w:val="single" w:sz="4" w:space="0" w:color="000000" w:themeColor="text1"/>
                    <w:right w:val="single" w:sz="4" w:space="0" w:color="000000" w:themeColor="text1"/>
                  </w:tcBorders>
                  <w:shd w:val="clear" w:color="auto" w:fill="DEEAF6" w:themeFill="accent1" w:themeFillTint="33"/>
                  <w:tcMar>
                    <w:top w:w="15" w:type="dxa"/>
                    <w:left w:w="15" w:type="dxa"/>
                    <w:right w:w="15" w:type="dxa"/>
                  </w:tcMar>
                </w:tcPr>
                <w:p w14:paraId="09EA8BEE" w14:textId="77777777" w:rsidR="006C22F4" w:rsidRPr="0056730B" w:rsidRDefault="006C22F4" w:rsidP="006C22F4">
                  <w:pPr>
                    <w:jc w:val="center"/>
                    <w:rPr>
                      <w:b/>
                      <w:bCs/>
                      <w:color w:val="000000" w:themeColor="text1"/>
                      <w:szCs w:val="20"/>
                    </w:rPr>
                  </w:pPr>
                  <w:r w:rsidRPr="0056730B">
                    <w:rPr>
                      <w:b/>
                      <w:bCs/>
                      <w:color w:val="000000" w:themeColor="text1"/>
                      <w:szCs w:val="20"/>
                    </w:rPr>
                    <w:t>Load</w:t>
                  </w:r>
                </w:p>
              </w:tc>
              <w:tc>
                <w:tcPr>
                  <w:tcW w:w="2893" w:type="dxa"/>
                  <w:gridSpan w:val="3"/>
                  <w:tcBorders>
                    <w:top w:val="single" w:sz="4" w:space="0" w:color="auto"/>
                    <w:left w:val="single" w:sz="4" w:space="0" w:color="000000" w:themeColor="text1"/>
                    <w:bottom w:val="single" w:sz="4" w:space="0" w:color="000000" w:themeColor="text1"/>
                    <w:right w:val="single" w:sz="4" w:space="0" w:color="000000" w:themeColor="text1"/>
                  </w:tcBorders>
                  <w:shd w:val="clear" w:color="auto" w:fill="DEEAF6" w:themeFill="accent1" w:themeFillTint="33"/>
                  <w:tcMar>
                    <w:top w:w="15" w:type="dxa"/>
                    <w:left w:w="15" w:type="dxa"/>
                    <w:right w:w="15" w:type="dxa"/>
                  </w:tcMar>
                </w:tcPr>
                <w:p w14:paraId="0606D78C" w14:textId="77777777" w:rsidR="006C22F4" w:rsidRPr="0056730B" w:rsidRDefault="006C22F4" w:rsidP="006C22F4">
                  <w:pPr>
                    <w:jc w:val="center"/>
                    <w:rPr>
                      <w:b/>
                      <w:bCs/>
                      <w:color w:val="000000" w:themeColor="text1"/>
                      <w:szCs w:val="20"/>
                    </w:rPr>
                  </w:pPr>
                  <w:r w:rsidRPr="0056730B">
                    <w:rPr>
                      <w:b/>
                      <w:bCs/>
                      <w:color w:val="000000" w:themeColor="text1"/>
                      <w:szCs w:val="20"/>
                    </w:rPr>
                    <w:t xml:space="preserve">High </w:t>
                  </w:r>
                </w:p>
              </w:tc>
              <w:tc>
                <w:tcPr>
                  <w:tcW w:w="2445" w:type="dxa"/>
                  <w:gridSpan w:val="3"/>
                  <w:tcBorders>
                    <w:top w:val="single" w:sz="4" w:space="0" w:color="auto"/>
                    <w:left w:val="single" w:sz="4" w:space="0" w:color="000000" w:themeColor="text1"/>
                    <w:bottom w:val="single" w:sz="4" w:space="0" w:color="000000" w:themeColor="text1"/>
                    <w:right w:val="single" w:sz="4" w:space="0" w:color="000000" w:themeColor="text1"/>
                  </w:tcBorders>
                  <w:shd w:val="clear" w:color="auto" w:fill="DEEAF6" w:themeFill="accent1" w:themeFillTint="33"/>
                  <w:tcMar>
                    <w:top w:w="15" w:type="dxa"/>
                    <w:left w:w="15" w:type="dxa"/>
                    <w:right w:w="15" w:type="dxa"/>
                  </w:tcMar>
                </w:tcPr>
                <w:p w14:paraId="4F87BE2C" w14:textId="77777777" w:rsidR="006C22F4" w:rsidRPr="0056730B" w:rsidRDefault="006C22F4" w:rsidP="006C22F4">
                  <w:pPr>
                    <w:jc w:val="center"/>
                    <w:rPr>
                      <w:b/>
                      <w:bCs/>
                      <w:color w:val="000000" w:themeColor="text1"/>
                      <w:szCs w:val="20"/>
                    </w:rPr>
                  </w:pPr>
                  <w:r w:rsidRPr="0056730B">
                    <w:rPr>
                      <w:b/>
                      <w:bCs/>
                      <w:color w:val="000000" w:themeColor="text1"/>
                      <w:szCs w:val="20"/>
                    </w:rPr>
                    <w:t xml:space="preserve">Medium </w:t>
                  </w:r>
                </w:p>
              </w:tc>
              <w:tc>
                <w:tcPr>
                  <w:tcW w:w="2446" w:type="dxa"/>
                  <w:gridSpan w:val="3"/>
                  <w:tcBorders>
                    <w:top w:val="single" w:sz="4" w:space="0" w:color="auto"/>
                    <w:left w:val="single" w:sz="4" w:space="0" w:color="000000" w:themeColor="text1"/>
                    <w:bottom w:val="single" w:sz="4" w:space="0" w:color="000000" w:themeColor="text1"/>
                    <w:right w:val="single" w:sz="4" w:space="0" w:color="000000" w:themeColor="text1"/>
                  </w:tcBorders>
                  <w:shd w:val="clear" w:color="auto" w:fill="DEEAF6" w:themeFill="accent1" w:themeFillTint="33"/>
                  <w:tcMar>
                    <w:top w:w="15" w:type="dxa"/>
                    <w:left w:w="15" w:type="dxa"/>
                    <w:right w:w="15" w:type="dxa"/>
                  </w:tcMar>
                </w:tcPr>
                <w:p w14:paraId="25976D2F" w14:textId="77777777" w:rsidR="006C22F4" w:rsidRPr="0056730B" w:rsidRDefault="006C22F4" w:rsidP="006C22F4">
                  <w:pPr>
                    <w:jc w:val="center"/>
                    <w:rPr>
                      <w:b/>
                      <w:bCs/>
                      <w:color w:val="000000" w:themeColor="text1"/>
                      <w:szCs w:val="20"/>
                    </w:rPr>
                  </w:pPr>
                  <w:r w:rsidRPr="0056730B">
                    <w:rPr>
                      <w:b/>
                      <w:bCs/>
                      <w:color w:val="000000" w:themeColor="text1"/>
                      <w:szCs w:val="20"/>
                    </w:rPr>
                    <w:t xml:space="preserve">Low </w:t>
                  </w:r>
                </w:p>
              </w:tc>
            </w:tr>
            <w:tr w:rsidR="006C22F4" w:rsidRPr="0056730B" w14:paraId="59F61038" w14:textId="77777777" w:rsidTr="005E057E">
              <w:trPr>
                <w:trHeight w:val="575"/>
                <w:jc w:val="center"/>
              </w:trPr>
              <w:tc>
                <w:tcPr>
                  <w:tcW w:w="1606" w:type="dxa"/>
                  <w:gridSpan w:val="2"/>
                  <w:tcBorders>
                    <w:top w:val="single" w:sz="4" w:space="0" w:color="auto"/>
                    <w:left w:val="single" w:sz="4" w:space="0" w:color="000000" w:themeColor="text1"/>
                    <w:bottom w:val="single" w:sz="4" w:space="0" w:color="000000" w:themeColor="text1"/>
                    <w:right w:val="single" w:sz="4" w:space="0" w:color="000000" w:themeColor="text1"/>
                  </w:tcBorders>
                  <w:shd w:val="clear" w:color="auto" w:fill="DEEAF6" w:themeFill="accent1" w:themeFillTint="33"/>
                  <w:tcMar>
                    <w:top w:w="15" w:type="dxa"/>
                    <w:left w:w="15" w:type="dxa"/>
                    <w:right w:w="15" w:type="dxa"/>
                  </w:tcMar>
                </w:tcPr>
                <w:p w14:paraId="0796AC12" w14:textId="77777777" w:rsidR="006C22F4" w:rsidRPr="0056730B" w:rsidRDefault="006C22F4" w:rsidP="006C22F4">
                  <w:pPr>
                    <w:jc w:val="center"/>
                    <w:rPr>
                      <w:b/>
                      <w:bCs/>
                      <w:color w:val="000000" w:themeColor="text1"/>
                      <w:szCs w:val="20"/>
                    </w:rPr>
                  </w:pPr>
                  <w:r w:rsidRPr="0056730B">
                    <w:rPr>
                      <w:b/>
                      <w:bCs/>
                      <w:color w:val="000000" w:themeColor="text1"/>
                      <w:szCs w:val="20"/>
                    </w:rPr>
                    <w:t>Power back off</w:t>
                  </w:r>
                </w:p>
              </w:tc>
              <w:tc>
                <w:tcPr>
                  <w:tcW w:w="1178" w:type="dxa"/>
                  <w:tcBorders>
                    <w:top w:val="single" w:sz="4" w:space="0" w:color="auto"/>
                    <w:left w:val="single" w:sz="4" w:space="0" w:color="000000" w:themeColor="text1"/>
                    <w:bottom w:val="single" w:sz="4" w:space="0" w:color="auto"/>
                    <w:right w:val="single" w:sz="4" w:space="0" w:color="auto"/>
                  </w:tcBorders>
                  <w:shd w:val="clear" w:color="auto" w:fill="DEEAF6" w:themeFill="accent1" w:themeFillTint="33"/>
                  <w:tcMar>
                    <w:top w:w="15" w:type="dxa"/>
                    <w:left w:w="15" w:type="dxa"/>
                    <w:right w:w="15" w:type="dxa"/>
                  </w:tcMar>
                </w:tcPr>
                <w:p w14:paraId="3A53EDEE" w14:textId="77777777" w:rsidR="006C22F4" w:rsidRPr="0056730B" w:rsidRDefault="006C22F4" w:rsidP="006C22F4">
                  <w:pPr>
                    <w:jc w:val="center"/>
                    <w:rPr>
                      <w:b/>
                      <w:bCs/>
                      <w:color w:val="000000" w:themeColor="text1"/>
                      <w:szCs w:val="20"/>
                    </w:rPr>
                  </w:pPr>
                  <w:r w:rsidRPr="0056730B">
                    <w:rPr>
                      <w:b/>
                      <w:bCs/>
                      <w:color w:val="000000" w:themeColor="text1"/>
                      <w:szCs w:val="20"/>
                    </w:rPr>
                    <w:t>3dB</w:t>
                  </w:r>
                </w:p>
              </w:tc>
              <w:tc>
                <w:tcPr>
                  <w:tcW w:w="900"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40DB9090" w14:textId="77777777" w:rsidR="006C22F4" w:rsidRPr="0056730B" w:rsidRDefault="006C22F4" w:rsidP="006C22F4">
                  <w:pPr>
                    <w:jc w:val="center"/>
                    <w:rPr>
                      <w:b/>
                      <w:bCs/>
                      <w:color w:val="000000" w:themeColor="text1"/>
                      <w:szCs w:val="20"/>
                    </w:rPr>
                  </w:pPr>
                  <w:r w:rsidRPr="0056730B">
                    <w:rPr>
                      <w:b/>
                      <w:bCs/>
                      <w:color w:val="000000" w:themeColor="text1"/>
                      <w:szCs w:val="20"/>
                    </w:rPr>
                    <w:t>6dB</w:t>
                  </w:r>
                </w:p>
              </w:tc>
              <w:tc>
                <w:tcPr>
                  <w:tcW w:w="81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4245BAA1" w14:textId="77777777" w:rsidR="006C22F4" w:rsidRPr="0056730B" w:rsidRDefault="006C22F4" w:rsidP="006C22F4">
                  <w:pPr>
                    <w:jc w:val="center"/>
                    <w:rPr>
                      <w:b/>
                      <w:bCs/>
                      <w:color w:val="000000" w:themeColor="text1"/>
                      <w:szCs w:val="20"/>
                    </w:rPr>
                  </w:pPr>
                  <w:r w:rsidRPr="0056730B">
                    <w:rPr>
                      <w:b/>
                      <w:bCs/>
                      <w:color w:val="000000" w:themeColor="text1"/>
                      <w:szCs w:val="20"/>
                    </w:rPr>
                    <w:t>10dB</w:t>
                  </w:r>
                </w:p>
              </w:tc>
              <w:tc>
                <w:tcPr>
                  <w:tcW w:w="81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081595EC" w14:textId="77777777" w:rsidR="006C22F4" w:rsidRPr="0056730B" w:rsidRDefault="006C22F4" w:rsidP="006C22F4">
                  <w:pPr>
                    <w:jc w:val="center"/>
                    <w:rPr>
                      <w:b/>
                      <w:bCs/>
                      <w:color w:val="000000" w:themeColor="text1"/>
                      <w:szCs w:val="20"/>
                    </w:rPr>
                  </w:pPr>
                  <w:r w:rsidRPr="0056730B">
                    <w:rPr>
                      <w:b/>
                      <w:bCs/>
                      <w:color w:val="000000" w:themeColor="text1"/>
                      <w:szCs w:val="20"/>
                    </w:rPr>
                    <w:t>3dB</w:t>
                  </w:r>
                </w:p>
              </w:tc>
              <w:tc>
                <w:tcPr>
                  <w:tcW w:w="81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3F2533A2" w14:textId="77777777" w:rsidR="006C22F4" w:rsidRPr="0056730B" w:rsidRDefault="006C22F4" w:rsidP="006C22F4">
                  <w:pPr>
                    <w:jc w:val="center"/>
                    <w:rPr>
                      <w:b/>
                      <w:bCs/>
                      <w:color w:val="000000" w:themeColor="text1"/>
                      <w:szCs w:val="20"/>
                    </w:rPr>
                  </w:pPr>
                  <w:r w:rsidRPr="0056730B">
                    <w:rPr>
                      <w:b/>
                      <w:bCs/>
                      <w:color w:val="000000" w:themeColor="text1"/>
                      <w:szCs w:val="20"/>
                    </w:rPr>
                    <w:t>6dB</w:t>
                  </w:r>
                </w:p>
              </w:tc>
              <w:tc>
                <w:tcPr>
                  <w:tcW w:w="81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113AB0D6" w14:textId="77777777" w:rsidR="006C22F4" w:rsidRPr="0056730B" w:rsidRDefault="006C22F4" w:rsidP="006C22F4">
                  <w:pPr>
                    <w:jc w:val="center"/>
                    <w:rPr>
                      <w:b/>
                      <w:bCs/>
                      <w:color w:val="000000" w:themeColor="text1"/>
                      <w:szCs w:val="20"/>
                    </w:rPr>
                  </w:pPr>
                  <w:r w:rsidRPr="0056730B">
                    <w:rPr>
                      <w:b/>
                      <w:bCs/>
                      <w:color w:val="000000" w:themeColor="text1"/>
                      <w:szCs w:val="20"/>
                    </w:rPr>
                    <w:t>10dB</w:t>
                  </w:r>
                </w:p>
              </w:tc>
              <w:tc>
                <w:tcPr>
                  <w:tcW w:w="81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139EB333" w14:textId="77777777" w:rsidR="006C22F4" w:rsidRPr="0056730B" w:rsidRDefault="006C22F4" w:rsidP="006C22F4">
                  <w:pPr>
                    <w:jc w:val="center"/>
                    <w:rPr>
                      <w:b/>
                      <w:bCs/>
                      <w:color w:val="000000" w:themeColor="text1"/>
                      <w:szCs w:val="20"/>
                    </w:rPr>
                  </w:pPr>
                  <w:r w:rsidRPr="0056730B">
                    <w:rPr>
                      <w:b/>
                      <w:bCs/>
                      <w:color w:val="000000" w:themeColor="text1"/>
                      <w:szCs w:val="20"/>
                    </w:rPr>
                    <w:t>3dB</w:t>
                  </w:r>
                </w:p>
              </w:tc>
              <w:tc>
                <w:tcPr>
                  <w:tcW w:w="81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4A4D5A82" w14:textId="77777777" w:rsidR="006C22F4" w:rsidRPr="0056730B" w:rsidRDefault="006C22F4" w:rsidP="006C22F4">
                  <w:pPr>
                    <w:jc w:val="center"/>
                    <w:rPr>
                      <w:b/>
                      <w:bCs/>
                      <w:color w:val="000000" w:themeColor="text1"/>
                      <w:szCs w:val="20"/>
                    </w:rPr>
                  </w:pPr>
                  <w:r w:rsidRPr="0056730B">
                    <w:rPr>
                      <w:b/>
                      <w:bCs/>
                      <w:color w:val="000000" w:themeColor="text1"/>
                      <w:szCs w:val="20"/>
                    </w:rPr>
                    <w:t>6dB</w:t>
                  </w:r>
                </w:p>
              </w:tc>
              <w:tc>
                <w:tcPr>
                  <w:tcW w:w="816"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149602CC" w14:textId="77777777" w:rsidR="006C22F4" w:rsidRPr="0056730B" w:rsidRDefault="006C22F4" w:rsidP="006C22F4">
                  <w:pPr>
                    <w:jc w:val="center"/>
                    <w:rPr>
                      <w:b/>
                      <w:bCs/>
                      <w:color w:val="000000" w:themeColor="text1"/>
                      <w:szCs w:val="20"/>
                    </w:rPr>
                  </w:pPr>
                  <w:r w:rsidRPr="0056730B">
                    <w:rPr>
                      <w:b/>
                      <w:bCs/>
                      <w:color w:val="000000" w:themeColor="text1"/>
                      <w:szCs w:val="20"/>
                    </w:rPr>
                    <w:t>10dB</w:t>
                  </w:r>
                </w:p>
              </w:tc>
            </w:tr>
            <w:tr w:rsidR="006C22F4" w:rsidRPr="0056730B" w14:paraId="5907C83A" w14:textId="77777777" w:rsidTr="005E057E">
              <w:trPr>
                <w:trHeight w:val="540"/>
                <w:jc w:val="center"/>
              </w:trPr>
              <w:tc>
                <w:tcPr>
                  <w:tcW w:w="826" w:type="dxa"/>
                  <w:vMerge w:val="restart"/>
                  <w:tcBorders>
                    <w:top w:val="single" w:sz="4" w:space="0" w:color="auto"/>
                    <w:left w:val="single" w:sz="4" w:space="0" w:color="000000" w:themeColor="text1"/>
                    <w:right w:val="single" w:sz="4" w:space="0" w:color="000000" w:themeColor="text1"/>
                  </w:tcBorders>
                  <w:shd w:val="clear" w:color="auto" w:fill="DEEAF6" w:themeFill="accent1" w:themeFillTint="33"/>
                  <w:tcMar>
                    <w:top w:w="15" w:type="dxa"/>
                    <w:left w:w="15" w:type="dxa"/>
                    <w:right w:w="15" w:type="dxa"/>
                  </w:tcMar>
                  <w:vAlign w:val="center"/>
                </w:tcPr>
                <w:p w14:paraId="4FD91274" w14:textId="77777777" w:rsidR="006C22F4" w:rsidRPr="0056730B" w:rsidRDefault="006C22F4" w:rsidP="006C22F4">
                  <w:pPr>
                    <w:jc w:val="center"/>
                    <w:rPr>
                      <w:b/>
                      <w:bCs/>
                      <w:color w:val="000000" w:themeColor="text1"/>
                      <w:szCs w:val="20"/>
                    </w:rPr>
                  </w:pPr>
                  <w:r w:rsidRPr="0056730B">
                    <w:rPr>
                      <w:b/>
                      <w:bCs/>
                      <w:color w:val="000000" w:themeColor="text1"/>
                      <w:szCs w:val="20"/>
                    </w:rPr>
                    <w:t>Average DL UPT CDF</w:t>
                  </w:r>
                </w:p>
              </w:tc>
              <w:tc>
                <w:tcPr>
                  <w:tcW w:w="780" w:type="dxa"/>
                  <w:tcBorders>
                    <w:top w:val="single" w:sz="4" w:space="0" w:color="auto"/>
                    <w:left w:val="single" w:sz="4" w:space="0" w:color="000000" w:themeColor="text1"/>
                    <w:bottom w:val="single" w:sz="4" w:space="0" w:color="auto"/>
                    <w:right w:val="single" w:sz="4" w:space="0" w:color="auto"/>
                  </w:tcBorders>
                  <w:shd w:val="clear" w:color="auto" w:fill="DEEAF6" w:themeFill="accent1" w:themeFillTint="33"/>
                  <w:tcMar>
                    <w:top w:w="15" w:type="dxa"/>
                    <w:left w:w="15" w:type="dxa"/>
                    <w:right w:w="15" w:type="dxa"/>
                  </w:tcMar>
                </w:tcPr>
                <w:p w14:paraId="55A5CB60" w14:textId="77777777" w:rsidR="006C22F4" w:rsidRPr="0056730B" w:rsidRDefault="006C22F4" w:rsidP="006C22F4">
                  <w:pPr>
                    <w:jc w:val="center"/>
                    <w:rPr>
                      <w:b/>
                      <w:bCs/>
                      <w:color w:val="000000" w:themeColor="text1"/>
                      <w:szCs w:val="20"/>
                    </w:rPr>
                  </w:pPr>
                  <w:r w:rsidRPr="0056730B">
                    <w:rPr>
                      <w:b/>
                      <w:bCs/>
                      <w:color w:val="000000" w:themeColor="text1"/>
                      <w:szCs w:val="20"/>
                    </w:rPr>
                    <w:t>Mean</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477F68B" w14:textId="77777777" w:rsidR="006C22F4" w:rsidRPr="000E5498" w:rsidRDefault="006C22F4" w:rsidP="006C22F4">
                  <w:pPr>
                    <w:jc w:val="center"/>
                    <w:rPr>
                      <w:color w:val="FF0000"/>
                      <w:szCs w:val="20"/>
                    </w:rPr>
                  </w:pPr>
                  <w:r w:rsidRPr="000E5498">
                    <w:rPr>
                      <w:color w:val="FF0000"/>
                      <w:szCs w:val="20"/>
                    </w:rPr>
                    <w:t>-4.98 </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93A1614" w14:textId="77777777" w:rsidR="006C22F4" w:rsidRPr="000E5498" w:rsidRDefault="006C22F4" w:rsidP="006C22F4">
                  <w:pPr>
                    <w:jc w:val="center"/>
                    <w:rPr>
                      <w:color w:val="FF0000"/>
                      <w:szCs w:val="20"/>
                    </w:rPr>
                  </w:pPr>
                  <w:r w:rsidRPr="000E5498">
                    <w:rPr>
                      <w:color w:val="FF0000"/>
                      <w:szCs w:val="20"/>
                    </w:rPr>
                    <w:t>-10.99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46DC01A" w14:textId="77777777" w:rsidR="006C22F4" w:rsidRPr="00A30B66" w:rsidRDefault="006C22F4" w:rsidP="006C22F4">
                  <w:pPr>
                    <w:jc w:val="center"/>
                    <w:rPr>
                      <w:szCs w:val="20"/>
                    </w:rPr>
                  </w:pPr>
                  <w:r w:rsidRPr="00A30B66">
                    <w:rPr>
                      <w:szCs w:val="20"/>
                    </w:rPr>
                    <w:t>-20.21</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16F802F" w14:textId="77777777" w:rsidR="006C22F4" w:rsidRPr="000E5498" w:rsidRDefault="006C22F4" w:rsidP="006C22F4">
                  <w:pPr>
                    <w:jc w:val="center"/>
                    <w:rPr>
                      <w:color w:val="FF0000"/>
                      <w:szCs w:val="20"/>
                    </w:rPr>
                  </w:pPr>
                  <w:r w:rsidRPr="000E5498">
                    <w:rPr>
                      <w:color w:val="FF0000"/>
                      <w:szCs w:val="20"/>
                    </w:rPr>
                    <w:t>-3.78</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D9563A5" w14:textId="77777777" w:rsidR="006C22F4" w:rsidRPr="000E5498" w:rsidRDefault="006C22F4" w:rsidP="006C22F4">
                  <w:pPr>
                    <w:jc w:val="center"/>
                    <w:rPr>
                      <w:color w:val="FF0000"/>
                      <w:szCs w:val="20"/>
                    </w:rPr>
                  </w:pPr>
                  <w:r w:rsidRPr="000E5498">
                    <w:rPr>
                      <w:color w:val="FF0000"/>
                      <w:szCs w:val="20"/>
                    </w:rPr>
                    <w:t>-7.89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71C58E1" w14:textId="77777777" w:rsidR="006C22F4" w:rsidRPr="00A30B66" w:rsidRDefault="006C22F4" w:rsidP="006C22F4">
                  <w:pPr>
                    <w:jc w:val="center"/>
                    <w:rPr>
                      <w:szCs w:val="20"/>
                    </w:rPr>
                  </w:pPr>
                  <w:r w:rsidRPr="00A30B66">
                    <w:rPr>
                      <w:szCs w:val="20"/>
                    </w:rPr>
                    <w:t>-14.30</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58A8275" w14:textId="77777777" w:rsidR="006C22F4" w:rsidRPr="00A30B66" w:rsidRDefault="006C22F4" w:rsidP="006C22F4">
                  <w:pPr>
                    <w:jc w:val="center"/>
                    <w:rPr>
                      <w:szCs w:val="20"/>
                    </w:rPr>
                  </w:pPr>
                  <w:r w:rsidRPr="00A30B66">
                    <w:rPr>
                      <w:szCs w:val="20"/>
                    </w:rPr>
                    <w:t>-2.65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DBBB0B9" w14:textId="77777777" w:rsidR="006C22F4" w:rsidRPr="00A30B66" w:rsidRDefault="006C22F4" w:rsidP="006C22F4">
                  <w:pPr>
                    <w:jc w:val="center"/>
                    <w:rPr>
                      <w:szCs w:val="20"/>
                    </w:rPr>
                  </w:pPr>
                  <w:r w:rsidRPr="00A30B66">
                    <w:rPr>
                      <w:szCs w:val="20"/>
                    </w:rPr>
                    <w:t>-5.87</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4778A76" w14:textId="77777777" w:rsidR="006C22F4" w:rsidRPr="00A30B66" w:rsidRDefault="006C22F4" w:rsidP="006C22F4">
                  <w:pPr>
                    <w:jc w:val="center"/>
                    <w:rPr>
                      <w:szCs w:val="20"/>
                    </w:rPr>
                  </w:pPr>
                  <w:r w:rsidRPr="00A30B66">
                    <w:rPr>
                      <w:rFonts w:eastAsia="Calibri"/>
                      <w:szCs w:val="20"/>
                    </w:rPr>
                    <w:t>-10.</w:t>
                  </w:r>
                  <w:r w:rsidRPr="00A30B66">
                    <w:rPr>
                      <w:szCs w:val="20"/>
                    </w:rPr>
                    <w:t>99</w:t>
                  </w:r>
                </w:p>
              </w:tc>
            </w:tr>
            <w:tr w:rsidR="006C22F4" w:rsidRPr="0056730B" w14:paraId="15235731" w14:textId="77777777" w:rsidTr="005E057E">
              <w:trPr>
                <w:trHeight w:val="540"/>
                <w:jc w:val="center"/>
              </w:trPr>
              <w:tc>
                <w:tcPr>
                  <w:tcW w:w="826" w:type="dxa"/>
                  <w:vMerge/>
                </w:tcPr>
                <w:p w14:paraId="1A994079" w14:textId="77777777" w:rsidR="006C22F4" w:rsidRPr="0056730B" w:rsidRDefault="006C22F4" w:rsidP="006C22F4">
                  <w:pPr>
                    <w:rPr>
                      <w:szCs w:val="20"/>
                    </w:rPr>
                  </w:pPr>
                </w:p>
              </w:tc>
              <w:tc>
                <w:tcPr>
                  <w:tcW w:w="780" w:type="dxa"/>
                  <w:tcBorders>
                    <w:top w:val="single" w:sz="4" w:space="0" w:color="auto"/>
                    <w:left w:val="single" w:sz="4" w:space="0" w:color="000000" w:themeColor="text1"/>
                    <w:bottom w:val="single" w:sz="4" w:space="0" w:color="auto"/>
                    <w:right w:val="single" w:sz="4" w:space="0" w:color="auto"/>
                  </w:tcBorders>
                  <w:shd w:val="clear" w:color="auto" w:fill="DEEAF6" w:themeFill="accent1" w:themeFillTint="33"/>
                  <w:tcMar>
                    <w:top w:w="15" w:type="dxa"/>
                    <w:left w:w="15" w:type="dxa"/>
                    <w:right w:w="15" w:type="dxa"/>
                  </w:tcMar>
                </w:tcPr>
                <w:p w14:paraId="044B2EEA" w14:textId="77777777" w:rsidR="006C22F4" w:rsidRPr="0056730B" w:rsidRDefault="006C22F4" w:rsidP="006C22F4">
                  <w:pPr>
                    <w:jc w:val="center"/>
                    <w:rPr>
                      <w:b/>
                      <w:bCs/>
                      <w:color w:val="000000" w:themeColor="text1"/>
                      <w:szCs w:val="20"/>
                    </w:rPr>
                  </w:pPr>
                  <w:r w:rsidRPr="0056730B">
                    <w:rPr>
                      <w:b/>
                      <w:bCs/>
                      <w:color w:val="000000" w:themeColor="text1"/>
                      <w:szCs w:val="20"/>
                    </w:rPr>
                    <w:t>5%</w:t>
                  </w:r>
                </w:p>
              </w:tc>
              <w:tc>
                <w:tcPr>
                  <w:tcW w:w="1178"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53536906" w14:textId="77777777" w:rsidR="006C22F4" w:rsidRPr="00A30B66" w:rsidRDefault="006C22F4" w:rsidP="006C22F4">
                  <w:pPr>
                    <w:jc w:val="center"/>
                    <w:rPr>
                      <w:szCs w:val="20"/>
                    </w:rPr>
                  </w:pPr>
                  <w:r w:rsidRPr="00A30B66">
                    <w:rPr>
                      <w:szCs w:val="20"/>
                    </w:rPr>
                    <w:t>-7.17</w:t>
                  </w:r>
                </w:p>
              </w:tc>
              <w:tc>
                <w:tcPr>
                  <w:tcW w:w="90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41F0F6DA" w14:textId="77777777" w:rsidR="006C22F4" w:rsidRPr="00A30B66" w:rsidRDefault="006C22F4" w:rsidP="006C22F4">
                  <w:pPr>
                    <w:jc w:val="center"/>
                    <w:rPr>
                      <w:szCs w:val="20"/>
                    </w:rPr>
                  </w:pPr>
                  <w:r w:rsidRPr="00A30B66">
                    <w:rPr>
                      <w:szCs w:val="20"/>
                    </w:rPr>
                    <w:t>-13.77</w:t>
                  </w:r>
                </w:p>
              </w:tc>
              <w:tc>
                <w:tcPr>
                  <w:tcW w:w="81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543AE3B5" w14:textId="77777777" w:rsidR="006C22F4" w:rsidRPr="00A30B66" w:rsidRDefault="006C22F4" w:rsidP="006C22F4">
                  <w:pPr>
                    <w:jc w:val="center"/>
                    <w:rPr>
                      <w:szCs w:val="20"/>
                    </w:rPr>
                  </w:pPr>
                  <w:r w:rsidRPr="00A30B66">
                    <w:rPr>
                      <w:szCs w:val="20"/>
                    </w:rPr>
                    <w:t>-27.89</w:t>
                  </w:r>
                </w:p>
              </w:tc>
              <w:tc>
                <w:tcPr>
                  <w:tcW w:w="81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723E80C6" w14:textId="77777777" w:rsidR="006C22F4" w:rsidRPr="00A30B66" w:rsidRDefault="006C22F4" w:rsidP="006C22F4">
                  <w:pPr>
                    <w:jc w:val="center"/>
                    <w:rPr>
                      <w:szCs w:val="20"/>
                    </w:rPr>
                  </w:pPr>
                  <w:r w:rsidRPr="00A30B66">
                    <w:rPr>
                      <w:szCs w:val="20"/>
                    </w:rPr>
                    <w:t>-4.46</w:t>
                  </w:r>
                </w:p>
              </w:tc>
              <w:tc>
                <w:tcPr>
                  <w:tcW w:w="81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62DF2CF4" w14:textId="77777777" w:rsidR="006C22F4" w:rsidRPr="00A30B66" w:rsidRDefault="006C22F4" w:rsidP="006C22F4">
                  <w:pPr>
                    <w:jc w:val="center"/>
                    <w:rPr>
                      <w:szCs w:val="20"/>
                    </w:rPr>
                  </w:pPr>
                  <w:r w:rsidRPr="00A30B66">
                    <w:rPr>
                      <w:szCs w:val="20"/>
                    </w:rPr>
                    <w:t>-9.40</w:t>
                  </w:r>
                </w:p>
              </w:tc>
              <w:tc>
                <w:tcPr>
                  <w:tcW w:w="81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26CC84C1" w14:textId="77777777" w:rsidR="006C22F4" w:rsidRPr="00A30B66" w:rsidRDefault="006C22F4" w:rsidP="006C22F4">
                  <w:pPr>
                    <w:jc w:val="center"/>
                    <w:rPr>
                      <w:szCs w:val="20"/>
                    </w:rPr>
                  </w:pPr>
                  <w:r w:rsidRPr="00A30B66">
                    <w:rPr>
                      <w:szCs w:val="20"/>
                    </w:rPr>
                    <w:t>-16.64</w:t>
                  </w:r>
                </w:p>
              </w:tc>
              <w:tc>
                <w:tcPr>
                  <w:tcW w:w="81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0F0D9A1C" w14:textId="77777777" w:rsidR="006C22F4" w:rsidRPr="00A30B66" w:rsidRDefault="006C22F4" w:rsidP="006C22F4">
                  <w:pPr>
                    <w:jc w:val="center"/>
                    <w:rPr>
                      <w:szCs w:val="20"/>
                    </w:rPr>
                  </w:pPr>
                  <w:r w:rsidRPr="00A30B66">
                    <w:rPr>
                      <w:szCs w:val="20"/>
                    </w:rPr>
                    <w:t>-6.38</w:t>
                  </w:r>
                </w:p>
              </w:tc>
              <w:tc>
                <w:tcPr>
                  <w:tcW w:w="81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17DDEE47" w14:textId="77777777" w:rsidR="006C22F4" w:rsidRPr="00A30B66" w:rsidRDefault="006C22F4" w:rsidP="006C22F4">
                  <w:pPr>
                    <w:jc w:val="center"/>
                    <w:rPr>
                      <w:szCs w:val="20"/>
                    </w:rPr>
                  </w:pPr>
                  <w:r w:rsidRPr="00A30B66">
                    <w:rPr>
                      <w:szCs w:val="20"/>
                    </w:rPr>
                    <w:t>-11.43</w:t>
                  </w:r>
                </w:p>
              </w:tc>
              <w:tc>
                <w:tcPr>
                  <w:tcW w:w="816"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380AE5EC" w14:textId="77777777" w:rsidR="006C22F4" w:rsidRPr="00A30B66" w:rsidRDefault="006C22F4" w:rsidP="006C22F4">
                  <w:pPr>
                    <w:jc w:val="center"/>
                    <w:rPr>
                      <w:szCs w:val="20"/>
                    </w:rPr>
                  </w:pPr>
                  <w:r w:rsidRPr="00A30B66">
                    <w:rPr>
                      <w:rFonts w:eastAsia="Calibri"/>
                      <w:szCs w:val="20"/>
                    </w:rPr>
                    <w:t>-18.</w:t>
                  </w:r>
                  <w:r w:rsidRPr="00A30B66">
                    <w:rPr>
                      <w:szCs w:val="20"/>
                    </w:rPr>
                    <w:t>82</w:t>
                  </w:r>
                </w:p>
              </w:tc>
            </w:tr>
            <w:tr w:rsidR="006C22F4" w:rsidRPr="0056730B" w14:paraId="2F0A43A1" w14:textId="77777777" w:rsidTr="005E057E">
              <w:trPr>
                <w:trHeight w:val="540"/>
                <w:jc w:val="center"/>
              </w:trPr>
              <w:tc>
                <w:tcPr>
                  <w:tcW w:w="826" w:type="dxa"/>
                  <w:vMerge/>
                </w:tcPr>
                <w:p w14:paraId="07D4BF15" w14:textId="77777777" w:rsidR="006C22F4" w:rsidRPr="0056730B" w:rsidRDefault="006C22F4" w:rsidP="006C22F4">
                  <w:pPr>
                    <w:rPr>
                      <w:szCs w:val="20"/>
                    </w:rPr>
                  </w:pPr>
                </w:p>
              </w:tc>
              <w:tc>
                <w:tcPr>
                  <w:tcW w:w="780" w:type="dxa"/>
                  <w:tcBorders>
                    <w:top w:val="single" w:sz="4" w:space="0" w:color="auto"/>
                    <w:left w:val="single" w:sz="4" w:space="0" w:color="000000" w:themeColor="text1"/>
                    <w:bottom w:val="single" w:sz="4" w:space="0" w:color="auto"/>
                    <w:right w:val="single" w:sz="4" w:space="0" w:color="auto"/>
                  </w:tcBorders>
                  <w:shd w:val="clear" w:color="auto" w:fill="DEEAF6" w:themeFill="accent1" w:themeFillTint="33"/>
                  <w:tcMar>
                    <w:top w:w="15" w:type="dxa"/>
                    <w:left w:w="15" w:type="dxa"/>
                    <w:right w:w="15" w:type="dxa"/>
                  </w:tcMar>
                </w:tcPr>
                <w:p w14:paraId="07B338A9" w14:textId="77777777" w:rsidR="006C22F4" w:rsidRPr="0056730B" w:rsidRDefault="006C22F4" w:rsidP="006C22F4">
                  <w:pPr>
                    <w:jc w:val="center"/>
                    <w:rPr>
                      <w:b/>
                      <w:bCs/>
                      <w:color w:val="000000" w:themeColor="text1"/>
                      <w:szCs w:val="20"/>
                    </w:rPr>
                  </w:pPr>
                  <w:r w:rsidRPr="0056730B">
                    <w:rPr>
                      <w:b/>
                      <w:bCs/>
                      <w:color w:val="000000" w:themeColor="text1"/>
                      <w:szCs w:val="20"/>
                    </w:rPr>
                    <w:t>50%</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1916F6F" w14:textId="77777777" w:rsidR="006C22F4" w:rsidRPr="00A30B66" w:rsidRDefault="006C22F4" w:rsidP="006C22F4">
                  <w:pPr>
                    <w:jc w:val="center"/>
                    <w:rPr>
                      <w:szCs w:val="20"/>
                    </w:rPr>
                  </w:pPr>
                  <w:r w:rsidRPr="00A30B66">
                    <w:rPr>
                      <w:szCs w:val="20"/>
                    </w:rPr>
                    <w:t>-4.67</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36CA61A" w14:textId="77777777" w:rsidR="006C22F4" w:rsidRPr="00A30B66" w:rsidRDefault="006C22F4" w:rsidP="006C22F4">
                  <w:pPr>
                    <w:jc w:val="center"/>
                    <w:rPr>
                      <w:szCs w:val="20"/>
                    </w:rPr>
                  </w:pPr>
                  <w:r w:rsidRPr="00A30B66">
                    <w:rPr>
                      <w:szCs w:val="20"/>
                    </w:rPr>
                    <w:t>-12.16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A2D16CD" w14:textId="77777777" w:rsidR="006C22F4" w:rsidRPr="00A30B66" w:rsidRDefault="006C22F4" w:rsidP="006C22F4">
                  <w:pPr>
                    <w:jc w:val="center"/>
                    <w:rPr>
                      <w:szCs w:val="20"/>
                    </w:rPr>
                  </w:pPr>
                  <w:r w:rsidRPr="00A30B66">
                    <w:rPr>
                      <w:szCs w:val="20"/>
                    </w:rPr>
                    <w:t>-23.34</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ED0963A" w14:textId="77777777" w:rsidR="006C22F4" w:rsidRPr="00A30B66" w:rsidRDefault="006C22F4" w:rsidP="006C22F4">
                  <w:pPr>
                    <w:jc w:val="center"/>
                    <w:rPr>
                      <w:szCs w:val="20"/>
                    </w:rPr>
                  </w:pPr>
                  <w:r w:rsidRPr="00A30B66">
                    <w:rPr>
                      <w:szCs w:val="20"/>
                    </w:rPr>
                    <w:t>-4.35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3203484" w14:textId="77777777" w:rsidR="006C22F4" w:rsidRPr="00A30B66" w:rsidRDefault="006C22F4" w:rsidP="006C22F4">
                  <w:pPr>
                    <w:jc w:val="center"/>
                    <w:rPr>
                      <w:szCs w:val="20"/>
                    </w:rPr>
                  </w:pPr>
                  <w:r w:rsidRPr="00A30B66">
                    <w:rPr>
                      <w:szCs w:val="20"/>
                    </w:rPr>
                    <w:t>-7.91</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58B9920" w14:textId="77777777" w:rsidR="006C22F4" w:rsidRPr="00A30B66" w:rsidRDefault="006C22F4" w:rsidP="006C22F4">
                  <w:pPr>
                    <w:jc w:val="center"/>
                    <w:rPr>
                      <w:szCs w:val="20"/>
                    </w:rPr>
                  </w:pPr>
                  <w:r w:rsidRPr="00A30B66">
                    <w:rPr>
                      <w:szCs w:val="20"/>
                    </w:rPr>
                    <w:t>-15.46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77E2D0E" w14:textId="77777777" w:rsidR="006C22F4" w:rsidRPr="00A30B66" w:rsidRDefault="006C22F4" w:rsidP="006C22F4">
                  <w:pPr>
                    <w:jc w:val="center"/>
                    <w:rPr>
                      <w:szCs w:val="20"/>
                    </w:rPr>
                  </w:pPr>
                  <w:r w:rsidRPr="00A30B66">
                    <w:rPr>
                      <w:szCs w:val="20"/>
                    </w:rPr>
                    <w:t>-2.24</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E93300E" w14:textId="77777777" w:rsidR="006C22F4" w:rsidRPr="00A30B66" w:rsidRDefault="006C22F4" w:rsidP="006C22F4">
                  <w:pPr>
                    <w:jc w:val="center"/>
                    <w:rPr>
                      <w:szCs w:val="20"/>
                    </w:rPr>
                  </w:pPr>
                  <w:r w:rsidRPr="00A30B66">
                    <w:rPr>
                      <w:szCs w:val="20"/>
                    </w:rPr>
                    <w:t>-5.09</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FA744E1" w14:textId="77777777" w:rsidR="006C22F4" w:rsidRPr="00A30B66" w:rsidRDefault="006C22F4" w:rsidP="006C22F4">
                  <w:pPr>
                    <w:jc w:val="center"/>
                    <w:rPr>
                      <w:szCs w:val="20"/>
                    </w:rPr>
                  </w:pPr>
                  <w:r w:rsidRPr="00A30B66">
                    <w:rPr>
                      <w:rFonts w:eastAsia="Calibri"/>
                      <w:szCs w:val="20"/>
                    </w:rPr>
                    <w:t>-11.</w:t>
                  </w:r>
                  <w:r w:rsidRPr="00A30B66">
                    <w:rPr>
                      <w:szCs w:val="20"/>
                    </w:rPr>
                    <w:t>24</w:t>
                  </w:r>
                </w:p>
              </w:tc>
            </w:tr>
            <w:tr w:rsidR="006C22F4" w:rsidRPr="0056730B" w14:paraId="4CE66890" w14:textId="77777777" w:rsidTr="005E057E">
              <w:trPr>
                <w:trHeight w:val="540"/>
                <w:jc w:val="center"/>
              </w:trPr>
              <w:tc>
                <w:tcPr>
                  <w:tcW w:w="826" w:type="dxa"/>
                  <w:vMerge w:val="restart"/>
                  <w:tcBorders>
                    <w:top w:val="single" w:sz="4" w:space="0" w:color="auto"/>
                    <w:left w:val="single" w:sz="4" w:space="0" w:color="000000" w:themeColor="text1"/>
                    <w:right w:val="single" w:sz="4" w:space="0" w:color="000000" w:themeColor="text1"/>
                  </w:tcBorders>
                  <w:shd w:val="clear" w:color="auto" w:fill="DEEAF6" w:themeFill="accent1" w:themeFillTint="33"/>
                  <w:tcMar>
                    <w:top w:w="15" w:type="dxa"/>
                    <w:left w:w="15" w:type="dxa"/>
                    <w:right w:w="15" w:type="dxa"/>
                  </w:tcMar>
                  <w:vAlign w:val="center"/>
                </w:tcPr>
                <w:p w14:paraId="37D153CD" w14:textId="77777777" w:rsidR="006C22F4" w:rsidRPr="0056730B" w:rsidRDefault="006C22F4" w:rsidP="006C22F4">
                  <w:pPr>
                    <w:jc w:val="center"/>
                    <w:rPr>
                      <w:b/>
                      <w:bCs/>
                      <w:color w:val="000000" w:themeColor="text1"/>
                      <w:szCs w:val="20"/>
                    </w:rPr>
                  </w:pPr>
                  <w:r w:rsidRPr="0056730B">
                    <w:rPr>
                      <w:b/>
                      <w:bCs/>
                      <w:color w:val="000000" w:themeColor="text1"/>
                      <w:szCs w:val="20"/>
                    </w:rPr>
                    <w:t>Average UL UPT CDF</w:t>
                  </w:r>
                </w:p>
                <w:p w14:paraId="7488B0EB" w14:textId="77777777" w:rsidR="006C22F4" w:rsidRPr="0056730B" w:rsidRDefault="006C22F4" w:rsidP="006C22F4">
                  <w:pPr>
                    <w:jc w:val="center"/>
                    <w:rPr>
                      <w:b/>
                      <w:bCs/>
                      <w:color w:val="000000" w:themeColor="text1"/>
                      <w:szCs w:val="20"/>
                    </w:rPr>
                  </w:pPr>
                </w:p>
              </w:tc>
              <w:tc>
                <w:tcPr>
                  <w:tcW w:w="780" w:type="dxa"/>
                  <w:tcBorders>
                    <w:top w:val="single" w:sz="4" w:space="0" w:color="auto"/>
                    <w:left w:val="single" w:sz="4" w:space="0" w:color="000000" w:themeColor="text1"/>
                    <w:bottom w:val="single" w:sz="4" w:space="0" w:color="auto"/>
                    <w:right w:val="single" w:sz="4" w:space="0" w:color="auto"/>
                  </w:tcBorders>
                  <w:shd w:val="clear" w:color="auto" w:fill="DEEAF6" w:themeFill="accent1" w:themeFillTint="33"/>
                  <w:tcMar>
                    <w:top w:w="15" w:type="dxa"/>
                    <w:left w:w="15" w:type="dxa"/>
                    <w:right w:w="15" w:type="dxa"/>
                  </w:tcMar>
                </w:tcPr>
                <w:p w14:paraId="3AF81238" w14:textId="77777777" w:rsidR="006C22F4" w:rsidRPr="0056730B" w:rsidRDefault="006C22F4" w:rsidP="006C22F4">
                  <w:pPr>
                    <w:jc w:val="center"/>
                    <w:rPr>
                      <w:b/>
                      <w:bCs/>
                      <w:color w:val="000000" w:themeColor="text1"/>
                      <w:szCs w:val="20"/>
                    </w:rPr>
                  </w:pPr>
                  <w:r w:rsidRPr="0056730B">
                    <w:rPr>
                      <w:b/>
                      <w:bCs/>
                      <w:color w:val="000000" w:themeColor="text1"/>
                      <w:szCs w:val="20"/>
                    </w:rPr>
                    <w:t>Mean</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9DFC915" w14:textId="77777777" w:rsidR="006C22F4" w:rsidRPr="00A30B66" w:rsidRDefault="006C22F4" w:rsidP="006C22F4">
                  <w:pPr>
                    <w:jc w:val="center"/>
                    <w:rPr>
                      <w:color w:val="00B050"/>
                      <w:szCs w:val="20"/>
                    </w:rPr>
                  </w:pPr>
                  <w:r w:rsidRPr="00A30B66">
                    <w:rPr>
                      <w:color w:val="00B050"/>
                      <w:szCs w:val="20"/>
                    </w:rPr>
                    <w:t>24.11</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9320331" w14:textId="77777777" w:rsidR="006C22F4" w:rsidRPr="00A30B66" w:rsidRDefault="006C22F4" w:rsidP="006C22F4">
                  <w:pPr>
                    <w:jc w:val="center"/>
                    <w:rPr>
                      <w:color w:val="00B050"/>
                      <w:szCs w:val="20"/>
                    </w:rPr>
                  </w:pPr>
                  <w:r w:rsidRPr="00A30B66">
                    <w:rPr>
                      <w:color w:val="00B050"/>
                      <w:szCs w:val="20"/>
                    </w:rPr>
                    <w:t>48.70</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EB16378" w14:textId="77777777" w:rsidR="006C22F4" w:rsidRPr="00A30B66" w:rsidRDefault="006C22F4" w:rsidP="006C22F4">
                  <w:pPr>
                    <w:jc w:val="center"/>
                    <w:rPr>
                      <w:szCs w:val="20"/>
                    </w:rPr>
                  </w:pPr>
                  <w:r w:rsidRPr="00A30B66">
                    <w:rPr>
                      <w:szCs w:val="20"/>
                    </w:rPr>
                    <w:t>82.33</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6419F07" w14:textId="77777777" w:rsidR="006C22F4" w:rsidRPr="00A30B66" w:rsidRDefault="006C22F4" w:rsidP="006C22F4">
                  <w:pPr>
                    <w:jc w:val="center"/>
                    <w:rPr>
                      <w:color w:val="00B050"/>
                      <w:szCs w:val="20"/>
                    </w:rPr>
                  </w:pPr>
                  <w:r w:rsidRPr="00A30B66">
                    <w:rPr>
                      <w:color w:val="00B050"/>
                      <w:szCs w:val="20"/>
                    </w:rPr>
                    <w:t>16.06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E7E9E5E" w14:textId="77777777" w:rsidR="006C22F4" w:rsidRPr="00A30B66" w:rsidRDefault="006C22F4" w:rsidP="006C22F4">
                  <w:pPr>
                    <w:jc w:val="center"/>
                    <w:rPr>
                      <w:color w:val="00B050"/>
                      <w:szCs w:val="20"/>
                    </w:rPr>
                  </w:pPr>
                  <w:r w:rsidRPr="00A30B66">
                    <w:rPr>
                      <w:color w:val="00B050"/>
                      <w:szCs w:val="20"/>
                    </w:rPr>
                    <w:t>33.45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A8E5949" w14:textId="77777777" w:rsidR="006C22F4" w:rsidRPr="00A30B66" w:rsidRDefault="006C22F4" w:rsidP="006C22F4">
                  <w:pPr>
                    <w:jc w:val="center"/>
                    <w:rPr>
                      <w:szCs w:val="20"/>
                    </w:rPr>
                  </w:pPr>
                  <w:r w:rsidRPr="00A30B66">
                    <w:rPr>
                      <w:szCs w:val="20"/>
                    </w:rPr>
                    <w:t>56.24</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20416E5" w14:textId="77777777" w:rsidR="006C22F4" w:rsidRPr="00A30B66" w:rsidRDefault="006C22F4" w:rsidP="006C22F4">
                  <w:pPr>
                    <w:jc w:val="center"/>
                    <w:rPr>
                      <w:szCs w:val="20"/>
                    </w:rPr>
                  </w:pPr>
                  <w:r w:rsidRPr="00A30B66">
                    <w:rPr>
                      <w:szCs w:val="20"/>
                    </w:rPr>
                    <w:t>2.76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1EF0CB4" w14:textId="77777777" w:rsidR="006C22F4" w:rsidRPr="00A30B66" w:rsidRDefault="006C22F4" w:rsidP="006C22F4">
                  <w:pPr>
                    <w:jc w:val="center"/>
                    <w:rPr>
                      <w:szCs w:val="20"/>
                    </w:rPr>
                  </w:pPr>
                  <w:r w:rsidRPr="00A30B66">
                    <w:rPr>
                      <w:szCs w:val="20"/>
                    </w:rPr>
                    <w:t>6.15</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AC75A76" w14:textId="77777777" w:rsidR="006C22F4" w:rsidRPr="00A30B66" w:rsidRDefault="006C22F4" w:rsidP="006C22F4">
                  <w:pPr>
                    <w:jc w:val="center"/>
                    <w:rPr>
                      <w:szCs w:val="20"/>
                    </w:rPr>
                  </w:pPr>
                  <w:r w:rsidRPr="00A30B66">
                    <w:rPr>
                      <w:rFonts w:eastAsia="Calibri"/>
                      <w:szCs w:val="20"/>
                    </w:rPr>
                    <w:t>9.</w:t>
                  </w:r>
                  <w:r w:rsidRPr="00A30B66">
                    <w:rPr>
                      <w:szCs w:val="20"/>
                    </w:rPr>
                    <w:t>81</w:t>
                  </w:r>
                </w:p>
              </w:tc>
            </w:tr>
            <w:tr w:rsidR="006C22F4" w:rsidRPr="0056730B" w14:paraId="2D7521AF" w14:textId="77777777" w:rsidTr="005E057E">
              <w:trPr>
                <w:trHeight w:val="540"/>
                <w:jc w:val="center"/>
              </w:trPr>
              <w:tc>
                <w:tcPr>
                  <w:tcW w:w="826" w:type="dxa"/>
                  <w:vMerge/>
                </w:tcPr>
                <w:p w14:paraId="3E46345B" w14:textId="77777777" w:rsidR="006C22F4" w:rsidRPr="0056730B" w:rsidRDefault="006C22F4" w:rsidP="006C22F4">
                  <w:pPr>
                    <w:rPr>
                      <w:szCs w:val="20"/>
                    </w:rPr>
                  </w:pPr>
                </w:p>
              </w:tc>
              <w:tc>
                <w:tcPr>
                  <w:tcW w:w="780" w:type="dxa"/>
                  <w:tcBorders>
                    <w:top w:val="single" w:sz="4" w:space="0" w:color="auto"/>
                    <w:left w:val="single" w:sz="4" w:space="0" w:color="000000" w:themeColor="text1"/>
                    <w:bottom w:val="single" w:sz="4" w:space="0" w:color="auto"/>
                    <w:right w:val="single" w:sz="4" w:space="0" w:color="auto"/>
                  </w:tcBorders>
                  <w:shd w:val="clear" w:color="auto" w:fill="DEEAF6" w:themeFill="accent1" w:themeFillTint="33"/>
                  <w:tcMar>
                    <w:top w:w="15" w:type="dxa"/>
                    <w:left w:w="15" w:type="dxa"/>
                    <w:right w:w="15" w:type="dxa"/>
                  </w:tcMar>
                </w:tcPr>
                <w:p w14:paraId="26534AF2" w14:textId="77777777" w:rsidR="006C22F4" w:rsidRPr="0056730B" w:rsidRDefault="006C22F4" w:rsidP="006C22F4">
                  <w:pPr>
                    <w:jc w:val="center"/>
                    <w:rPr>
                      <w:b/>
                      <w:bCs/>
                      <w:color w:val="000000" w:themeColor="text1"/>
                      <w:szCs w:val="20"/>
                    </w:rPr>
                  </w:pPr>
                  <w:r w:rsidRPr="0056730B">
                    <w:rPr>
                      <w:b/>
                      <w:bCs/>
                      <w:color w:val="000000" w:themeColor="text1"/>
                      <w:szCs w:val="20"/>
                    </w:rPr>
                    <w:t>5%</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46EEF1E" w14:textId="77777777" w:rsidR="006C22F4" w:rsidRPr="00A30B66" w:rsidRDefault="006C22F4" w:rsidP="006C22F4">
                  <w:pPr>
                    <w:jc w:val="center"/>
                    <w:rPr>
                      <w:szCs w:val="20"/>
                    </w:rPr>
                  </w:pPr>
                  <w:r w:rsidRPr="00A30B66">
                    <w:rPr>
                      <w:szCs w:val="20"/>
                    </w:rPr>
                    <w:t>50.71</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ED83D80" w14:textId="77777777" w:rsidR="006C22F4" w:rsidRPr="00A30B66" w:rsidRDefault="006C22F4" w:rsidP="006C22F4">
                  <w:pPr>
                    <w:jc w:val="center"/>
                    <w:rPr>
                      <w:szCs w:val="20"/>
                    </w:rPr>
                  </w:pPr>
                  <w:r w:rsidRPr="00A30B66">
                    <w:rPr>
                      <w:szCs w:val="20"/>
                    </w:rPr>
                    <w:t>101.46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8BC04AF" w14:textId="77777777" w:rsidR="006C22F4" w:rsidRPr="00A30B66" w:rsidRDefault="006C22F4" w:rsidP="006C22F4">
                  <w:pPr>
                    <w:jc w:val="center"/>
                    <w:rPr>
                      <w:szCs w:val="20"/>
                    </w:rPr>
                  </w:pPr>
                  <w:r w:rsidRPr="00A30B66">
                    <w:rPr>
                      <w:szCs w:val="20"/>
                    </w:rPr>
                    <w:t>177.17</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00C755C" w14:textId="77777777" w:rsidR="006C22F4" w:rsidRPr="00A30B66" w:rsidRDefault="006C22F4" w:rsidP="006C22F4">
                  <w:pPr>
                    <w:jc w:val="center"/>
                    <w:rPr>
                      <w:szCs w:val="20"/>
                    </w:rPr>
                  </w:pPr>
                  <w:r w:rsidRPr="00A30B66">
                    <w:rPr>
                      <w:szCs w:val="20"/>
                    </w:rPr>
                    <w:t>19.37</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8FEFE58" w14:textId="77777777" w:rsidR="006C22F4" w:rsidRPr="00A30B66" w:rsidRDefault="006C22F4" w:rsidP="006C22F4">
                  <w:pPr>
                    <w:jc w:val="center"/>
                    <w:rPr>
                      <w:szCs w:val="20"/>
                    </w:rPr>
                  </w:pPr>
                  <w:r w:rsidRPr="00A30B66">
                    <w:rPr>
                      <w:szCs w:val="20"/>
                    </w:rPr>
                    <w:t>44.55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9707173" w14:textId="77777777" w:rsidR="006C22F4" w:rsidRPr="00A30B66" w:rsidRDefault="006C22F4" w:rsidP="006C22F4">
                  <w:pPr>
                    <w:jc w:val="center"/>
                    <w:rPr>
                      <w:szCs w:val="20"/>
                    </w:rPr>
                  </w:pPr>
                  <w:r w:rsidRPr="00A30B66">
                    <w:rPr>
                      <w:szCs w:val="20"/>
                    </w:rPr>
                    <w:t>71.80</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9BD3D98" w14:textId="77777777" w:rsidR="006C22F4" w:rsidRPr="00A30B66" w:rsidRDefault="006C22F4" w:rsidP="006C22F4">
                  <w:pPr>
                    <w:jc w:val="center"/>
                    <w:rPr>
                      <w:szCs w:val="20"/>
                    </w:rPr>
                  </w:pPr>
                  <w:r w:rsidRPr="00A30B66">
                    <w:rPr>
                      <w:szCs w:val="20"/>
                    </w:rPr>
                    <w:t>3.19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BF0AA84" w14:textId="77777777" w:rsidR="006C22F4" w:rsidRPr="00A30B66" w:rsidRDefault="006C22F4" w:rsidP="006C22F4">
                  <w:pPr>
                    <w:jc w:val="center"/>
                    <w:rPr>
                      <w:szCs w:val="20"/>
                    </w:rPr>
                  </w:pPr>
                  <w:r w:rsidRPr="00A30B66">
                    <w:rPr>
                      <w:szCs w:val="20"/>
                    </w:rPr>
                    <w:t>7.61</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ACA4992" w14:textId="77777777" w:rsidR="006C22F4" w:rsidRPr="00A30B66" w:rsidRDefault="006C22F4" w:rsidP="006C22F4">
                  <w:pPr>
                    <w:jc w:val="center"/>
                    <w:rPr>
                      <w:szCs w:val="20"/>
                    </w:rPr>
                  </w:pPr>
                  <w:r w:rsidRPr="00A30B66">
                    <w:rPr>
                      <w:rFonts w:eastAsia="Calibri"/>
                      <w:szCs w:val="20"/>
                    </w:rPr>
                    <w:t>16.</w:t>
                  </w:r>
                  <w:r w:rsidRPr="00A30B66">
                    <w:rPr>
                      <w:szCs w:val="20"/>
                    </w:rPr>
                    <w:t>42</w:t>
                  </w:r>
                </w:p>
              </w:tc>
            </w:tr>
            <w:tr w:rsidR="006C22F4" w:rsidRPr="0056730B" w14:paraId="737D8D39" w14:textId="77777777" w:rsidTr="005E057E">
              <w:trPr>
                <w:trHeight w:val="540"/>
                <w:jc w:val="center"/>
              </w:trPr>
              <w:tc>
                <w:tcPr>
                  <w:tcW w:w="826" w:type="dxa"/>
                  <w:vMerge/>
                </w:tcPr>
                <w:p w14:paraId="019A0088" w14:textId="77777777" w:rsidR="006C22F4" w:rsidRPr="0056730B" w:rsidRDefault="006C22F4" w:rsidP="006C22F4">
                  <w:pPr>
                    <w:rPr>
                      <w:szCs w:val="20"/>
                    </w:rPr>
                  </w:pPr>
                </w:p>
              </w:tc>
              <w:tc>
                <w:tcPr>
                  <w:tcW w:w="780" w:type="dxa"/>
                  <w:tcBorders>
                    <w:top w:val="single" w:sz="4" w:space="0" w:color="auto"/>
                    <w:left w:val="single" w:sz="4" w:space="0" w:color="000000" w:themeColor="text1"/>
                    <w:bottom w:val="single" w:sz="4" w:space="0" w:color="auto"/>
                    <w:right w:val="single" w:sz="4" w:space="0" w:color="auto"/>
                  </w:tcBorders>
                  <w:shd w:val="clear" w:color="auto" w:fill="DEEAF6" w:themeFill="accent1" w:themeFillTint="33"/>
                  <w:tcMar>
                    <w:top w:w="15" w:type="dxa"/>
                    <w:left w:w="15" w:type="dxa"/>
                    <w:right w:w="15" w:type="dxa"/>
                  </w:tcMar>
                </w:tcPr>
                <w:p w14:paraId="0C131F9A" w14:textId="77777777" w:rsidR="006C22F4" w:rsidRPr="0056730B" w:rsidRDefault="006C22F4" w:rsidP="006C22F4">
                  <w:pPr>
                    <w:jc w:val="center"/>
                    <w:rPr>
                      <w:b/>
                      <w:bCs/>
                      <w:color w:val="000000" w:themeColor="text1"/>
                      <w:szCs w:val="20"/>
                    </w:rPr>
                  </w:pPr>
                  <w:r w:rsidRPr="0056730B">
                    <w:rPr>
                      <w:b/>
                      <w:bCs/>
                      <w:color w:val="000000" w:themeColor="text1"/>
                      <w:szCs w:val="20"/>
                    </w:rPr>
                    <w:t>50%</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4B00148" w14:textId="77777777" w:rsidR="006C22F4" w:rsidRPr="00A30B66" w:rsidRDefault="006C22F4" w:rsidP="006C22F4">
                  <w:pPr>
                    <w:jc w:val="center"/>
                    <w:rPr>
                      <w:szCs w:val="20"/>
                    </w:rPr>
                  </w:pPr>
                  <w:r w:rsidRPr="00A30B66">
                    <w:rPr>
                      <w:szCs w:val="20"/>
                    </w:rPr>
                    <w:t>26.00</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F2DFE2F" w14:textId="77777777" w:rsidR="006C22F4" w:rsidRPr="00A30B66" w:rsidRDefault="006C22F4" w:rsidP="006C22F4">
                  <w:pPr>
                    <w:jc w:val="center"/>
                    <w:rPr>
                      <w:szCs w:val="20"/>
                    </w:rPr>
                  </w:pPr>
                  <w:r w:rsidRPr="00A30B66">
                    <w:rPr>
                      <w:szCs w:val="20"/>
                    </w:rPr>
                    <w:t>53.40</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27D3D1F" w14:textId="77777777" w:rsidR="006C22F4" w:rsidRPr="00A30B66" w:rsidRDefault="006C22F4" w:rsidP="006C22F4">
                  <w:pPr>
                    <w:jc w:val="center"/>
                    <w:rPr>
                      <w:szCs w:val="20"/>
                    </w:rPr>
                  </w:pPr>
                  <w:r w:rsidRPr="00A30B66">
                    <w:rPr>
                      <w:szCs w:val="20"/>
                    </w:rPr>
                    <w:t>93.13</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99EA567" w14:textId="77777777" w:rsidR="006C22F4" w:rsidRPr="00A30B66" w:rsidRDefault="006C22F4" w:rsidP="006C22F4">
                  <w:pPr>
                    <w:jc w:val="center"/>
                    <w:rPr>
                      <w:szCs w:val="20"/>
                    </w:rPr>
                  </w:pPr>
                  <w:r w:rsidRPr="00A30B66">
                    <w:rPr>
                      <w:szCs w:val="20"/>
                    </w:rPr>
                    <w:t>17.02</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63C43C7" w14:textId="77777777" w:rsidR="006C22F4" w:rsidRPr="00A30B66" w:rsidRDefault="006C22F4" w:rsidP="006C22F4">
                  <w:pPr>
                    <w:jc w:val="center"/>
                    <w:rPr>
                      <w:szCs w:val="20"/>
                    </w:rPr>
                  </w:pPr>
                  <w:r w:rsidRPr="00A30B66">
                    <w:rPr>
                      <w:szCs w:val="20"/>
                    </w:rPr>
                    <w:t>32.69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100D73A" w14:textId="77777777" w:rsidR="006C22F4" w:rsidRPr="00A30B66" w:rsidRDefault="006C22F4" w:rsidP="006C22F4">
                  <w:pPr>
                    <w:jc w:val="center"/>
                    <w:rPr>
                      <w:szCs w:val="20"/>
                    </w:rPr>
                  </w:pPr>
                  <w:r w:rsidRPr="00A30B66">
                    <w:rPr>
                      <w:szCs w:val="20"/>
                    </w:rPr>
                    <w:t>57.29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84D8CCF" w14:textId="77777777" w:rsidR="006C22F4" w:rsidRPr="00A30B66" w:rsidRDefault="006C22F4" w:rsidP="006C22F4">
                  <w:pPr>
                    <w:jc w:val="center"/>
                    <w:rPr>
                      <w:szCs w:val="20"/>
                    </w:rPr>
                  </w:pPr>
                  <w:r w:rsidRPr="00A30B66">
                    <w:rPr>
                      <w:szCs w:val="20"/>
                    </w:rPr>
                    <w:t>4.35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21FB8A5" w14:textId="77777777" w:rsidR="006C22F4" w:rsidRPr="00A30B66" w:rsidRDefault="006C22F4" w:rsidP="006C22F4">
                  <w:pPr>
                    <w:jc w:val="center"/>
                    <w:rPr>
                      <w:szCs w:val="20"/>
                    </w:rPr>
                  </w:pPr>
                  <w:r w:rsidRPr="00A30B66">
                    <w:rPr>
                      <w:szCs w:val="20"/>
                    </w:rPr>
                    <w:t>8.29</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5FB4471" w14:textId="77777777" w:rsidR="006C22F4" w:rsidRPr="00A30B66" w:rsidRDefault="006C22F4" w:rsidP="006C22F4">
                  <w:pPr>
                    <w:jc w:val="center"/>
                    <w:rPr>
                      <w:szCs w:val="20"/>
                    </w:rPr>
                  </w:pPr>
                  <w:r w:rsidRPr="00A30B66">
                    <w:rPr>
                      <w:rFonts w:eastAsia="Calibri"/>
                      <w:szCs w:val="20"/>
                    </w:rPr>
                    <w:t>11.</w:t>
                  </w:r>
                  <w:r w:rsidRPr="00A30B66">
                    <w:rPr>
                      <w:szCs w:val="20"/>
                    </w:rPr>
                    <w:t>93</w:t>
                  </w:r>
                </w:p>
              </w:tc>
            </w:tr>
          </w:tbl>
          <w:p w14:paraId="329FAC4F" w14:textId="77777777" w:rsidR="006C22F4" w:rsidRPr="0056730B" w:rsidRDefault="006C22F4" w:rsidP="006C22F4">
            <w:pPr>
              <w:rPr>
                <w:b/>
                <w:bCs/>
                <w:szCs w:val="20"/>
                <w:lang w:val="en-GB"/>
              </w:rPr>
            </w:pPr>
          </w:p>
          <w:p w14:paraId="32A21C0E" w14:textId="77777777" w:rsidR="006C22F4" w:rsidRDefault="006C22F4" w:rsidP="006C22F4"/>
          <w:p w14:paraId="101B1842" w14:textId="77777777" w:rsidR="006C22F4" w:rsidRDefault="006C22F4" w:rsidP="006C22F4"/>
          <w:p w14:paraId="7A7E6747" w14:textId="77777777" w:rsidR="006C22F4" w:rsidRDefault="006C22F4" w:rsidP="006C22F4">
            <w:r>
              <w:t>In addition, i</w:t>
            </w:r>
            <w:r w:rsidRPr="00F44D5F">
              <w:t>n R17 IAB, to handle SI from IAB-DU to IAB-MT or CLI from neighbor UE/MT, IAB node can feed back the desired parent node DL Tx power adjustment to its parent node</w:t>
            </w:r>
            <w:r>
              <w:t>. Similar framework could be extended to gNB CLI mitigation.</w:t>
            </w:r>
          </w:p>
          <w:p w14:paraId="5E4CFDAF" w14:textId="77777777" w:rsidR="006C22F4" w:rsidRDefault="006C22F4" w:rsidP="006C22F4">
            <w:pPr>
              <w:rPr>
                <w:rFonts w:eastAsia="SimSun"/>
                <w:lang w:val="en-GB"/>
              </w:rPr>
            </w:pPr>
          </w:p>
        </w:tc>
      </w:tr>
      <w:tr w:rsidR="00E85B00" w14:paraId="6A83CFB7" w14:textId="77777777" w:rsidTr="005C6941">
        <w:tc>
          <w:tcPr>
            <w:tcW w:w="2547" w:type="dxa"/>
          </w:tcPr>
          <w:p w14:paraId="6E1F0958" w14:textId="77777777" w:rsidR="00E85B00" w:rsidRDefault="00E85B00" w:rsidP="00E85B00">
            <w:pPr>
              <w:rPr>
                <w:rFonts w:eastAsia="SimSun"/>
                <w:lang w:val="en-GB"/>
              </w:rPr>
            </w:pPr>
            <w:r w:rsidRPr="001E5B2E">
              <w:rPr>
                <w:rFonts w:eastAsiaTheme="minorEastAsia"/>
                <w:bCs/>
                <w:lang w:val="en-GB" w:eastAsia="ko-KR"/>
              </w:rPr>
              <w:t>Lenovo, Motorola Mobility</w:t>
            </w:r>
          </w:p>
        </w:tc>
        <w:tc>
          <w:tcPr>
            <w:tcW w:w="7080" w:type="dxa"/>
          </w:tcPr>
          <w:p w14:paraId="37B65FBE" w14:textId="77777777" w:rsidR="00E85B00" w:rsidRDefault="00E85B00" w:rsidP="00E85B00">
            <w:pPr>
              <w:rPr>
                <w:lang w:val="en-GB"/>
              </w:rPr>
            </w:pPr>
            <w:r>
              <w:rPr>
                <w:lang w:val="en-GB"/>
              </w:rPr>
              <w:t>Agree with Nokia’s comment.</w:t>
            </w:r>
          </w:p>
        </w:tc>
      </w:tr>
      <w:tr w:rsidR="00C34D64" w14:paraId="7C8A6049" w14:textId="77777777" w:rsidTr="005C6941">
        <w:tc>
          <w:tcPr>
            <w:tcW w:w="2547" w:type="dxa"/>
          </w:tcPr>
          <w:p w14:paraId="5DC49B8F" w14:textId="77777777" w:rsidR="00C34D64" w:rsidRDefault="00C34D64" w:rsidP="00C34D64">
            <w:pPr>
              <w:rPr>
                <w:rFonts w:eastAsia="SimSun"/>
              </w:rPr>
            </w:pPr>
            <w:r>
              <w:rPr>
                <w:rFonts w:eastAsia="SimSun"/>
              </w:rPr>
              <w:t>IDC</w:t>
            </w:r>
          </w:p>
        </w:tc>
        <w:tc>
          <w:tcPr>
            <w:tcW w:w="7080" w:type="dxa"/>
          </w:tcPr>
          <w:p w14:paraId="5A90B55C" w14:textId="77777777" w:rsidR="00C34D64" w:rsidRPr="004744C4" w:rsidRDefault="00C34D64" w:rsidP="00C34D64">
            <w:pPr>
              <w:rPr>
                <w:rFonts w:eastAsiaTheme="minorEastAsia"/>
                <w:color w:val="000000" w:themeColor="text1"/>
                <w:lang w:val="en-GB" w:eastAsia="ko-KR"/>
              </w:rPr>
            </w:pPr>
            <w:r>
              <w:rPr>
                <w:rFonts w:eastAsiaTheme="minorEastAsia"/>
                <w:color w:val="000000" w:themeColor="text1"/>
                <w:lang w:val="en-GB" w:eastAsia="ko-KR"/>
              </w:rPr>
              <w:t>We share similar views as Nokia and QC.</w:t>
            </w:r>
          </w:p>
        </w:tc>
      </w:tr>
      <w:tr w:rsidR="00E85B00" w14:paraId="7BA4CE08" w14:textId="77777777" w:rsidTr="005C6941">
        <w:tc>
          <w:tcPr>
            <w:tcW w:w="2547" w:type="dxa"/>
          </w:tcPr>
          <w:p w14:paraId="639CD6DD" w14:textId="77777777" w:rsidR="00E85B00" w:rsidRDefault="00E85B00" w:rsidP="00E85B00">
            <w:pPr>
              <w:rPr>
                <w:rFonts w:eastAsia="SimSun"/>
              </w:rPr>
            </w:pPr>
          </w:p>
        </w:tc>
        <w:tc>
          <w:tcPr>
            <w:tcW w:w="7080" w:type="dxa"/>
          </w:tcPr>
          <w:p w14:paraId="12EBD05A" w14:textId="77777777" w:rsidR="00E85B00" w:rsidRDefault="00E85B00" w:rsidP="00E85B00">
            <w:pPr>
              <w:rPr>
                <w:rFonts w:eastAsia="SimSun"/>
                <w:lang w:val="en-GB"/>
              </w:rPr>
            </w:pPr>
          </w:p>
        </w:tc>
      </w:tr>
    </w:tbl>
    <w:p w14:paraId="7C80F1BA" w14:textId="77777777" w:rsidR="004B40C9" w:rsidRDefault="004B40C9" w:rsidP="004B40C9">
      <w:pPr>
        <w:rPr>
          <w:rFonts w:eastAsiaTheme="minorEastAsia"/>
          <w:lang w:val="en-GB" w:eastAsia="ko-KR"/>
        </w:rPr>
      </w:pPr>
    </w:p>
    <w:p w14:paraId="79C67144" w14:textId="77777777" w:rsidR="005D2651" w:rsidRPr="008122B9" w:rsidRDefault="005D2651" w:rsidP="007C3A43">
      <w:pPr>
        <w:rPr>
          <w:rFonts w:eastAsia="SimSun"/>
        </w:rPr>
      </w:pPr>
    </w:p>
    <w:p w14:paraId="4CF431EB" w14:textId="77777777" w:rsidR="00526C85" w:rsidRPr="007C3A43" w:rsidRDefault="00526C85">
      <w:pPr>
        <w:rPr>
          <w:rFonts w:eastAsia="SimSun"/>
          <w:lang w:val="en-GB"/>
        </w:rPr>
      </w:pPr>
    </w:p>
    <w:p w14:paraId="4F2BD3B8" w14:textId="77777777" w:rsidR="00526C85" w:rsidRDefault="00526C85"/>
    <w:p w14:paraId="5F662165" w14:textId="77777777" w:rsidR="00526C85" w:rsidRDefault="00004896">
      <w:pPr>
        <w:pStyle w:val="2"/>
        <w:numPr>
          <w:ilvl w:val="1"/>
          <w:numId w:val="3"/>
        </w:numPr>
        <w:ind w:left="578" w:hanging="578"/>
      </w:pPr>
      <w:r w:rsidRPr="00004896">
        <w:rPr>
          <w:i w:val="0"/>
        </w:rPr>
        <w:t xml:space="preserve">[OPEN] </w:t>
      </w:r>
      <w:r w:rsidR="001617DA">
        <w:t>3</w:t>
      </w:r>
      <w:r w:rsidR="001617DA">
        <w:rPr>
          <w:vertAlign w:val="superscript"/>
        </w:rPr>
        <w:t>rd</w:t>
      </w:r>
      <w:r w:rsidR="001617DA">
        <w:t xml:space="preserve"> Round Discussion</w:t>
      </w:r>
    </w:p>
    <w:p w14:paraId="6C1BFA94" w14:textId="77777777" w:rsidR="00526C85" w:rsidRDefault="00282A3F">
      <w:pPr>
        <w:pStyle w:val="3"/>
        <w:numPr>
          <w:ilvl w:val="2"/>
          <w:numId w:val="3"/>
        </w:numPr>
      </w:pPr>
      <w:r>
        <w:rPr>
          <w:rFonts w:eastAsiaTheme="minorEastAsia"/>
          <w:lang w:eastAsia="ko-KR"/>
        </w:rPr>
        <w:t xml:space="preserve">[OPEN] </w:t>
      </w:r>
      <w:r w:rsidR="001617DA">
        <w:t>gNB-to-gNB co-channel CLI measurement for gNB-to-gNB CLI handling</w:t>
      </w:r>
    </w:p>
    <w:p w14:paraId="0868E645" w14:textId="77777777" w:rsidR="00282A3F" w:rsidRDefault="00282A3F" w:rsidP="00282A3F">
      <w:pPr>
        <w:spacing w:after="80"/>
        <w:rPr>
          <w:rFonts w:eastAsiaTheme="minorEastAsia"/>
          <w:b/>
          <w:lang w:val="en-GB" w:eastAsia="ko-KR"/>
        </w:rPr>
      </w:pPr>
    </w:p>
    <w:p w14:paraId="3B56AB20" w14:textId="77777777" w:rsidR="00282A3F" w:rsidRPr="004200C1" w:rsidRDefault="00282A3F" w:rsidP="00282A3F">
      <w:pPr>
        <w:pStyle w:val="Proposal2"/>
        <w:ind w:left="864" w:hanging="864"/>
        <w:rPr>
          <w:rFonts w:eastAsia="Yu Mincho"/>
        </w:rPr>
      </w:pPr>
      <w:r>
        <w:rPr>
          <w:rFonts w:eastAsia="Yu Mincho"/>
          <w:highlight w:val="cyan"/>
        </w:rPr>
        <w:t xml:space="preserve">Moderator Proposal #11-1 </w:t>
      </w:r>
      <w:r>
        <w:rPr>
          <w:rFonts w:eastAsia="Yu Mincho"/>
        </w:rPr>
        <w:t xml:space="preserve"> (Measurement resource) For email discussion purpose only in this meeting</w:t>
      </w:r>
    </w:p>
    <w:p w14:paraId="06EFBE19" w14:textId="77777777" w:rsidR="00282A3F" w:rsidRPr="00365EE0" w:rsidRDefault="00282A3F" w:rsidP="00282A3F">
      <w:pPr>
        <w:rPr>
          <w:rFonts w:eastAsia="맑은 고딕"/>
          <w:color w:val="FF0000"/>
          <w:szCs w:val="20"/>
          <w:lang w:eastAsia="ko-KR"/>
        </w:rPr>
      </w:pPr>
      <w:r w:rsidRPr="00365EE0">
        <w:rPr>
          <w:rFonts w:eastAsia="맑은 고딕" w:hint="eastAsia"/>
          <w:color w:val="FF0000"/>
          <w:szCs w:val="20"/>
          <w:lang w:eastAsia="ko-KR"/>
        </w:rPr>
        <w:t xml:space="preserve">Capture the </w:t>
      </w:r>
      <w:r>
        <w:rPr>
          <w:rFonts w:eastAsia="맑은 고딕"/>
          <w:color w:val="FF0000"/>
          <w:szCs w:val="20"/>
          <w:lang w:eastAsia="ko-KR"/>
        </w:rPr>
        <w:t xml:space="preserve">following </w:t>
      </w:r>
      <w:r w:rsidRPr="00365EE0">
        <w:rPr>
          <w:rFonts w:eastAsia="맑은 고딕" w:hint="eastAsia"/>
          <w:color w:val="FF0000"/>
          <w:szCs w:val="20"/>
          <w:lang w:eastAsia="ko-KR"/>
        </w:rPr>
        <w:t>text in the TR</w:t>
      </w:r>
      <w:r>
        <w:rPr>
          <w:rFonts w:eastAsia="맑은 고딕"/>
          <w:color w:val="FF0000"/>
          <w:szCs w:val="20"/>
          <w:lang w:eastAsia="ko-KR"/>
        </w:rPr>
        <w:t>:</w:t>
      </w:r>
    </w:p>
    <w:p w14:paraId="365C85E5" w14:textId="77777777" w:rsidR="00282A3F" w:rsidRPr="00A81C3C" w:rsidRDefault="00282A3F" w:rsidP="00282A3F">
      <w:pPr>
        <w:rPr>
          <w:rFonts w:eastAsia="맑은 고딕"/>
          <w:szCs w:val="20"/>
          <w:lang w:eastAsia="ko-KR"/>
        </w:rPr>
      </w:pPr>
      <w:r w:rsidRPr="00A81C3C">
        <w:rPr>
          <w:rFonts w:eastAsia="맑은 고딕"/>
          <w:szCs w:val="20"/>
          <w:lang w:eastAsia="ko-KR"/>
        </w:rPr>
        <w:t>For gNB-to-gNB co-channel CLI measurement and/or channel measurement, at least periodic NZP CSI-RS/SSB is the baseline. Both CD-SSB and NCD-SSB can be used.</w:t>
      </w:r>
    </w:p>
    <w:p w14:paraId="1689809B" w14:textId="77777777" w:rsidR="00282A3F" w:rsidRPr="00A81C3C" w:rsidRDefault="00282A3F" w:rsidP="00282A3F">
      <w:pPr>
        <w:rPr>
          <w:rFonts w:eastAsia="맑은 고딕"/>
          <w:szCs w:val="20"/>
          <w:lang w:eastAsia="ko-KR"/>
        </w:rPr>
      </w:pPr>
      <w:r w:rsidRPr="00A81C3C">
        <w:rPr>
          <w:rFonts w:eastAsia="맑은 고딕"/>
          <w:szCs w:val="20"/>
          <w:lang w:eastAsia="ko-KR"/>
        </w:rPr>
        <w:t>It is assumed that exchange of configuration for NZP CSI-RS/SSB can be an enabler for gNB-to-gNB co-channel CLI measurement and/or channel measurement.</w:t>
      </w:r>
    </w:p>
    <w:p w14:paraId="341768B1" w14:textId="77777777" w:rsidR="00282A3F" w:rsidRPr="004200C1" w:rsidRDefault="00282A3F" w:rsidP="00282A3F">
      <w:pPr>
        <w:spacing w:after="80"/>
        <w:rPr>
          <w:rFonts w:eastAsiaTheme="minorEastAsia"/>
          <w:b/>
          <w:lang w:eastAsia="ko-KR"/>
        </w:rPr>
      </w:pPr>
    </w:p>
    <w:p w14:paraId="0118127D" w14:textId="77777777" w:rsidR="00282A3F" w:rsidRDefault="00282A3F" w:rsidP="00282A3F">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282A3F" w14:paraId="4787A535" w14:textId="77777777" w:rsidTr="002F503D">
        <w:tc>
          <w:tcPr>
            <w:tcW w:w="2547" w:type="dxa"/>
            <w:shd w:val="clear" w:color="auto" w:fill="DBDBDB" w:themeFill="accent3" w:themeFillTint="66"/>
          </w:tcPr>
          <w:p w14:paraId="138A0421" w14:textId="77777777" w:rsidR="00282A3F" w:rsidRDefault="00282A3F" w:rsidP="002F503D">
            <w:pPr>
              <w:jc w:val="center"/>
              <w:rPr>
                <w:lang w:val="en-GB"/>
              </w:rPr>
            </w:pPr>
          </w:p>
        </w:tc>
        <w:tc>
          <w:tcPr>
            <w:tcW w:w="7079" w:type="dxa"/>
            <w:shd w:val="clear" w:color="auto" w:fill="DBDBDB" w:themeFill="accent3" w:themeFillTint="66"/>
          </w:tcPr>
          <w:p w14:paraId="30CD1ABD" w14:textId="77777777" w:rsidR="00282A3F" w:rsidRDefault="00282A3F" w:rsidP="002F503D">
            <w:pPr>
              <w:jc w:val="center"/>
              <w:rPr>
                <w:lang w:val="en-GB"/>
              </w:rPr>
            </w:pPr>
            <w:r>
              <w:rPr>
                <w:rFonts w:eastAsia="SimSun" w:cs="Times New Roman"/>
                <w:b/>
              </w:rPr>
              <w:t>Companies</w:t>
            </w:r>
          </w:p>
        </w:tc>
      </w:tr>
      <w:tr w:rsidR="00282A3F" w14:paraId="3A53EE50" w14:textId="77777777" w:rsidTr="002F503D">
        <w:trPr>
          <w:trHeight w:val="228"/>
        </w:trPr>
        <w:tc>
          <w:tcPr>
            <w:tcW w:w="2547" w:type="dxa"/>
          </w:tcPr>
          <w:p w14:paraId="39D9AA99" w14:textId="77777777" w:rsidR="00282A3F" w:rsidRDefault="00282A3F" w:rsidP="002F503D">
            <w:pPr>
              <w:rPr>
                <w:rFonts w:eastAsiaTheme="minorEastAsia"/>
                <w:lang w:val="en-GB" w:eastAsia="ko-KR"/>
              </w:rPr>
            </w:pPr>
            <w:r>
              <w:rPr>
                <w:rFonts w:eastAsiaTheme="minorEastAsia"/>
                <w:lang w:val="en-GB" w:eastAsia="ko-KR"/>
              </w:rPr>
              <w:t>Support</w:t>
            </w:r>
          </w:p>
        </w:tc>
        <w:tc>
          <w:tcPr>
            <w:tcW w:w="7079" w:type="dxa"/>
          </w:tcPr>
          <w:p w14:paraId="6E72848C" w14:textId="05DB6B55" w:rsidR="00282A3F" w:rsidRDefault="000219D0" w:rsidP="002F503D">
            <w:r>
              <w:t>Nokia, NSB</w:t>
            </w:r>
          </w:p>
        </w:tc>
      </w:tr>
      <w:tr w:rsidR="00282A3F" w14:paraId="2410AEC7" w14:textId="77777777" w:rsidTr="002F503D">
        <w:tc>
          <w:tcPr>
            <w:tcW w:w="2547" w:type="dxa"/>
          </w:tcPr>
          <w:p w14:paraId="40EA4BDA" w14:textId="77777777" w:rsidR="00282A3F" w:rsidRDefault="00282A3F" w:rsidP="002F503D">
            <w:pPr>
              <w:rPr>
                <w:rFonts w:eastAsiaTheme="minorEastAsia"/>
                <w:lang w:val="en-GB" w:eastAsia="ko-KR"/>
              </w:rPr>
            </w:pPr>
            <w:r>
              <w:rPr>
                <w:rFonts w:eastAsiaTheme="minorEastAsia"/>
                <w:lang w:val="en-GB" w:eastAsia="ko-KR"/>
              </w:rPr>
              <w:t>Not support</w:t>
            </w:r>
          </w:p>
        </w:tc>
        <w:tc>
          <w:tcPr>
            <w:tcW w:w="7079" w:type="dxa"/>
          </w:tcPr>
          <w:p w14:paraId="776CCD66" w14:textId="77777777" w:rsidR="00F833EE" w:rsidRDefault="00326D3E">
            <w:r>
              <w:t>Ericsson, Huawei, HiSilicon</w:t>
            </w:r>
          </w:p>
        </w:tc>
      </w:tr>
    </w:tbl>
    <w:p w14:paraId="2F0DD159" w14:textId="77777777" w:rsidR="00282A3F" w:rsidRDefault="00282A3F" w:rsidP="00282A3F">
      <w:pPr>
        <w:rPr>
          <w:rFonts w:eastAsia="SimSun" w:cs="Times New Roman"/>
          <w:b/>
        </w:rPr>
      </w:pPr>
    </w:p>
    <w:p w14:paraId="402520FE" w14:textId="77777777" w:rsidR="00282A3F" w:rsidRDefault="00282A3F" w:rsidP="00282A3F">
      <w:pPr>
        <w:rPr>
          <w:lang w:val="en-GB"/>
        </w:rPr>
      </w:pPr>
    </w:p>
    <w:tbl>
      <w:tblPr>
        <w:tblStyle w:val="afb"/>
        <w:tblW w:w="9627" w:type="dxa"/>
        <w:tblLook w:val="04A0" w:firstRow="1" w:lastRow="0" w:firstColumn="1" w:lastColumn="0" w:noHBand="0" w:noVBand="1"/>
      </w:tblPr>
      <w:tblGrid>
        <w:gridCol w:w="2547"/>
        <w:gridCol w:w="7080"/>
      </w:tblGrid>
      <w:tr w:rsidR="00282A3F" w14:paraId="592927CD" w14:textId="77777777" w:rsidTr="002F503D">
        <w:tc>
          <w:tcPr>
            <w:tcW w:w="2547" w:type="dxa"/>
            <w:shd w:val="clear" w:color="auto" w:fill="DBDBDB" w:themeFill="accent3" w:themeFillTint="66"/>
          </w:tcPr>
          <w:p w14:paraId="6B6F8C0F" w14:textId="77777777" w:rsidR="00282A3F" w:rsidRDefault="00282A3F" w:rsidP="002F503D">
            <w:pPr>
              <w:jc w:val="center"/>
              <w:rPr>
                <w:lang w:val="en-GB"/>
              </w:rPr>
            </w:pPr>
            <w:r>
              <w:rPr>
                <w:rFonts w:eastAsia="SimSun" w:cs="Times New Roman"/>
                <w:b/>
              </w:rPr>
              <w:t>Companies</w:t>
            </w:r>
          </w:p>
        </w:tc>
        <w:tc>
          <w:tcPr>
            <w:tcW w:w="7080" w:type="dxa"/>
            <w:shd w:val="clear" w:color="auto" w:fill="DBDBDB" w:themeFill="accent3" w:themeFillTint="66"/>
          </w:tcPr>
          <w:p w14:paraId="315D08D9" w14:textId="77777777" w:rsidR="00282A3F" w:rsidRDefault="00282A3F" w:rsidP="002F503D">
            <w:pPr>
              <w:jc w:val="center"/>
              <w:rPr>
                <w:lang w:val="en-GB"/>
              </w:rPr>
            </w:pPr>
            <w:r>
              <w:rPr>
                <w:rFonts w:eastAsia="SimSun" w:cs="Times New Roman"/>
                <w:b/>
              </w:rPr>
              <w:t>Views</w:t>
            </w:r>
          </w:p>
        </w:tc>
      </w:tr>
      <w:tr w:rsidR="00282A3F" w:rsidRPr="000E40BC" w14:paraId="7BE7C131" w14:textId="77777777" w:rsidTr="002F503D">
        <w:tc>
          <w:tcPr>
            <w:tcW w:w="2547" w:type="dxa"/>
          </w:tcPr>
          <w:p w14:paraId="1AE8BB71" w14:textId="77777777" w:rsidR="00282A3F" w:rsidRPr="000E40BC" w:rsidRDefault="00282A3F" w:rsidP="002F503D">
            <w:r>
              <w:t>FL2</w:t>
            </w:r>
          </w:p>
        </w:tc>
        <w:tc>
          <w:tcPr>
            <w:tcW w:w="7080" w:type="dxa"/>
          </w:tcPr>
          <w:p w14:paraId="6D6B9AF7" w14:textId="77777777" w:rsidR="00282A3F" w:rsidRDefault="00282A3F" w:rsidP="002F503D">
            <w:pPr>
              <w:spacing w:after="80"/>
              <w:rPr>
                <w:rFonts w:eastAsiaTheme="minorEastAsia"/>
                <w:lang w:val="en-GB" w:eastAsia="ko-KR"/>
              </w:rPr>
            </w:pPr>
            <w:r>
              <w:rPr>
                <w:rFonts w:eastAsiaTheme="minorEastAsia" w:hint="eastAsia"/>
                <w:lang w:val="en-GB" w:eastAsia="ko-KR"/>
              </w:rPr>
              <w:t>Thanks for the comment.</w:t>
            </w:r>
          </w:p>
          <w:p w14:paraId="5424E96B" w14:textId="77777777" w:rsidR="00282A3F" w:rsidRDefault="00282A3F" w:rsidP="002F503D">
            <w:pPr>
              <w:spacing w:after="80"/>
              <w:rPr>
                <w:rFonts w:eastAsiaTheme="minorEastAsia"/>
                <w:lang w:val="en-GB" w:eastAsia="ko-KR"/>
              </w:rPr>
            </w:pPr>
          </w:p>
          <w:p w14:paraId="271B9918" w14:textId="77777777" w:rsidR="00282A3F" w:rsidRDefault="00282A3F" w:rsidP="002F503D">
            <w:pPr>
              <w:spacing w:after="80"/>
              <w:rPr>
                <w:rFonts w:eastAsiaTheme="minorEastAsia"/>
                <w:lang w:val="en-GB" w:eastAsia="ko-KR"/>
              </w:rPr>
            </w:pPr>
            <w:r>
              <w:rPr>
                <w:rFonts w:eastAsiaTheme="minorEastAsia"/>
                <w:lang w:val="en-GB" w:eastAsia="ko-KR"/>
              </w:rPr>
              <w:t xml:space="preserve">Small modification: </w:t>
            </w:r>
          </w:p>
          <w:p w14:paraId="68CD04C9" w14:textId="77777777" w:rsidR="00282A3F" w:rsidRPr="000E40BC" w:rsidRDefault="00282A3F" w:rsidP="002F503D">
            <w:pPr>
              <w:pStyle w:val="afc"/>
              <w:numPr>
                <w:ilvl w:val="0"/>
                <w:numId w:val="99"/>
              </w:numPr>
              <w:spacing w:after="80"/>
              <w:rPr>
                <w:rFonts w:eastAsiaTheme="minorEastAsia"/>
                <w:lang w:val="en-GB" w:eastAsia="ko-KR"/>
              </w:rPr>
            </w:pPr>
            <w:r w:rsidRPr="000E40BC">
              <w:rPr>
                <w:rFonts w:eastAsiaTheme="minorEastAsia"/>
                <w:lang w:val="en-GB" w:eastAsia="ko-KR"/>
              </w:rPr>
              <w:t xml:space="preserve">add For SSB in the first bullet. </w:t>
            </w:r>
          </w:p>
          <w:p w14:paraId="1C3D6F69" w14:textId="77777777" w:rsidR="00282A3F" w:rsidRPr="000E40BC" w:rsidRDefault="00282A3F" w:rsidP="002F503D">
            <w:pPr>
              <w:pStyle w:val="afc"/>
              <w:numPr>
                <w:ilvl w:val="0"/>
                <w:numId w:val="99"/>
              </w:numPr>
              <w:spacing w:after="80"/>
              <w:rPr>
                <w:rFonts w:eastAsiaTheme="minorEastAsia"/>
                <w:lang w:val="en-GB" w:eastAsia="ko-KR"/>
              </w:rPr>
            </w:pPr>
            <w:r w:rsidRPr="000E40BC">
              <w:rPr>
                <w:rFonts w:eastAsiaTheme="minorEastAsia"/>
                <w:lang w:val="en-GB" w:eastAsia="ko-KR"/>
              </w:rPr>
              <w:t xml:space="preserve">add [ ] in the second bullet because there is no consensus on the benefit of information change so far. </w:t>
            </w:r>
          </w:p>
        </w:tc>
      </w:tr>
      <w:tr w:rsidR="00282A3F" w:rsidRPr="000E40BC" w14:paraId="038E9964" w14:textId="77777777" w:rsidTr="002F503D">
        <w:tc>
          <w:tcPr>
            <w:tcW w:w="2547" w:type="dxa"/>
          </w:tcPr>
          <w:p w14:paraId="04EB81E5" w14:textId="77777777" w:rsidR="00282A3F" w:rsidRPr="00DF076C" w:rsidRDefault="00282A3F" w:rsidP="002F503D">
            <w:pPr>
              <w:rPr>
                <w:bCs/>
              </w:rPr>
            </w:pPr>
            <w:r w:rsidRPr="00DF076C">
              <w:rPr>
                <w:rFonts w:eastAsiaTheme="minorEastAsia"/>
                <w:bCs/>
                <w:lang w:val="en-GB" w:eastAsia="ko-KR"/>
              </w:rPr>
              <w:t>QC</w:t>
            </w:r>
          </w:p>
        </w:tc>
        <w:tc>
          <w:tcPr>
            <w:tcW w:w="7080" w:type="dxa"/>
          </w:tcPr>
          <w:p w14:paraId="59E2E2DD" w14:textId="77777777" w:rsidR="00282A3F" w:rsidRDefault="00282A3F" w:rsidP="002F503D">
            <w:pPr>
              <w:spacing w:after="80"/>
              <w:rPr>
                <w:lang w:val="en-GB"/>
              </w:rPr>
            </w:pPr>
            <w:r>
              <w:rPr>
                <w:lang w:val="en-GB"/>
              </w:rPr>
              <w:t xml:space="preserve">Our view is that we can wait for later for the TP. It is </w:t>
            </w:r>
            <w:r w:rsidRPr="00D772F1">
              <w:rPr>
                <w:lang w:val="en-GB"/>
              </w:rPr>
              <w:t xml:space="preserve">better to have </w:t>
            </w:r>
            <w:r>
              <w:rPr>
                <w:lang w:val="en-GB"/>
              </w:rPr>
              <w:t xml:space="preserve">one </w:t>
            </w:r>
            <w:r w:rsidRPr="00D772F1">
              <w:rPr>
                <w:lang w:val="en-GB"/>
              </w:rPr>
              <w:t xml:space="preserve">TP capturing </w:t>
            </w:r>
            <w:r>
              <w:rPr>
                <w:lang w:val="en-GB"/>
              </w:rPr>
              <w:t xml:space="preserve">related </w:t>
            </w:r>
            <w:r w:rsidRPr="00D772F1">
              <w:rPr>
                <w:lang w:val="en-GB"/>
              </w:rPr>
              <w:t>agreements at once</w:t>
            </w:r>
            <w:r>
              <w:rPr>
                <w:lang w:val="en-GB"/>
              </w:rPr>
              <w:t>.</w:t>
            </w:r>
          </w:p>
          <w:p w14:paraId="70262CB9" w14:textId="77777777" w:rsidR="00282A3F" w:rsidRDefault="00282A3F" w:rsidP="002F503D">
            <w:pPr>
              <w:spacing w:after="80"/>
              <w:rPr>
                <w:rFonts w:eastAsiaTheme="minorEastAsia"/>
                <w:lang w:val="en-GB" w:eastAsia="ko-KR"/>
              </w:rPr>
            </w:pPr>
            <w:r>
              <w:rPr>
                <w:lang w:val="en-GB"/>
              </w:rPr>
              <w:t>In addition, in first version of the proposal from FL, at least it expresses out some details of the configuration components</w:t>
            </w:r>
            <w:r w:rsidRPr="00A81C3C">
              <w:rPr>
                <w:rFonts w:eastAsia="맑은 고딕"/>
                <w:szCs w:val="20"/>
                <w:lang w:eastAsia="ko-KR"/>
              </w:rPr>
              <w:t xml:space="preserve"> for NZP CSI-RS/SSB</w:t>
            </w:r>
            <w:r>
              <w:rPr>
                <w:lang w:val="en-GB"/>
              </w:rPr>
              <w:t>, e.g. time/frequency/sequence/beam, we think in that sense, that first version of proposal does add additional value on top of the existing agreements. We can add information on top of the existing agreements (if agreed) and capture all for the TP.</w:t>
            </w:r>
          </w:p>
        </w:tc>
      </w:tr>
      <w:tr w:rsidR="00282A3F" w:rsidRPr="000E40BC" w14:paraId="00C554A0" w14:textId="77777777" w:rsidTr="002F503D">
        <w:tc>
          <w:tcPr>
            <w:tcW w:w="2547" w:type="dxa"/>
          </w:tcPr>
          <w:p w14:paraId="109F3F43" w14:textId="77777777" w:rsidR="00282A3F" w:rsidRDefault="00282A3F" w:rsidP="002F503D">
            <w:pPr>
              <w:rPr>
                <w:rFonts w:eastAsiaTheme="minorEastAsia"/>
                <w:b/>
                <w:lang w:val="en-GB" w:eastAsia="ko-KR"/>
              </w:rPr>
            </w:pPr>
            <w:r>
              <w:rPr>
                <w:rFonts w:eastAsiaTheme="minorEastAsia"/>
                <w:lang w:val="en-GB" w:eastAsia="ko-KR"/>
              </w:rPr>
              <w:t>CATT</w:t>
            </w:r>
          </w:p>
        </w:tc>
        <w:tc>
          <w:tcPr>
            <w:tcW w:w="7080" w:type="dxa"/>
          </w:tcPr>
          <w:p w14:paraId="484AAE14" w14:textId="77777777" w:rsidR="00282A3F" w:rsidRPr="00324B70" w:rsidRDefault="00282A3F" w:rsidP="002F503D">
            <w:pPr>
              <w:pStyle w:val="afc"/>
              <w:numPr>
                <w:ilvl w:val="0"/>
                <w:numId w:val="96"/>
              </w:numPr>
              <w:rPr>
                <w:rFonts w:eastAsia="SimSun"/>
                <w:lang w:val="en-GB"/>
              </w:rPr>
            </w:pPr>
            <w:r>
              <w:rPr>
                <w:rFonts w:eastAsiaTheme="minorEastAsia"/>
                <w:lang w:val="en-GB" w:eastAsia="ko-KR"/>
              </w:rPr>
              <w:t xml:space="preserve">Question for clarification: if  </w:t>
            </w:r>
            <w:r w:rsidRPr="00B15529">
              <w:rPr>
                <w:rFonts w:eastAsiaTheme="minorEastAsia"/>
                <w:lang w:val="en-GB" w:eastAsia="ko-KR"/>
              </w:rPr>
              <w:t xml:space="preserve"> CLI-RSSI resource</w:t>
            </w:r>
            <w:r>
              <w:rPr>
                <w:rFonts w:eastAsia="맑은 고딕" w:cs="Times New Roman"/>
                <w:kern w:val="0"/>
                <w:szCs w:val="20"/>
                <w:lang w:val="en-GB" w:eastAsia="ko-KR"/>
              </w:rPr>
              <w:t xml:space="preserve"> is</w:t>
            </w:r>
            <w:r w:rsidRPr="00B15529">
              <w:rPr>
                <w:rFonts w:eastAsia="맑은 고딕" w:cs="Times New Roman"/>
                <w:kern w:val="0"/>
                <w:szCs w:val="20"/>
                <w:lang w:val="en-GB" w:eastAsia="ko-KR"/>
              </w:rPr>
              <w:t xml:space="preserve"> defined by a starting RB/symbol and a number of RBs/symbols together with a time-domain pattern given by periodicity/offset, can be used for RSSI measurement.</w:t>
            </w:r>
            <w:r>
              <w:rPr>
                <w:rFonts w:eastAsia="맑은 고딕" w:cs="Times New Roman"/>
                <w:kern w:val="0"/>
                <w:szCs w:val="20"/>
                <w:lang w:val="en-GB" w:eastAsia="ko-KR"/>
              </w:rPr>
              <w:t xml:space="preserve"> Then we can still use  </w:t>
            </w:r>
            <w:r w:rsidRPr="007A7024">
              <w:rPr>
                <w:rFonts w:eastAsia="맑은 고딕" w:cs="Times New Roman"/>
                <w:i/>
                <w:iCs/>
                <w:kern w:val="0"/>
                <w:szCs w:val="20"/>
                <w:lang w:val="en-GB" w:eastAsia="ko-KR"/>
              </w:rPr>
              <w:t>‘</w:t>
            </w:r>
            <w:r w:rsidRPr="007A7024">
              <w:rPr>
                <w:rFonts w:eastAsiaTheme="minorEastAsia"/>
                <w:i/>
                <w:iCs/>
                <w:lang w:val="en-GB" w:eastAsia="ko-KR"/>
              </w:rPr>
              <w:t>. The time/frequency resource configured for NZP CSI-RS/SSB can be uses as a RSSI measurement resource.’</w:t>
            </w:r>
            <w:r>
              <w:rPr>
                <w:rFonts w:eastAsiaTheme="minorEastAsia"/>
                <w:lang w:val="en-GB" w:eastAsia="ko-KR"/>
              </w:rPr>
              <w:t xml:space="preserve"> ?</w:t>
            </w:r>
          </w:p>
          <w:p w14:paraId="74050CB4" w14:textId="77777777" w:rsidR="00282A3F" w:rsidRDefault="00282A3F" w:rsidP="002F503D">
            <w:pPr>
              <w:spacing w:after="80"/>
              <w:rPr>
                <w:lang w:val="en-GB"/>
              </w:rPr>
            </w:pPr>
          </w:p>
        </w:tc>
      </w:tr>
      <w:tr w:rsidR="00282A3F" w:rsidRPr="000E40BC" w14:paraId="62DB7437" w14:textId="77777777" w:rsidTr="002F503D">
        <w:tc>
          <w:tcPr>
            <w:tcW w:w="2547" w:type="dxa"/>
          </w:tcPr>
          <w:p w14:paraId="2D4C1BB9" w14:textId="77777777" w:rsidR="00282A3F" w:rsidRDefault="00282A3F" w:rsidP="002F503D">
            <w:pPr>
              <w:rPr>
                <w:rFonts w:eastAsiaTheme="minorEastAsia"/>
                <w:lang w:val="en-GB" w:eastAsia="ko-KR"/>
              </w:rPr>
            </w:pPr>
            <w:r w:rsidRPr="001E5B2E">
              <w:rPr>
                <w:rFonts w:eastAsiaTheme="minorEastAsia"/>
                <w:bCs/>
                <w:lang w:val="en-GB" w:eastAsia="ko-KR"/>
              </w:rPr>
              <w:t>Lenovo, Motorola Mobility</w:t>
            </w:r>
          </w:p>
        </w:tc>
        <w:tc>
          <w:tcPr>
            <w:tcW w:w="7080" w:type="dxa"/>
          </w:tcPr>
          <w:p w14:paraId="5BD05861" w14:textId="77777777" w:rsidR="00282A3F" w:rsidRPr="00D12486" w:rsidRDefault="00282A3F" w:rsidP="002F503D">
            <w:pPr>
              <w:rPr>
                <w:rFonts w:eastAsiaTheme="minorEastAsia"/>
                <w:lang w:val="en-GB" w:eastAsia="ko-KR"/>
              </w:rPr>
            </w:pPr>
            <w:r w:rsidRPr="00D12486">
              <w:rPr>
                <w:lang w:val="en-GB"/>
              </w:rPr>
              <w:t>Agree with QC’s comment. For capturing text in the TR we can wait for more consolidation.</w:t>
            </w:r>
          </w:p>
        </w:tc>
      </w:tr>
      <w:tr w:rsidR="00556AD0" w:rsidRPr="000E40BC" w14:paraId="54FF1E6D" w14:textId="77777777" w:rsidTr="002F503D">
        <w:tc>
          <w:tcPr>
            <w:tcW w:w="2547" w:type="dxa"/>
          </w:tcPr>
          <w:p w14:paraId="18064497" w14:textId="77777777" w:rsidR="00556AD0" w:rsidRPr="001E5B2E" w:rsidRDefault="00556AD0" w:rsidP="00556AD0">
            <w:pPr>
              <w:rPr>
                <w:rFonts w:eastAsiaTheme="minorEastAsia"/>
                <w:bCs/>
                <w:lang w:val="en-GB" w:eastAsia="ko-KR"/>
              </w:rPr>
            </w:pPr>
            <w:r>
              <w:rPr>
                <w:rFonts w:eastAsiaTheme="minorEastAsia"/>
                <w:lang w:val="en-GB" w:eastAsia="ko-KR"/>
              </w:rPr>
              <w:t>Ericsson 3</w:t>
            </w:r>
          </w:p>
        </w:tc>
        <w:tc>
          <w:tcPr>
            <w:tcW w:w="7080" w:type="dxa"/>
          </w:tcPr>
          <w:p w14:paraId="438209D4" w14:textId="77777777" w:rsidR="00556AD0" w:rsidRDefault="00556AD0" w:rsidP="00556AD0">
            <w:pPr>
              <w:rPr>
                <w:rFonts w:eastAsiaTheme="minorEastAsia"/>
                <w:lang w:val="en-GB" w:eastAsia="ko-KR"/>
              </w:rPr>
            </w:pPr>
            <w:r>
              <w:rPr>
                <w:rFonts w:eastAsiaTheme="minorEastAsia"/>
                <w:lang w:val="en-GB" w:eastAsia="ko-KR"/>
              </w:rPr>
              <w:t>We have a similar comment as Huawei in the 2</w:t>
            </w:r>
            <w:r w:rsidRPr="00556AD0">
              <w:rPr>
                <w:rFonts w:eastAsiaTheme="minorEastAsia"/>
                <w:vertAlign w:val="superscript"/>
                <w:lang w:val="en-GB" w:eastAsia="ko-KR"/>
              </w:rPr>
              <w:t>nd</w:t>
            </w:r>
            <w:r>
              <w:rPr>
                <w:rFonts w:eastAsiaTheme="minorEastAsia"/>
                <w:lang w:val="en-GB" w:eastAsia="ko-KR"/>
              </w:rPr>
              <w:t xml:space="preserve"> round, and we don’t agree to capture the 2</w:t>
            </w:r>
            <w:r w:rsidRPr="005A31C0">
              <w:rPr>
                <w:rFonts w:eastAsiaTheme="minorEastAsia"/>
                <w:vertAlign w:val="superscript"/>
                <w:lang w:val="en-GB" w:eastAsia="ko-KR"/>
              </w:rPr>
              <w:t>nd</w:t>
            </w:r>
            <w:r>
              <w:rPr>
                <w:rFonts w:eastAsiaTheme="minorEastAsia"/>
                <w:lang w:val="en-GB" w:eastAsia="ko-KR"/>
              </w:rPr>
              <w:t xml:space="preserve"> paragraph in the TR yet.</w:t>
            </w:r>
          </w:p>
          <w:p w14:paraId="6EBFF3F6" w14:textId="77777777" w:rsidR="00556AD0" w:rsidRPr="00D12486" w:rsidRDefault="00556AD0" w:rsidP="00556AD0">
            <w:pPr>
              <w:rPr>
                <w:lang w:val="en-GB"/>
              </w:rPr>
            </w:pPr>
            <w:r>
              <w:rPr>
                <w:rFonts w:eastAsiaTheme="minorEastAsia"/>
                <w:lang w:val="en-GB" w:eastAsia="ko-KR"/>
              </w:rPr>
              <w:t>In fact, we don’t need to capture either 1</w:t>
            </w:r>
            <w:r w:rsidRPr="005A31C0">
              <w:rPr>
                <w:rFonts w:eastAsiaTheme="minorEastAsia"/>
                <w:vertAlign w:val="superscript"/>
                <w:lang w:val="en-GB" w:eastAsia="ko-KR"/>
              </w:rPr>
              <w:t>st</w:t>
            </w:r>
            <w:r>
              <w:rPr>
                <w:rFonts w:eastAsiaTheme="minorEastAsia"/>
                <w:lang w:val="en-GB" w:eastAsia="ko-KR"/>
              </w:rPr>
              <w:t xml:space="preserve"> or 2</w:t>
            </w:r>
            <w:r w:rsidRPr="005A31C0">
              <w:rPr>
                <w:rFonts w:eastAsiaTheme="minorEastAsia"/>
                <w:vertAlign w:val="superscript"/>
                <w:lang w:val="en-GB" w:eastAsia="ko-KR"/>
              </w:rPr>
              <w:t>nd</w:t>
            </w:r>
            <w:r>
              <w:rPr>
                <w:rFonts w:eastAsiaTheme="minorEastAsia"/>
                <w:lang w:val="en-GB" w:eastAsia="ko-KR"/>
              </w:rPr>
              <w:t xml:space="preserve"> paragraphs, since the agreements so far are already in the TR. We can wait for further progress and capture when done.</w:t>
            </w:r>
          </w:p>
        </w:tc>
      </w:tr>
      <w:tr w:rsidR="00023A6F" w:rsidRPr="000E40BC" w14:paraId="2FE5BBB8" w14:textId="77777777" w:rsidTr="002F503D">
        <w:tc>
          <w:tcPr>
            <w:tcW w:w="2547" w:type="dxa"/>
          </w:tcPr>
          <w:p w14:paraId="5A3F1164" w14:textId="77777777" w:rsidR="00023A6F" w:rsidRPr="00023A6F" w:rsidRDefault="00023A6F" w:rsidP="00023A6F">
            <w:pPr>
              <w:rPr>
                <w:rFonts w:eastAsiaTheme="minorEastAsia"/>
                <w:lang w:eastAsia="ko-KR"/>
              </w:rPr>
            </w:pPr>
            <w:r>
              <w:rPr>
                <w:rFonts w:eastAsiaTheme="minorEastAsia"/>
                <w:lang w:eastAsia="ko-KR"/>
              </w:rPr>
              <w:t>New H3C</w:t>
            </w:r>
          </w:p>
        </w:tc>
        <w:tc>
          <w:tcPr>
            <w:tcW w:w="7080" w:type="dxa"/>
          </w:tcPr>
          <w:p w14:paraId="408B0258" w14:textId="77777777" w:rsidR="00023A6F" w:rsidRDefault="00023A6F" w:rsidP="00023A6F">
            <w:pPr>
              <w:rPr>
                <w:rFonts w:eastAsiaTheme="minorEastAsia"/>
                <w:lang w:val="en-GB" w:eastAsia="ko-KR"/>
              </w:rPr>
            </w:pPr>
            <w:r>
              <w:rPr>
                <w:rFonts w:eastAsia="SimSun" w:hint="eastAsia"/>
                <w:lang w:val="en-GB"/>
              </w:rPr>
              <w:t>W</w:t>
            </w:r>
            <w:r>
              <w:rPr>
                <w:rFonts w:eastAsia="SimSun"/>
                <w:lang w:val="en-GB"/>
              </w:rPr>
              <w:t>e have similar comments as QC and Ericssson. Seems we don't move forward too much compared with #112. Seems there is no different between round2 and round3.</w:t>
            </w:r>
          </w:p>
        </w:tc>
      </w:tr>
      <w:tr w:rsidR="00C34BCE" w:rsidRPr="000E40BC" w14:paraId="7A0EF0BE" w14:textId="77777777" w:rsidTr="002F503D">
        <w:tc>
          <w:tcPr>
            <w:tcW w:w="2547" w:type="dxa"/>
          </w:tcPr>
          <w:p w14:paraId="1B5F3BD7" w14:textId="77777777" w:rsidR="00C34BCE" w:rsidRDefault="00C34BCE" w:rsidP="00023A6F">
            <w:pPr>
              <w:rPr>
                <w:rFonts w:eastAsiaTheme="minorEastAsia"/>
                <w:lang w:eastAsia="ko-KR"/>
              </w:rPr>
            </w:pPr>
            <w:r>
              <w:rPr>
                <w:rFonts w:eastAsiaTheme="minorEastAsia"/>
                <w:lang w:eastAsia="ko-KR"/>
              </w:rPr>
              <w:t>Sony</w:t>
            </w:r>
          </w:p>
        </w:tc>
        <w:tc>
          <w:tcPr>
            <w:tcW w:w="7080" w:type="dxa"/>
          </w:tcPr>
          <w:p w14:paraId="2F877136" w14:textId="77777777" w:rsidR="00C34BCE" w:rsidRDefault="00C34BCE" w:rsidP="00023A6F">
            <w:pPr>
              <w:rPr>
                <w:rFonts w:eastAsia="SimSun"/>
                <w:lang w:val="en-GB"/>
              </w:rPr>
            </w:pPr>
            <w:r>
              <w:rPr>
                <w:rFonts w:eastAsia="SimSun"/>
                <w:lang w:val="en-GB"/>
              </w:rPr>
              <w:t>I don’t see the additions described by FL2 in the new proposal.</w:t>
            </w:r>
          </w:p>
        </w:tc>
      </w:tr>
      <w:tr w:rsidR="005E1B5D" w:rsidRPr="000E40BC" w14:paraId="4A2826A6" w14:textId="77777777" w:rsidTr="002F503D">
        <w:tc>
          <w:tcPr>
            <w:tcW w:w="2547" w:type="dxa"/>
          </w:tcPr>
          <w:p w14:paraId="2A3697D8" w14:textId="77777777" w:rsidR="005E1B5D" w:rsidRDefault="005E1B5D" w:rsidP="005E1B5D">
            <w:pPr>
              <w:rPr>
                <w:rFonts w:eastAsiaTheme="minorEastAsia"/>
                <w:lang w:eastAsia="ko-KR"/>
              </w:rPr>
            </w:pPr>
            <w:r w:rsidRPr="000B3EB8">
              <w:rPr>
                <w:rFonts w:eastAsiaTheme="minorEastAsia"/>
                <w:color w:val="000000" w:themeColor="text1"/>
                <w:lang w:eastAsia="ko-KR"/>
              </w:rPr>
              <w:t>Samsung</w:t>
            </w:r>
          </w:p>
        </w:tc>
        <w:tc>
          <w:tcPr>
            <w:tcW w:w="7080" w:type="dxa"/>
          </w:tcPr>
          <w:p w14:paraId="0B6C05D3" w14:textId="77777777" w:rsidR="005E1B5D" w:rsidRDefault="005E1B5D" w:rsidP="005E1B5D">
            <w:pPr>
              <w:rPr>
                <w:rFonts w:eastAsia="SimSun"/>
                <w:lang w:val="en-GB"/>
              </w:rPr>
            </w:pPr>
            <w:r w:rsidRPr="000B3EB8">
              <w:rPr>
                <w:rFonts w:eastAsia="SimSun"/>
                <w:color w:val="000000" w:themeColor="text1"/>
                <w:lang w:val="en-GB"/>
              </w:rPr>
              <w:t>Same view as Qualcomm and Lenovo/Motorola Mobility.</w:t>
            </w:r>
          </w:p>
        </w:tc>
      </w:tr>
      <w:tr w:rsidR="003B1315" w:rsidRPr="000E40BC" w14:paraId="3F9D6CC7" w14:textId="77777777" w:rsidTr="002F503D">
        <w:tc>
          <w:tcPr>
            <w:tcW w:w="2547" w:type="dxa"/>
          </w:tcPr>
          <w:p w14:paraId="015F9496" w14:textId="77777777" w:rsidR="003B1315" w:rsidRPr="000B3EB8" w:rsidRDefault="003B1315" w:rsidP="003B1315">
            <w:pPr>
              <w:rPr>
                <w:rFonts w:eastAsiaTheme="minorEastAsia"/>
                <w:color w:val="000000" w:themeColor="text1"/>
                <w:lang w:eastAsia="ko-KR"/>
              </w:rPr>
            </w:pPr>
            <w:r>
              <w:rPr>
                <w:rFonts w:eastAsiaTheme="minorEastAsia"/>
                <w:lang w:eastAsia="ko-KR"/>
              </w:rPr>
              <w:t>ZTE</w:t>
            </w:r>
          </w:p>
        </w:tc>
        <w:tc>
          <w:tcPr>
            <w:tcW w:w="7080" w:type="dxa"/>
          </w:tcPr>
          <w:p w14:paraId="4AD3EFA5" w14:textId="77777777" w:rsidR="003B1315" w:rsidRPr="000B3EB8" w:rsidRDefault="003B1315" w:rsidP="003B1315">
            <w:pPr>
              <w:rPr>
                <w:rFonts w:eastAsia="SimSun"/>
                <w:color w:val="000000" w:themeColor="text1"/>
                <w:lang w:val="en-GB"/>
              </w:rPr>
            </w:pPr>
            <w:r>
              <w:rPr>
                <w:rFonts w:eastAsia="SimSun"/>
              </w:rPr>
              <w:t>Seems no change on the proposal. We support the proposal in the second round. But for the change clarified by the FL, if bracket is added to the second bullet, the only progress of this proposal is we agree to capture what we have agreed into the TR. I think we should move forward more.</w:t>
            </w:r>
          </w:p>
        </w:tc>
      </w:tr>
      <w:tr w:rsidR="00B70372" w:rsidRPr="00292A98" w14:paraId="19F5BB29" w14:textId="77777777" w:rsidTr="00B70372">
        <w:tc>
          <w:tcPr>
            <w:tcW w:w="2547" w:type="dxa"/>
          </w:tcPr>
          <w:p w14:paraId="1562D973" w14:textId="77777777" w:rsidR="00B70372" w:rsidRPr="00866F98" w:rsidRDefault="00B70372" w:rsidP="00533372">
            <w:pPr>
              <w:rPr>
                <w:rFonts w:eastAsiaTheme="minorEastAsia" w:cs="Times New Roman"/>
                <w:color w:val="000000" w:themeColor="text1"/>
                <w:lang w:eastAsia="ko-KR"/>
              </w:rPr>
            </w:pPr>
            <w:r w:rsidRPr="00866F98">
              <w:rPr>
                <w:rFonts w:eastAsia="SimSun" w:cs="Times New Roman"/>
                <w:color w:val="000000" w:themeColor="text1"/>
              </w:rPr>
              <w:t>Xiaomi</w:t>
            </w:r>
          </w:p>
        </w:tc>
        <w:tc>
          <w:tcPr>
            <w:tcW w:w="7080" w:type="dxa"/>
          </w:tcPr>
          <w:p w14:paraId="0C3CCB60" w14:textId="77777777" w:rsidR="00B70372" w:rsidRDefault="00B70372" w:rsidP="00533372">
            <w:pPr>
              <w:rPr>
                <w:rFonts w:eastAsia="SimSun"/>
                <w:color w:val="000000" w:themeColor="text1"/>
                <w:lang w:val="en-GB"/>
              </w:rPr>
            </w:pPr>
            <w:r>
              <w:rPr>
                <w:rFonts w:eastAsia="SimSun" w:hint="eastAsia"/>
                <w:color w:val="000000" w:themeColor="text1"/>
                <w:lang w:val="en-GB"/>
              </w:rPr>
              <w:t>S</w:t>
            </w:r>
            <w:r>
              <w:rPr>
                <w:rFonts w:eastAsia="SimSun"/>
                <w:color w:val="000000" w:themeColor="text1"/>
                <w:lang w:val="en-GB"/>
              </w:rPr>
              <w:t xml:space="preserve">imilar view with </w:t>
            </w:r>
            <w:r w:rsidRPr="000B3EB8">
              <w:rPr>
                <w:rFonts w:eastAsia="SimSun"/>
                <w:color w:val="000000" w:themeColor="text1"/>
                <w:lang w:val="en-GB"/>
              </w:rPr>
              <w:t>Qualcomm</w:t>
            </w:r>
            <w:r>
              <w:rPr>
                <w:rFonts w:eastAsia="SimSun"/>
                <w:color w:val="000000" w:themeColor="text1"/>
                <w:lang w:val="en-GB"/>
              </w:rPr>
              <w:t>. The TP can be diccussed later.</w:t>
            </w:r>
          </w:p>
          <w:p w14:paraId="1352D701" w14:textId="77777777" w:rsidR="00B70372" w:rsidRDefault="00B70372" w:rsidP="00533372">
            <w:pPr>
              <w:rPr>
                <w:rFonts w:eastAsia="SimSun"/>
                <w:color w:val="000000" w:themeColor="text1"/>
                <w:lang w:val="en-GB"/>
              </w:rPr>
            </w:pPr>
            <w:r>
              <w:rPr>
                <w:rFonts w:eastAsia="SimSun" w:hint="eastAsia"/>
                <w:color w:val="000000" w:themeColor="text1"/>
                <w:lang w:val="en-GB"/>
              </w:rPr>
              <w:t>I</w:t>
            </w:r>
            <w:r>
              <w:rPr>
                <w:rFonts w:eastAsia="SimSun"/>
                <w:color w:val="000000" w:themeColor="text1"/>
                <w:lang w:val="en-GB"/>
              </w:rPr>
              <w:t>n aiddtion, jutst for clafication, it seems the the modified content proposed by Moderator is not included in the Proposal. If we understand correctly, the following Proposal is the newest version for discussion:</w:t>
            </w:r>
          </w:p>
          <w:p w14:paraId="6C0EEC85" w14:textId="77777777" w:rsidR="00B70372" w:rsidRPr="004200C1" w:rsidRDefault="00B70372" w:rsidP="00533372">
            <w:pPr>
              <w:pStyle w:val="Proposal2"/>
              <w:ind w:left="864" w:hanging="864"/>
              <w:rPr>
                <w:rFonts w:eastAsia="Yu Mincho"/>
              </w:rPr>
            </w:pPr>
            <w:r>
              <w:rPr>
                <w:rFonts w:eastAsia="Yu Mincho"/>
                <w:highlight w:val="cyan"/>
              </w:rPr>
              <w:t xml:space="preserve">Moderator Proposal #11-1 </w:t>
            </w:r>
            <w:r>
              <w:rPr>
                <w:rFonts w:eastAsia="Yu Mincho"/>
              </w:rPr>
              <w:t xml:space="preserve"> (Measurement resource) </w:t>
            </w:r>
          </w:p>
          <w:p w14:paraId="13949C23" w14:textId="77777777" w:rsidR="00B70372" w:rsidRPr="00365EE0" w:rsidRDefault="00B70372" w:rsidP="00533372">
            <w:pPr>
              <w:rPr>
                <w:rFonts w:eastAsia="맑은 고딕"/>
                <w:color w:val="FF0000"/>
                <w:szCs w:val="20"/>
                <w:lang w:eastAsia="ko-KR"/>
              </w:rPr>
            </w:pPr>
            <w:r w:rsidRPr="00365EE0">
              <w:rPr>
                <w:rFonts w:eastAsia="맑은 고딕" w:hint="eastAsia"/>
                <w:color w:val="FF0000"/>
                <w:szCs w:val="20"/>
                <w:lang w:eastAsia="ko-KR"/>
              </w:rPr>
              <w:t xml:space="preserve">Capture the </w:t>
            </w:r>
            <w:r>
              <w:rPr>
                <w:rFonts w:eastAsia="맑은 고딕"/>
                <w:color w:val="FF0000"/>
                <w:szCs w:val="20"/>
                <w:lang w:eastAsia="ko-KR"/>
              </w:rPr>
              <w:t xml:space="preserve">following </w:t>
            </w:r>
            <w:r w:rsidRPr="00365EE0">
              <w:rPr>
                <w:rFonts w:eastAsia="맑은 고딕" w:hint="eastAsia"/>
                <w:color w:val="FF0000"/>
                <w:szCs w:val="20"/>
                <w:lang w:eastAsia="ko-KR"/>
              </w:rPr>
              <w:t>text in the TR</w:t>
            </w:r>
            <w:r>
              <w:rPr>
                <w:rFonts w:eastAsia="맑은 고딕"/>
                <w:color w:val="FF0000"/>
                <w:szCs w:val="20"/>
                <w:lang w:eastAsia="ko-KR"/>
              </w:rPr>
              <w:t>:</w:t>
            </w:r>
          </w:p>
          <w:p w14:paraId="47369AE5" w14:textId="77777777" w:rsidR="00B70372" w:rsidRPr="00A81C3C" w:rsidRDefault="00B70372" w:rsidP="00533372">
            <w:pPr>
              <w:rPr>
                <w:rFonts w:eastAsia="맑은 고딕"/>
                <w:szCs w:val="20"/>
                <w:lang w:eastAsia="ko-KR"/>
              </w:rPr>
            </w:pPr>
            <w:r w:rsidRPr="00A81C3C">
              <w:rPr>
                <w:rFonts w:eastAsia="맑은 고딕"/>
                <w:szCs w:val="20"/>
                <w:lang w:eastAsia="ko-KR"/>
              </w:rPr>
              <w:t xml:space="preserve">For gNB-to-gNB co-channel CLI measurement and/or channel measurement, at least periodic NZP CSI-RS/SSB is the baseline. </w:t>
            </w:r>
            <w:r w:rsidRPr="00292A98">
              <w:rPr>
                <w:rFonts w:eastAsiaTheme="minorEastAsia"/>
                <w:color w:val="FF0000"/>
                <w:lang w:val="en-GB" w:eastAsia="ko-KR"/>
              </w:rPr>
              <w:t>For SSB,</w:t>
            </w:r>
            <w:r w:rsidRPr="00A81C3C">
              <w:rPr>
                <w:rFonts w:eastAsia="맑은 고딕"/>
                <w:szCs w:val="20"/>
                <w:lang w:eastAsia="ko-KR"/>
              </w:rPr>
              <w:t xml:space="preserve"> </w:t>
            </w:r>
            <w:r w:rsidRPr="00292A98">
              <w:rPr>
                <w:rFonts w:eastAsia="맑은 고딕"/>
                <w:strike/>
                <w:color w:val="FF0000"/>
                <w:szCs w:val="20"/>
                <w:lang w:eastAsia="ko-KR"/>
              </w:rPr>
              <w:t>B</w:t>
            </w:r>
            <w:r w:rsidRPr="00292A98">
              <w:rPr>
                <w:rFonts w:eastAsia="맑은 고딕"/>
                <w:color w:val="FF0000"/>
                <w:szCs w:val="20"/>
                <w:lang w:eastAsia="ko-KR"/>
              </w:rPr>
              <w:t>b</w:t>
            </w:r>
            <w:r w:rsidRPr="00A81C3C">
              <w:rPr>
                <w:rFonts w:eastAsia="맑은 고딕"/>
                <w:szCs w:val="20"/>
                <w:lang w:eastAsia="ko-KR"/>
              </w:rPr>
              <w:t>oth CD-SSB and NCD-SSB can be used.</w:t>
            </w:r>
          </w:p>
          <w:p w14:paraId="14E1152A" w14:textId="77777777" w:rsidR="00B70372" w:rsidRPr="00647ACD" w:rsidRDefault="00B70372" w:rsidP="00533372">
            <w:pPr>
              <w:rPr>
                <w:rFonts w:eastAsia="맑은 고딕"/>
                <w:szCs w:val="20"/>
                <w:lang w:eastAsia="ko-KR"/>
              </w:rPr>
            </w:pPr>
            <w:r w:rsidRPr="001E57A4">
              <w:rPr>
                <w:rFonts w:eastAsia="맑은 고딕"/>
                <w:color w:val="FF0000"/>
                <w:szCs w:val="20"/>
                <w:lang w:eastAsia="ko-KR"/>
              </w:rPr>
              <w:t>[</w:t>
            </w:r>
            <w:r w:rsidRPr="00A81C3C">
              <w:rPr>
                <w:rFonts w:eastAsia="맑은 고딕"/>
                <w:szCs w:val="20"/>
                <w:lang w:eastAsia="ko-KR"/>
              </w:rPr>
              <w:t>It is assumed that exchange of configuration for NZP CSI-RS/SSB can be an enabler for gNB-to-gNB co-channel CLI measurement and/or channel measurement</w:t>
            </w:r>
            <w:r w:rsidRPr="001E57A4">
              <w:rPr>
                <w:rFonts w:eastAsia="맑은 고딕"/>
                <w:color w:val="FF0000"/>
                <w:szCs w:val="20"/>
                <w:lang w:eastAsia="ko-KR"/>
              </w:rPr>
              <w:t>]</w:t>
            </w:r>
            <w:r w:rsidRPr="001E57A4">
              <w:rPr>
                <w:rFonts w:eastAsia="맑은 고딕"/>
                <w:color w:val="000000" w:themeColor="text1"/>
                <w:szCs w:val="20"/>
                <w:lang w:eastAsia="ko-KR"/>
              </w:rPr>
              <w:t>.</w:t>
            </w:r>
          </w:p>
        </w:tc>
      </w:tr>
      <w:tr w:rsidR="001C0449" w:rsidRPr="000E40BC" w14:paraId="1A7D061C" w14:textId="77777777" w:rsidTr="002F503D">
        <w:tc>
          <w:tcPr>
            <w:tcW w:w="2547" w:type="dxa"/>
          </w:tcPr>
          <w:p w14:paraId="0319D1A4" w14:textId="77777777" w:rsidR="001C0449" w:rsidRDefault="00326D3E" w:rsidP="001C0449">
            <w:pPr>
              <w:rPr>
                <w:rFonts w:eastAsiaTheme="minorEastAsia"/>
                <w:lang w:eastAsia="ko-KR"/>
              </w:rPr>
            </w:pPr>
            <w:r>
              <w:rPr>
                <w:rFonts w:eastAsia="SimSun" w:hint="eastAsia"/>
              </w:rPr>
              <w:t>H</w:t>
            </w:r>
            <w:r>
              <w:rPr>
                <w:rFonts w:eastAsia="SimSun"/>
              </w:rPr>
              <w:t>uawei, HiSilicon</w:t>
            </w:r>
          </w:p>
        </w:tc>
        <w:tc>
          <w:tcPr>
            <w:tcW w:w="7080" w:type="dxa"/>
          </w:tcPr>
          <w:p w14:paraId="108C2778" w14:textId="77777777" w:rsidR="00590496" w:rsidRDefault="00326D3E">
            <w:pPr>
              <w:rPr>
                <w:rFonts w:eastAsia="SimSun"/>
                <w:lang w:val="en-GB"/>
              </w:rPr>
            </w:pPr>
            <w:r>
              <w:rPr>
                <w:rFonts w:eastAsia="SimSun"/>
                <w:lang w:val="en-GB"/>
              </w:rPr>
              <w:t xml:space="preserve">See our comments in </w:t>
            </w:r>
            <w:r>
              <w:rPr>
                <w:rFonts w:eastAsiaTheme="minorEastAsia"/>
                <w:lang w:val="en-GB" w:eastAsia="ko-KR"/>
              </w:rPr>
              <w:t>2</w:t>
            </w:r>
            <w:r w:rsidRPr="00556AD0">
              <w:rPr>
                <w:rFonts w:eastAsiaTheme="minorEastAsia"/>
                <w:vertAlign w:val="superscript"/>
                <w:lang w:val="en-GB" w:eastAsia="ko-KR"/>
              </w:rPr>
              <w:t>nd</w:t>
            </w:r>
            <w:r>
              <w:rPr>
                <w:rFonts w:eastAsiaTheme="minorEastAsia"/>
                <w:lang w:val="en-GB" w:eastAsia="ko-KR"/>
              </w:rPr>
              <w:t xml:space="preserve"> round</w:t>
            </w:r>
            <w:r>
              <w:rPr>
                <w:rFonts w:eastAsia="SimSun"/>
                <w:lang w:val="en-GB"/>
              </w:rPr>
              <w:t xml:space="preserve">, we will be fine to capture first paragraph even though it should also be perprectly fine capture this later when we have more solid agreements. </w:t>
            </w:r>
          </w:p>
          <w:p w14:paraId="6BD2E47C" w14:textId="77777777" w:rsidR="00BA78E6" w:rsidRDefault="00BA78E6">
            <w:pPr>
              <w:rPr>
                <w:rFonts w:eastAsia="SimSun"/>
                <w:lang w:val="en-GB"/>
              </w:rPr>
            </w:pPr>
          </w:p>
          <w:p w14:paraId="14945B3E" w14:textId="77777777" w:rsidR="001C0449" w:rsidRPr="00590496" w:rsidRDefault="00326D3E">
            <w:pPr>
              <w:rPr>
                <w:rFonts w:eastAsia="맑은 고딕"/>
                <w:lang w:eastAsia="ko-KR"/>
              </w:rPr>
            </w:pPr>
            <w:r>
              <w:rPr>
                <w:rFonts w:eastAsia="SimSun"/>
                <w:lang w:val="en-GB"/>
              </w:rPr>
              <w:t xml:space="preserve">For the second paragraph, the TP seems to imply that we have reach consensus on the benefit of information exchange already. The RAN1 agreement says we can assume this in the study of </w:t>
            </w:r>
            <w:r>
              <w:rPr>
                <w:rFonts w:eastAsia="맑은 고딕"/>
                <w:lang w:eastAsia="ko-KR"/>
              </w:rPr>
              <w:t>gNB-to-gNB co-channel CLI measurement and/or channel measurement. Hence, we don’t think this can be captured into the TR.</w:t>
            </w:r>
          </w:p>
        </w:tc>
      </w:tr>
    </w:tbl>
    <w:p w14:paraId="49601692" w14:textId="77777777" w:rsidR="00282A3F" w:rsidRPr="00CF7DFB" w:rsidRDefault="00282A3F" w:rsidP="00282A3F">
      <w:pPr>
        <w:rPr>
          <w:rFonts w:eastAsia="SimSun"/>
          <w:lang w:val="en-GB"/>
        </w:rPr>
      </w:pPr>
    </w:p>
    <w:p w14:paraId="064EB3F0" w14:textId="77777777" w:rsidR="00282A3F" w:rsidRDefault="00282A3F" w:rsidP="00282A3F">
      <w:pPr>
        <w:rPr>
          <w:rFonts w:eastAsia="SimSun"/>
          <w:lang w:val="en-GB"/>
        </w:rPr>
      </w:pPr>
    </w:p>
    <w:p w14:paraId="1459A9F3" w14:textId="77777777" w:rsidR="00282A3F" w:rsidRDefault="00282A3F" w:rsidP="00282A3F">
      <w:pPr>
        <w:pStyle w:val="Proposal2"/>
        <w:ind w:left="864" w:hanging="864"/>
        <w:rPr>
          <w:rFonts w:eastAsia="Yu Mincho"/>
        </w:rPr>
      </w:pPr>
      <w:r>
        <w:rPr>
          <w:rFonts w:eastAsia="Yu Mincho"/>
          <w:highlight w:val="cyan"/>
        </w:rPr>
        <w:t>Moderator Proposal #11-4 (Measurement resource for RSRP measurement and RSSI measurement)</w:t>
      </w:r>
      <w:r>
        <w:rPr>
          <w:rFonts w:eastAsia="Yu Mincho"/>
        </w:rPr>
        <w:t xml:space="preserve"> : new (2)</w:t>
      </w:r>
    </w:p>
    <w:p w14:paraId="4ED985C0" w14:textId="77777777" w:rsidR="00282A3F" w:rsidRPr="00B15529" w:rsidRDefault="00282A3F" w:rsidP="00282A3F">
      <w:pPr>
        <w:rPr>
          <w:rFonts w:eastAsia="맑은 고딕"/>
          <w:szCs w:val="20"/>
          <w:lang w:eastAsia="ko-KR"/>
        </w:rPr>
      </w:pPr>
      <w:r w:rsidRPr="00B15529">
        <w:rPr>
          <w:rFonts w:eastAsia="맑은 고딕" w:cs="Times New Roman"/>
          <w:kern w:val="0"/>
          <w:szCs w:val="20"/>
          <w:lang w:val="en-GB" w:eastAsia="ko-KR"/>
        </w:rPr>
        <w:t xml:space="preserve">For gNB-to-gNB co-channel CLI measurement, </w:t>
      </w:r>
    </w:p>
    <w:p w14:paraId="09ECF29E" w14:textId="77777777" w:rsidR="00282A3F" w:rsidRPr="00B15529" w:rsidRDefault="00282A3F" w:rsidP="00282A3F">
      <w:pPr>
        <w:pStyle w:val="afc"/>
        <w:numPr>
          <w:ilvl w:val="0"/>
          <w:numId w:val="96"/>
        </w:numPr>
        <w:rPr>
          <w:rFonts w:eastAsia="맑은 고딕"/>
          <w:szCs w:val="20"/>
          <w:lang w:eastAsia="ko-KR"/>
        </w:rPr>
      </w:pPr>
      <w:r w:rsidRPr="00B15529">
        <w:rPr>
          <w:rFonts w:eastAsia="맑은 고딕"/>
          <w:szCs w:val="20"/>
          <w:lang w:eastAsia="ko-KR"/>
        </w:rPr>
        <w:t>At least periodic NZP CSI-RS/SSB can be used for RSRP measurement</w:t>
      </w:r>
    </w:p>
    <w:p w14:paraId="62243F09" w14:textId="77777777" w:rsidR="00282A3F" w:rsidRPr="00324B70" w:rsidRDefault="00282A3F" w:rsidP="00282A3F">
      <w:pPr>
        <w:pStyle w:val="afc"/>
        <w:numPr>
          <w:ilvl w:val="0"/>
          <w:numId w:val="96"/>
        </w:numPr>
        <w:rPr>
          <w:rFonts w:eastAsia="SimSun"/>
          <w:lang w:val="en-GB"/>
        </w:rPr>
      </w:pPr>
      <w:r>
        <w:rPr>
          <w:rFonts w:eastAsiaTheme="minorEastAsia"/>
          <w:lang w:val="en-GB" w:eastAsia="ko-KR"/>
        </w:rPr>
        <w:t>A</w:t>
      </w:r>
      <w:r w:rsidRPr="00B15529">
        <w:rPr>
          <w:rFonts w:eastAsiaTheme="minorEastAsia"/>
          <w:lang w:val="en-GB" w:eastAsia="ko-KR"/>
        </w:rPr>
        <w:t xml:space="preserve"> CLI-RSSI resource</w:t>
      </w:r>
      <w:r w:rsidRPr="00B15529">
        <w:rPr>
          <w:rFonts w:eastAsia="맑은 고딕" w:cs="Times New Roman"/>
          <w:kern w:val="0"/>
          <w:szCs w:val="20"/>
          <w:lang w:val="en-GB" w:eastAsia="ko-KR"/>
        </w:rPr>
        <w:t xml:space="preserve">, </w:t>
      </w:r>
      <w:r w:rsidRPr="008E0DA0">
        <w:rPr>
          <w:rFonts w:eastAsia="맑은 고딕" w:cs="Times New Roman"/>
          <w:color w:val="FF0000"/>
          <w:kern w:val="0"/>
          <w:szCs w:val="20"/>
          <w:lang w:val="en-GB" w:eastAsia="ko-KR"/>
        </w:rPr>
        <w:t>e.g.,</w:t>
      </w:r>
      <w:r w:rsidRPr="00B15529">
        <w:rPr>
          <w:rFonts w:eastAsia="맑은 고딕" w:cs="Times New Roman"/>
          <w:kern w:val="0"/>
          <w:szCs w:val="20"/>
          <w:lang w:val="en-GB" w:eastAsia="ko-KR"/>
        </w:rPr>
        <w:t xml:space="preserve"> defined by a starting RB/symbol and a number of RBs/symbols together with a time-domain pattern given by periodicity/offset, can be used for RSSI measurement.</w:t>
      </w:r>
    </w:p>
    <w:p w14:paraId="2393197B" w14:textId="77777777" w:rsidR="00282A3F" w:rsidRDefault="00282A3F" w:rsidP="00282A3F">
      <w:pPr>
        <w:pStyle w:val="afc"/>
        <w:ind w:left="400"/>
        <w:rPr>
          <w:rFonts w:eastAsiaTheme="minorEastAsia"/>
          <w:color w:val="FF0000"/>
          <w:lang w:val="en-GB" w:eastAsia="ko-KR"/>
        </w:rPr>
      </w:pPr>
      <w:r w:rsidRPr="00324B70">
        <w:rPr>
          <w:rFonts w:eastAsiaTheme="minorEastAsia"/>
          <w:color w:val="FF0000"/>
          <w:lang w:val="en-GB" w:eastAsia="ko-KR"/>
        </w:rPr>
        <w:t xml:space="preserve">FFS: </w:t>
      </w:r>
      <w:r>
        <w:rPr>
          <w:rFonts w:eastAsiaTheme="minorEastAsia"/>
          <w:color w:val="FF0000"/>
          <w:lang w:val="en-GB" w:eastAsia="ko-KR"/>
        </w:rPr>
        <w:t xml:space="preserve">whether/how to </w:t>
      </w:r>
      <w:r w:rsidRPr="00324B70">
        <w:rPr>
          <w:rFonts w:eastAsiaTheme="minorEastAsia"/>
          <w:color w:val="FF0000"/>
          <w:lang w:val="en-GB" w:eastAsia="ko-KR"/>
        </w:rPr>
        <w:t>us</w:t>
      </w:r>
      <w:r>
        <w:rPr>
          <w:rFonts w:eastAsiaTheme="minorEastAsia"/>
          <w:color w:val="FF0000"/>
          <w:lang w:val="en-GB" w:eastAsia="ko-KR"/>
        </w:rPr>
        <w:t>e</w:t>
      </w:r>
      <w:r w:rsidRPr="00324B70">
        <w:rPr>
          <w:rFonts w:eastAsiaTheme="minorEastAsia"/>
          <w:color w:val="FF0000"/>
          <w:lang w:val="en-GB" w:eastAsia="ko-KR"/>
        </w:rPr>
        <w:t xml:space="preserve"> discontinuous RBs in a</w:t>
      </w:r>
      <w:r>
        <w:rPr>
          <w:rFonts w:eastAsiaTheme="minorEastAsia"/>
          <w:color w:val="FF0000"/>
          <w:lang w:val="en-GB" w:eastAsia="ko-KR"/>
        </w:rPr>
        <w:t>n</w:t>
      </w:r>
      <w:r w:rsidRPr="00324B70">
        <w:rPr>
          <w:rFonts w:eastAsiaTheme="minorEastAsia"/>
          <w:color w:val="FF0000"/>
          <w:lang w:val="en-GB" w:eastAsia="ko-KR"/>
        </w:rPr>
        <w:t xml:space="preserve"> OFDM symbol</w:t>
      </w:r>
    </w:p>
    <w:p w14:paraId="5D455C06" w14:textId="77777777" w:rsidR="00282A3F" w:rsidRDefault="00282A3F" w:rsidP="00282A3F">
      <w:pPr>
        <w:pStyle w:val="afc"/>
        <w:ind w:left="400"/>
        <w:rPr>
          <w:rFonts w:eastAsiaTheme="minorEastAsia"/>
          <w:color w:val="FF0000"/>
          <w:lang w:val="en-GB" w:eastAsia="ko-KR"/>
        </w:rPr>
      </w:pPr>
      <w:r>
        <w:rPr>
          <w:rFonts w:eastAsiaTheme="minorEastAsia"/>
          <w:color w:val="FF0000"/>
          <w:lang w:val="en-GB" w:eastAsia="ko-KR"/>
        </w:rPr>
        <w:t>Note1: The configuration of the CLI-RSSI resource is not necessary to be exchanged among gNBs.</w:t>
      </w:r>
    </w:p>
    <w:p w14:paraId="48E831F0" w14:textId="77777777" w:rsidR="00282A3F" w:rsidRPr="008E0DA0" w:rsidRDefault="00282A3F" w:rsidP="00282A3F">
      <w:pPr>
        <w:pStyle w:val="afc"/>
        <w:ind w:left="400"/>
        <w:rPr>
          <w:rFonts w:eastAsia="SimSun"/>
          <w:color w:val="FF0000"/>
          <w:lang w:val="en-GB"/>
        </w:rPr>
      </w:pPr>
      <w:r>
        <w:rPr>
          <w:rFonts w:eastAsia="SimSun"/>
          <w:color w:val="FF0000"/>
          <w:lang w:val="en-GB"/>
        </w:rPr>
        <w:t>Note2: The example of the CLI-RSSI resource is used for the evaluation purpose.</w:t>
      </w:r>
    </w:p>
    <w:p w14:paraId="0ED0A346" w14:textId="77777777" w:rsidR="00282A3F" w:rsidRPr="00F47B51" w:rsidRDefault="00282A3F" w:rsidP="00282A3F">
      <w:pPr>
        <w:spacing w:after="80"/>
        <w:rPr>
          <w:rFonts w:eastAsiaTheme="minorEastAsia"/>
          <w:b/>
          <w:lang w:val="en-GB" w:eastAsia="ko-KR"/>
        </w:rPr>
      </w:pPr>
    </w:p>
    <w:p w14:paraId="75147B29" w14:textId="77777777" w:rsidR="00282A3F" w:rsidRDefault="00282A3F" w:rsidP="00282A3F">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282A3F" w14:paraId="6497E71C" w14:textId="77777777" w:rsidTr="002F503D">
        <w:tc>
          <w:tcPr>
            <w:tcW w:w="2547" w:type="dxa"/>
            <w:shd w:val="clear" w:color="auto" w:fill="DBDBDB" w:themeFill="accent3" w:themeFillTint="66"/>
          </w:tcPr>
          <w:p w14:paraId="2DC5BFB8" w14:textId="77777777" w:rsidR="00282A3F" w:rsidRDefault="00282A3F" w:rsidP="002F503D">
            <w:pPr>
              <w:jc w:val="center"/>
              <w:rPr>
                <w:lang w:val="en-GB"/>
              </w:rPr>
            </w:pPr>
          </w:p>
        </w:tc>
        <w:tc>
          <w:tcPr>
            <w:tcW w:w="7079" w:type="dxa"/>
            <w:shd w:val="clear" w:color="auto" w:fill="DBDBDB" w:themeFill="accent3" w:themeFillTint="66"/>
          </w:tcPr>
          <w:p w14:paraId="1658B802" w14:textId="77777777" w:rsidR="00282A3F" w:rsidRDefault="00282A3F" w:rsidP="002F503D">
            <w:pPr>
              <w:jc w:val="center"/>
              <w:rPr>
                <w:lang w:val="en-GB"/>
              </w:rPr>
            </w:pPr>
            <w:r>
              <w:rPr>
                <w:rFonts w:eastAsia="SimSun" w:cs="Times New Roman"/>
                <w:b/>
              </w:rPr>
              <w:t>Companies</w:t>
            </w:r>
          </w:p>
        </w:tc>
      </w:tr>
      <w:tr w:rsidR="00282A3F" w14:paraId="213B6CF8" w14:textId="77777777" w:rsidTr="002F503D">
        <w:trPr>
          <w:trHeight w:val="228"/>
        </w:trPr>
        <w:tc>
          <w:tcPr>
            <w:tcW w:w="2547" w:type="dxa"/>
          </w:tcPr>
          <w:p w14:paraId="328A1AD4" w14:textId="77777777" w:rsidR="00282A3F" w:rsidRDefault="00282A3F" w:rsidP="002F503D">
            <w:pPr>
              <w:rPr>
                <w:rFonts w:eastAsiaTheme="minorEastAsia"/>
                <w:lang w:val="en-GB" w:eastAsia="ko-KR"/>
              </w:rPr>
            </w:pPr>
            <w:r>
              <w:rPr>
                <w:rFonts w:eastAsiaTheme="minorEastAsia"/>
                <w:lang w:val="en-GB" w:eastAsia="ko-KR"/>
              </w:rPr>
              <w:t>Support</w:t>
            </w:r>
          </w:p>
        </w:tc>
        <w:tc>
          <w:tcPr>
            <w:tcW w:w="7079" w:type="dxa"/>
          </w:tcPr>
          <w:p w14:paraId="773401F1" w14:textId="0D217A24" w:rsidR="00282A3F" w:rsidRPr="00306ADA" w:rsidRDefault="00556AD0" w:rsidP="002F503D">
            <w:pPr>
              <w:rPr>
                <w:rFonts w:eastAsia="MS Mincho"/>
                <w:lang w:eastAsia="ja-JP"/>
              </w:rPr>
            </w:pPr>
            <w:r>
              <w:rPr>
                <w:lang w:eastAsia="ja-JP"/>
              </w:rPr>
              <w:t>Ericsson</w:t>
            </w:r>
            <w:r w:rsidR="0022404C">
              <w:rPr>
                <w:lang w:eastAsia="ja-JP"/>
              </w:rPr>
              <w:t>, NEC</w:t>
            </w:r>
            <w:r w:rsidR="00F97EF9">
              <w:rPr>
                <w:lang w:eastAsia="ja-JP"/>
              </w:rPr>
              <w:t>, Spreadtrum</w:t>
            </w:r>
            <w:r w:rsidR="000105C7">
              <w:rPr>
                <w:lang w:eastAsia="ja-JP"/>
              </w:rPr>
              <w:t>, New H3C</w:t>
            </w:r>
            <w:r w:rsidR="00787F89">
              <w:rPr>
                <w:lang w:eastAsia="ja-JP"/>
              </w:rPr>
              <w:t>, TCL</w:t>
            </w:r>
            <w:r w:rsidR="00C34BCE">
              <w:rPr>
                <w:lang w:eastAsia="ja-JP"/>
              </w:rPr>
              <w:t>, Sony</w:t>
            </w:r>
            <w:r w:rsidR="00765E13">
              <w:rPr>
                <w:rFonts w:eastAsia="SimSun" w:hint="eastAsia"/>
              </w:rPr>
              <w:t xml:space="preserve"> </w:t>
            </w:r>
            <w:r w:rsidR="00765E13">
              <w:rPr>
                <w:rFonts w:eastAsia="SimSun"/>
              </w:rPr>
              <w:t>, catt</w:t>
            </w:r>
            <w:r w:rsidR="00375573">
              <w:rPr>
                <w:rFonts w:eastAsia="SimSun"/>
              </w:rPr>
              <w:t>, Intel</w:t>
            </w:r>
            <w:r w:rsidR="001513A9">
              <w:rPr>
                <w:rFonts w:eastAsia="SimSun"/>
              </w:rPr>
              <w:t>, CMCC</w:t>
            </w:r>
            <w:r w:rsidR="00306ADA">
              <w:rPr>
                <w:rFonts w:eastAsia="MS Mincho" w:hint="eastAsia"/>
                <w:lang w:eastAsia="ja-JP"/>
              </w:rPr>
              <w:t>,</w:t>
            </w:r>
            <w:r w:rsidR="00306ADA">
              <w:rPr>
                <w:rFonts w:eastAsia="MS Mincho"/>
                <w:lang w:eastAsia="ja-JP"/>
              </w:rPr>
              <w:t xml:space="preserve"> DOCOMO</w:t>
            </w:r>
            <w:r w:rsidR="00A32E97">
              <w:rPr>
                <w:rFonts w:eastAsia="MS Mincho" w:hint="eastAsia"/>
                <w:lang w:eastAsia="ja-JP"/>
              </w:rPr>
              <w:t>,</w:t>
            </w:r>
            <w:r w:rsidR="00A32E97">
              <w:rPr>
                <w:rFonts w:eastAsia="MS Mincho"/>
                <w:lang w:eastAsia="ja-JP"/>
              </w:rPr>
              <w:t xml:space="preserve"> Panasonic</w:t>
            </w:r>
            <w:r w:rsidR="00647ACD">
              <w:rPr>
                <w:rFonts w:eastAsia="MS Mincho"/>
                <w:lang w:eastAsia="ja-JP"/>
              </w:rPr>
              <w:t xml:space="preserve">, </w:t>
            </w:r>
            <w:r w:rsidR="00EC5C35">
              <w:rPr>
                <w:rFonts w:eastAsia="SimSun"/>
              </w:rPr>
              <w:t>Xiaomi (by removing FFS)</w:t>
            </w:r>
            <w:r w:rsidR="000219D0">
              <w:rPr>
                <w:rFonts w:eastAsia="SimSun"/>
              </w:rPr>
              <w:t>, Nokia, NSB</w:t>
            </w:r>
          </w:p>
        </w:tc>
      </w:tr>
      <w:tr w:rsidR="00282A3F" w14:paraId="3CBD2E1A" w14:textId="77777777" w:rsidTr="002F503D">
        <w:tc>
          <w:tcPr>
            <w:tcW w:w="2547" w:type="dxa"/>
          </w:tcPr>
          <w:p w14:paraId="7FD027A7" w14:textId="77777777" w:rsidR="00282A3F" w:rsidRDefault="00282A3F" w:rsidP="002F503D">
            <w:pPr>
              <w:rPr>
                <w:rFonts w:eastAsiaTheme="minorEastAsia"/>
                <w:lang w:val="en-GB" w:eastAsia="ko-KR"/>
              </w:rPr>
            </w:pPr>
            <w:r>
              <w:rPr>
                <w:rFonts w:eastAsiaTheme="minorEastAsia"/>
                <w:lang w:val="en-GB" w:eastAsia="ko-KR"/>
              </w:rPr>
              <w:t>Not support</w:t>
            </w:r>
          </w:p>
        </w:tc>
        <w:tc>
          <w:tcPr>
            <w:tcW w:w="7079" w:type="dxa"/>
          </w:tcPr>
          <w:p w14:paraId="6F8E2F65" w14:textId="77777777" w:rsidR="00F833EE" w:rsidRDefault="00326D3E">
            <w:r>
              <w:t>QC, Samsung, Huawei, HiSilicon</w:t>
            </w:r>
          </w:p>
        </w:tc>
      </w:tr>
    </w:tbl>
    <w:p w14:paraId="409E7163" w14:textId="77777777" w:rsidR="00282A3F" w:rsidRDefault="00282A3F" w:rsidP="00282A3F">
      <w:pPr>
        <w:rPr>
          <w:rFonts w:eastAsia="SimSun" w:cs="Times New Roman"/>
          <w:b/>
        </w:rPr>
      </w:pPr>
    </w:p>
    <w:p w14:paraId="1970C9EB" w14:textId="77777777" w:rsidR="00282A3F" w:rsidRDefault="00282A3F" w:rsidP="00282A3F">
      <w:pPr>
        <w:rPr>
          <w:lang w:val="en-GB"/>
        </w:rPr>
      </w:pPr>
    </w:p>
    <w:tbl>
      <w:tblPr>
        <w:tblStyle w:val="afb"/>
        <w:tblW w:w="9627" w:type="dxa"/>
        <w:tblLook w:val="04A0" w:firstRow="1" w:lastRow="0" w:firstColumn="1" w:lastColumn="0" w:noHBand="0" w:noVBand="1"/>
      </w:tblPr>
      <w:tblGrid>
        <w:gridCol w:w="2547"/>
        <w:gridCol w:w="7080"/>
      </w:tblGrid>
      <w:tr w:rsidR="00282A3F" w14:paraId="6FD6AF1B" w14:textId="77777777" w:rsidTr="002F503D">
        <w:tc>
          <w:tcPr>
            <w:tcW w:w="2547" w:type="dxa"/>
            <w:shd w:val="clear" w:color="auto" w:fill="DBDBDB" w:themeFill="accent3" w:themeFillTint="66"/>
          </w:tcPr>
          <w:p w14:paraId="16FF05E1" w14:textId="77777777" w:rsidR="00282A3F" w:rsidRDefault="00282A3F" w:rsidP="002F503D">
            <w:pPr>
              <w:jc w:val="center"/>
              <w:rPr>
                <w:lang w:val="en-GB"/>
              </w:rPr>
            </w:pPr>
            <w:r>
              <w:rPr>
                <w:rFonts w:eastAsia="SimSun" w:cs="Times New Roman"/>
                <w:b/>
              </w:rPr>
              <w:t>Companies</w:t>
            </w:r>
          </w:p>
        </w:tc>
        <w:tc>
          <w:tcPr>
            <w:tcW w:w="7080" w:type="dxa"/>
            <w:shd w:val="clear" w:color="auto" w:fill="DBDBDB" w:themeFill="accent3" w:themeFillTint="66"/>
          </w:tcPr>
          <w:p w14:paraId="5091437B" w14:textId="77777777" w:rsidR="00282A3F" w:rsidRDefault="00282A3F" w:rsidP="002F503D">
            <w:pPr>
              <w:jc w:val="center"/>
              <w:rPr>
                <w:lang w:val="en-GB"/>
              </w:rPr>
            </w:pPr>
            <w:r>
              <w:rPr>
                <w:rFonts w:eastAsia="SimSun" w:cs="Times New Roman"/>
                <w:b/>
              </w:rPr>
              <w:t>Views</w:t>
            </w:r>
          </w:p>
        </w:tc>
      </w:tr>
      <w:tr w:rsidR="00282A3F" w14:paraId="00752E60" w14:textId="77777777" w:rsidTr="002F503D">
        <w:tc>
          <w:tcPr>
            <w:tcW w:w="2547" w:type="dxa"/>
          </w:tcPr>
          <w:p w14:paraId="1A088E74" w14:textId="77777777" w:rsidR="00282A3F" w:rsidRPr="00C404D6" w:rsidRDefault="00282A3F" w:rsidP="002F503D">
            <w:pPr>
              <w:rPr>
                <w:rFonts w:eastAsiaTheme="minorEastAsia"/>
                <w:lang w:val="en-GB" w:eastAsia="ko-KR"/>
              </w:rPr>
            </w:pPr>
            <w:r>
              <w:rPr>
                <w:rFonts w:eastAsiaTheme="minorEastAsia" w:hint="eastAsia"/>
                <w:lang w:val="en-GB" w:eastAsia="ko-KR"/>
              </w:rPr>
              <w:t>FL</w:t>
            </w:r>
            <w:r>
              <w:rPr>
                <w:rFonts w:eastAsiaTheme="minorEastAsia"/>
                <w:lang w:val="en-GB" w:eastAsia="ko-KR"/>
              </w:rPr>
              <w:t>2</w:t>
            </w:r>
          </w:p>
        </w:tc>
        <w:tc>
          <w:tcPr>
            <w:tcW w:w="7080" w:type="dxa"/>
          </w:tcPr>
          <w:p w14:paraId="554DC47E" w14:textId="77777777" w:rsidR="00282A3F" w:rsidRDefault="00282A3F" w:rsidP="002F503D">
            <w:pPr>
              <w:rPr>
                <w:rFonts w:eastAsiaTheme="minorEastAsia"/>
                <w:lang w:val="en-GB" w:eastAsia="ko-KR"/>
              </w:rPr>
            </w:pPr>
          </w:p>
          <w:p w14:paraId="2377F323" w14:textId="77777777" w:rsidR="00282A3F" w:rsidRDefault="00282A3F" w:rsidP="002F503D">
            <w:pPr>
              <w:rPr>
                <w:rFonts w:eastAsiaTheme="minorEastAsia"/>
                <w:lang w:val="en-GB" w:eastAsia="ko-KR"/>
              </w:rPr>
            </w:pPr>
            <w:r>
              <w:rPr>
                <w:rFonts w:eastAsiaTheme="minorEastAsia" w:hint="eastAsia"/>
                <w:lang w:val="en-GB" w:eastAsia="ko-KR"/>
              </w:rPr>
              <w:t xml:space="preserve">@ </w:t>
            </w:r>
            <w:r>
              <w:rPr>
                <w:rFonts w:eastAsia="SimSun" w:hint="eastAsia"/>
              </w:rPr>
              <w:t>H</w:t>
            </w:r>
            <w:r>
              <w:rPr>
                <w:rFonts w:eastAsia="SimSun"/>
              </w:rPr>
              <w:t>uawei, HiSilicon</w:t>
            </w:r>
          </w:p>
          <w:p w14:paraId="4BB745A1" w14:textId="77777777" w:rsidR="00282A3F" w:rsidRDefault="00282A3F" w:rsidP="002F503D">
            <w:pPr>
              <w:rPr>
                <w:rFonts w:eastAsiaTheme="minorEastAsia"/>
                <w:lang w:val="en-GB" w:eastAsia="ko-KR"/>
              </w:rPr>
            </w:pPr>
            <w:r>
              <w:rPr>
                <w:rFonts w:eastAsiaTheme="minorEastAsia" w:hint="eastAsia"/>
                <w:lang w:val="en-GB" w:eastAsia="ko-KR"/>
              </w:rPr>
              <w:t xml:space="preserve">In my understanding, </w:t>
            </w:r>
            <w:r>
              <w:rPr>
                <w:rFonts w:eastAsiaTheme="minorEastAsia"/>
                <w:lang w:val="en-GB" w:eastAsia="ko-KR"/>
              </w:rPr>
              <w:t>NZP CSI-RS/SSB can be used as measurement resource. At that time, companies were thinking RSRP is a performance metric for CLI measurement. Also, the sequence based resource (i.e., NZP CSI-RS/SSB) is useful for RSRP measurement.</w:t>
            </w:r>
          </w:p>
          <w:p w14:paraId="50F70901" w14:textId="77777777" w:rsidR="00282A3F" w:rsidRDefault="00282A3F" w:rsidP="002F503D">
            <w:pPr>
              <w:rPr>
                <w:rFonts w:eastAsiaTheme="minorEastAsia"/>
                <w:lang w:val="en-GB" w:eastAsia="ko-KR"/>
              </w:rPr>
            </w:pPr>
            <w:r>
              <w:rPr>
                <w:rFonts w:eastAsiaTheme="minorEastAsia"/>
                <w:lang w:val="en-GB" w:eastAsia="ko-KR"/>
              </w:rPr>
              <w:t xml:space="preserve">But, for RSSI-measurement, there is an ambiguity whether the resources can be used for RSSI-measurement or not. The time/frequency resource configured for NZP CSI-RS/SSB can be uses as a RSSI measurement resource. But, for RSSI-measurement, it is not necessary to use only the time/frequency resource configured for NZP CSI-RS/SSB. </w:t>
            </w:r>
          </w:p>
          <w:p w14:paraId="30214B33" w14:textId="77777777" w:rsidR="00282A3F" w:rsidRDefault="00282A3F" w:rsidP="002F503D">
            <w:pPr>
              <w:rPr>
                <w:rFonts w:eastAsiaTheme="minorEastAsia"/>
                <w:lang w:val="en-GB" w:eastAsia="ko-KR"/>
              </w:rPr>
            </w:pPr>
          </w:p>
          <w:p w14:paraId="084EA338" w14:textId="77777777" w:rsidR="00282A3F" w:rsidRDefault="00282A3F" w:rsidP="002F503D">
            <w:pPr>
              <w:rPr>
                <w:rFonts w:eastAsiaTheme="minorEastAsia"/>
                <w:lang w:val="en-GB" w:eastAsia="ko-KR"/>
              </w:rPr>
            </w:pPr>
            <w:r>
              <w:rPr>
                <w:rFonts w:eastAsiaTheme="minorEastAsia" w:hint="eastAsia"/>
                <w:lang w:val="en-GB" w:eastAsia="ko-KR"/>
              </w:rPr>
              <w:t>@ Sony</w:t>
            </w:r>
          </w:p>
          <w:p w14:paraId="4BD85DF4" w14:textId="77777777" w:rsidR="00282A3F" w:rsidRDefault="00282A3F" w:rsidP="002F503D">
            <w:pPr>
              <w:rPr>
                <w:rFonts w:eastAsiaTheme="minorEastAsia"/>
                <w:lang w:val="en-GB" w:eastAsia="ko-KR"/>
              </w:rPr>
            </w:pPr>
            <w:r>
              <w:rPr>
                <w:rFonts w:eastAsiaTheme="minorEastAsia"/>
                <w:lang w:val="en-GB" w:eastAsia="ko-KR"/>
              </w:rPr>
              <w:t xml:space="preserve">I think co-channel </w:t>
            </w:r>
            <w:r>
              <w:rPr>
                <w:rFonts w:eastAsiaTheme="minorEastAsia" w:hint="eastAsia"/>
                <w:lang w:val="en-GB" w:eastAsia="ko-KR"/>
              </w:rPr>
              <w:t>CLI</w:t>
            </w:r>
            <w:r>
              <w:rPr>
                <w:rFonts w:eastAsiaTheme="minorEastAsia"/>
                <w:lang w:val="en-GB" w:eastAsia="ko-KR"/>
              </w:rPr>
              <w:t xml:space="preserve"> between a cell using dfTDD and other cell using SBFD is possible scenario.</w:t>
            </w:r>
          </w:p>
          <w:p w14:paraId="469945D6" w14:textId="77777777" w:rsidR="00282A3F" w:rsidRDefault="00282A3F" w:rsidP="002F503D">
            <w:pPr>
              <w:rPr>
                <w:rFonts w:eastAsiaTheme="minorEastAsia"/>
                <w:lang w:val="en-GB" w:eastAsia="ko-KR"/>
              </w:rPr>
            </w:pPr>
            <w:r>
              <w:rPr>
                <w:rFonts w:eastAsiaTheme="minorEastAsia"/>
                <w:lang w:val="en-GB" w:eastAsia="ko-KR"/>
              </w:rPr>
              <w:t xml:space="preserve">Let’s discuss further whether/how to use </w:t>
            </w:r>
            <w:r w:rsidRPr="00324B70">
              <w:rPr>
                <w:rFonts w:eastAsiaTheme="minorEastAsia"/>
                <w:color w:val="FF0000"/>
                <w:lang w:val="en-GB" w:eastAsia="ko-KR"/>
              </w:rPr>
              <w:t>discontinuous RBs in a OFDM symbol</w:t>
            </w:r>
            <w:r>
              <w:rPr>
                <w:rFonts w:eastAsiaTheme="minorEastAsia"/>
                <w:color w:val="FF0000"/>
                <w:lang w:val="en-GB" w:eastAsia="ko-KR"/>
              </w:rPr>
              <w:t xml:space="preserve"> </w:t>
            </w:r>
            <w:r>
              <w:rPr>
                <w:rFonts w:eastAsiaTheme="minorEastAsia"/>
                <w:lang w:val="en-GB" w:eastAsia="ko-KR"/>
              </w:rPr>
              <w:t>for RSSI measurement</w:t>
            </w:r>
          </w:p>
          <w:p w14:paraId="011907AD" w14:textId="77777777" w:rsidR="00282A3F" w:rsidRPr="00324B70" w:rsidRDefault="00282A3F" w:rsidP="002F503D">
            <w:pPr>
              <w:rPr>
                <w:rFonts w:eastAsia="SimSun"/>
                <w:color w:val="FF0000"/>
                <w:lang w:val="en-GB"/>
              </w:rPr>
            </w:pPr>
            <w:r w:rsidRPr="00324B70">
              <w:rPr>
                <w:rFonts w:eastAsiaTheme="minorEastAsia"/>
                <w:lang w:val="en-GB" w:eastAsia="ko-KR"/>
              </w:rPr>
              <w:t xml:space="preserve">Put the </w:t>
            </w:r>
            <w:r w:rsidRPr="00324B70">
              <w:rPr>
                <w:rFonts w:eastAsiaTheme="minorEastAsia"/>
                <w:color w:val="FF0000"/>
                <w:lang w:val="en-GB" w:eastAsia="ko-KR"/>
              </w:rPr>
              <w:t xml:space="preserve">FFS: </w:t>
            </w:r>
            <w:r>
              <w:rPr>
                <w:rFonts w:eastAsiaTheme="minorEastAsia"/>
                <w:color w:val="FF0000"/>
                <w:lang w:val="en-GB" w:eastAsia="ko-KR"/>
              </w:rPr>
              <w:t xml:space="preserve">whether/how to </w:t>
            </w:r>
            <w:r w:rsidRPr="00324B70">
              <w:rPr>
                <w:rFonts w:eastAsiaTheme="minorEastAsia"/>
                <w:color w:val="FF0000"/>
                <w:lang w:val="en-GB" w:eastAsia="ko-KR"/>
              </w:rPr>
              <w:t>us</w:t>
            </w:r>
            <w:r>
              <w:rPr>
                <w:rFonts w:eastAsiaTheme="minorEastAsia"/>
                <w:color w:val="FF0000"/>
                <w:lang w:val="en-GB" w:eastAsia="ko-KR"/>
              </w:rPr>
              <w:t>e</w:t>
            </w:r>
            <w:r w:rsidRPr="00324B70">
              <w:rPr>
                <w:rFonts w:eastAsiaTheme="minorEastAsia"/>
                <w:color w:val="FF0000"/>
                <w:lang w:val="en-GB" w:eastAsia="ko-KR"/>
              </w:rPr>
              <w:t xml:space="preserve"> discontinuous RBs in a OFDM symbol</w:t>
            </w:r>
          </w:p>
          <w:p w14:paraId="38481EA9" w14:textId="77777777" w:rsidR="00282A3F" w:rsidRDefault="00282A3F" w:rsidP="002F503D">
            <w:pPr>
              <w:rPr>
                <w:rFonts w:eastAsiaTheme="minorEastAsia"/>
                <w:lang w:val="en-GB" w:eastAsia="ko-KR"/>
              </w:rPr>
            </w:pPr>
          </w:p>
          <w:p w14:paraId="41CD16AE" w14:textId="77777777" w:rsidR="00282A3F" w:rsidRDefault="00282A3F" w:rsidP="002F503D">
            <w:pPr>
              <w:rPr>
                <w:rFonts w:eastAsiaTheme="minorEastAsia"/>
                <w:lang w:val="en-GB" w:eastAsia="ko-KR"/>
              </w:rPr>
            </w:pPr>
            <w:r>
              <w:rPr>
                <w:rFonts w:eastAsiaTheme="minorEastAsia" w:hint="eastAsia"/>
                <w:lang w:val="en-GB" w:eastAsia="ko-KR"/>
              </w:rPr>
              <w:t>@ ZTE</w:t>
            </w:r>
          </w:p>
          <w:p w14:paraId="73EBFBFB" w14:textId="77777777" w:rsidR="00282A3F" w:rsidRPr="00324B70" w:rsidRDefault="00282A3F" w:rsidP="002F503D">
            <w:pPr>
              <w:rPr>
                <w:rFonts w:eastAsiaTheme="minorEastAsia"/>
                <w:lang w:val="en-GB" w:eastAsia="ko-KR"/>
              </w:rPr>
            </w:pPr>
            <w:r>
              <w:rPr>
                <w:rFonts w:eastAsiaTheme="minorEastAsia"/>
                <w:lang w:val="en-GB" w:eastAsia="ko-KR"/>
              </w:rPr>
              <w:t>For RSSI measurement, the measurement resource could be selected by victim gNB if the measurement result does not need to be informed to the aggressor gNB. But for at least the evaluation purpose, the measurement resource needs to be discussed. One possible way is that companies provide evaluation result and the assumption of the measurement resource.</w:t>
            </w:r>
          </w:p>
          <w:p w14:paraId="3F2EC62B" w14:textId="77777777" w:rsidR="00282A3F" w:rsidRDefault="00282A3F" w:rsidP="002F503D">
            <w:pPr>
              <w:rPr>
                <w:rFonts w:eastAsiaTheme="minorEastAsia"/>
                <w:lang w:val="en-GB" w:eastAsia="ko-KR"/>
              </w:rPr>
            </w:pPr>
          </w:p>
        </w:tc>
      </w:tr>
      <w:tr w:rsidR="00282A3F" w14:paraId="697F3865" w14:textId="77777777" w:rsidTr="002F503D">
        <w:tc>
          <w:tcPr>
            <w:tcW w:w="2547" w:type="dxa"/>
          </w:tcPr>
          <w:p w14:paraId="2A80C8AE" w14:textId="77777777" w:rsidR="00282A3F" w:rsidRDefault="00282A3F" w:rsidP="002F503D">
            <w:pPr>
              <w:rPr>
                <w:rFonts w:eastAsiaTheme="minorEastAsia"/>
                <w:lang w:val="en-GB" w:eastAsia="ko-KR"/>
              </w:rPr>
            </w:pPr>
            <w:r w:rsidRPr="001E5B2E">
              <w:rPr>
                <w:rFonts w:eastAsiaTheme="minorEastAsia"/>
                <w:bCs/>
                <w:lang w:val="en-GB" w:eastAsia="ko-KR"/>
              </w:rPr>
              <w:t>Lenovo, Motorola Mobility</w:t>
            </w:r>
          </w:p>
        </w:tc>
        <w:tc>
          <w:tcPr>
            <w:tcW w:w="7080" w:type="dxa"/>
          </w:tcPr>
          <w:p w14:paraId="299F90B5" w14:textId="77777777" w:rsidR="00282A3F" w:rsidRDefault="00282A3F" w:rsidP="002F503D">
            <w:pPr>
              <w:rPr>
                <w:rFonts w:eastAsiaTheme="minorEastAsia"/>
                <w:lang w:val="en-GB" w:eastAsia="ko-KR"/>
              </w:rPr>
            </w:pPr>
            <w:r>
              <w:rPr>
                <w:rFonts w:eastAsiaTheme="minorEastAsia"/>
                <w:lang w:val="en-GB" w:eastAsia="ko-KR"/>
              </w:rPr>
              <w:t>Generally fine with the proposal, but it needs to be clarified that this is for evaluation.</w:t>
            </w:r>
          </w:p>
        </w:tc>
      </w:tr>
      <w:tr w:rsidR="00282A3F" w14:paraId="6A87F4F8" w14:textId="77777777" w:rsidTr="002F503D">
        <w:tc>
          <w:tcPr>
            <w:tcW w:w="2547" w:type="dxa"/>
          </w:tcPr>
          <w:p w14:paraId="50A36B92" w14:textId="77777777" w:rsidR="00282A3F" w:rsidRPr="001E5B2E" w:rsidRDefault="00282A3F" w:rsidP="002F503D">
            <w:pPr>
              <w:rPr>
                <w:rFonts w:eastAsiaTheme="minorEastAsia"/>
                <w:bCs/>
                <w:lang w:val="en-GB" w:eastAsia="ko-KR"/>
              </w:rPr>
            </w:pPr>
            <w:r>
              <w:rPr>
                <w:rFonts w:eastAsiaTheme="minorEastAsia"/>
                <w:lang w:val="en-GB" w:eastAsia="ko-KR"/>
              </w:rPr>
              <w:t>Intel</w:t>
            </w:r>
          </w:p>
        </w:tc>
        <w:tc>
          <w:tcPr>
            <w:tcW w:w="7080" w:type="dxa"/>
          </w:tcPr>
          <w:p w14:paraId="28629F5A" w14:textId="77777777" w:rsidR="00282A3F" w:rsidRDefault="00282A3F" w:rsidP="002F503D">
            <w:pPr>
              <w:rPr>
                <w:rFonts w:eastAsiaTheme="minorEastAsia"/>
                <w:lang w:val="en-GB" w:eastAsia="ko-KR"/>
              </w:rPr>
            </w:pPr>
            <w:r>
              <w:rPr>
                <w:rFonts w:eastAsiaTheme="minorEastAsia"/>
                <w:lang w:val="en-GB" w:eastAsia="ko-KR"/>
              </w:rPr>
              <w:t>CLI-RSSI can provide coarse indication of overall received energy on certain resources. In this regard, the “measurement resource” information need not be provided by an aggressor gNB but instead by a victim gNB to indicate high received energy on certain resources. In this sense, we expect it to be differently used compared to NZP-CSI-RS or SSB.</w:t>
            </w:r>
          </w:p>
        </w:tc>
      </w:tr>
      <w:tr w:rsidR="00556AD0" w14:paraId="6D3AE066" w14:textId="77777777" w:rsidTr="002F503D">
        <w:tc>
          <w:tcPr>
            <w:tcW w:w="2547" w:type="dxa"/>
          </w:tcPr>
          <w:p w14:paraId="7CCDAD8D" w14:textId="77777777" w:rsidR="00556AD0" w:rsidRDefault="00556AD0" w:rsidP="00556AD0">
            <w:pPr>
              <w:rPr>
                <w:rFonts w:eastAsiaTheme="minorEastAsia"/>
                <w:lang w:val="en-GB" w:eastAsia="ko-KR"/>
              </w:rPr>
            </w:pPr>
            <w:r>
              <w:rPr>
                <w:rFonts w:eastAsiaTheme="minorEastAsia"/>
                <w:lang w:val="en-GB" w:eastAsia="ko-KR"/>
              </w:rPr>
              <w:t>Ericsson 3</w:t>
            </w:r>
          </w:p>
        </w:tc>
        <w:tc>
          <w:tcPr>
            <w:tcW w:w="7080" w:type="dxa"/>
          </w:tcPr>
          <w:p w14:paraId="7987E3CB" w14:textId="77777777" w:rsidR="00556AD0" w:rsidRDefault="00556AD0" w:rsidP="00556AD0">
            <w:pPr>
              <w:rPr>
                <w:rFonts w:eastAsiaTheme="minorEastAsia"/>
                <w:lang w:val="en-GB" w:eastAsia="ko-KR"/>
              </w:rPr>
            </w:pPr>
            <w:r>
              <w:rPr>
                <w:rFonts w:eastAsiaTheme="minorEastAsia"/>
                <w:lang w:val="en-GB" w:eastAsia="ko-KR"/>
              </w:rPr>
              <w:t>Proposal #11-4:new(2) seems okay for the purposes of the study</w:t>
            </w:r>
          </w:p>
        </w:tc>
      </w:tr>
      <w:tr w:rsidR="00C34BCE" w14:paraId="6A112536" w14:textId="77777777" w:rsidTr="002F503D">
        <w:tc>
          <w:tcPr>
            <w:tcW w:w="2547" w:type="dxa"/>
          </w:tcPr>
          <w:p w14:paraId="06BF9A6D" w14:textId="77777777" w:rsidR="00C34BCE" w:rsidRDefault="00C34BCE" w:rsidP="00556AD0">
            <w:pPr>
              <w:rPr>
                <w:rFonts w:eastAsiaTheme="minorEastAsia"/>
                <w:lang w:val="en-GB" w:eastAsia="ko-KR"/>
              </w:rPr>
            </w:pPr>
            <w:r>
              <w:rPr>
                <w:rFonts w:eastAsiaTheme="minorEastAsia"/>
                <w:lang w:val="en-GB" w:eastAsia="ko-KR"/>
              </w:rPr>
              <w:t>Sony</w:t>
            </w:r>
          </w:p>
        </w:tc>
        <w:tc>
          <w:tcPr>
            <w:tcW w:w="7080" w:type="dxa"/>
          </w:tcPr>
          <w:p w14:paraId="7F93F454" w14:textId="77777777" w:rsidR="00C34BCE" w:rsidRDefault="00C34BCE" w:rsidP="00556AD0">
            <w:pPr>
              <w:rPr>
                <w:rFonts w:eastAsiaTheme="minorEastAsia"/>
                <w:lang w:val="en-GB" w:eastAsia="ko-KR"/>
              </w:rPr>
            </w:pPr>
            <w:r>
              <w:rPr>
                <w:rFonts w:eastAsiaTheme="minorEastAsia"/>
                <w:lang w:val="en-GB" w:eastAsia="ko-KR"/>
              </w:rPr>
              <w:t>OK to define CLI-RSSI for evaluation purpose but then shouldn’t this be in Agenda 9.3.1?</w:t>
            </w:r>
          </w:p>
        </w:tc>
      </w:tr>
      <w:tr w:rsidR="00C579E0" w14:paraId="2BB3D404" w14:textId="77777777" w:rsidTr="002F503D">
        <w:tc>
          <w:tcPr>
            <w:tcW w:w="2547" w:type="dxa"/>
          </w:tcPr>
          <w:p w14:paraId="2ECD7BA2" w14:textId="77777777" w:rsidR="00C579E0" w:rsidRDefault="00C579E0" w:rsidP="00C579E0">
            <w:pPr>
              <w:rPr>
                <w:rFonts w:eastAsiaTheme="minorEastAsia"/>
                <w:lang w:val="en-GB" w:eastAsia="ko-KR"/>
              </w:rPr>
            </w:pPr>
            <w:r>
              <w:rPr>
                <w:rFonts w:eastAsiaTheme="minorEastAsia"/>
                <w:lang w:val="en-GB" w:eastAsia="ko-KR"/>
              </w:rPr>
              <w:t>v</w:t>
            </w:r>
            <w:r w:rsidRPr="00FD7513">
              <w:rPr>
                <w:rFonts w:eastAsiaTheme="minorEastAsia" w:hint="eastAsia"/>
                <w:lang w:val="en-GB" w:eastAsia="ko-KR"/>
              </w:rPr>
              <w:t>ivo</w:t>
            </w:r>
          </w:p>
        </w:tc>
        <w:tc>
          <w:tcPr>
            <w:tcW w:w="7080" w:type="dxa"/>
          </w:tcPr>
          <w:p w14:paraId="1C0CC8BA" w14:textId="77777777" w:rsidR="00C579E0" w:rsidRPr="00276BE9" w:rsidRDefault="00C579E0" w:rsidP="00C579E0">
            <w:pPr>
              <w:rPr>
                <w:rFonts w:eastAsiaTheme="minorEastAsia"/>
                <w:lang w:val="en-GB" w:eastAsia="ko-KR"/>
              </w:rPr>
            </w:pPr>
            <w:r w:rsidRPr="00276BE9">
              <w:rPr>
                <w:rFonts w:eastAsiaTheme="minorEastAsia"/>
                <w:lang w:val="en-GB" w:eastAsia="ko-KR"/>
              </w:rPr>
              <w:t xml:space="preserve">We are fine with </w:t>
            </w:r>
            <w:r>
              <w:rPr>
                <w:rFonts w:eastAsiaTheme="minorEastAsia"/>
                <w:lang w:val="en-GB" w:eastAsia="ko-KR"/>
              </w:rPr>
              <w:t xml:space="preserve">definition of </w:t>
            </w:r>
            <w:r w:rsidRPr="00B15529">
              <w:rPr>
                <w:rFonts w:eastAsiaTheme="minorEastAsia"/>
                <w:lang w:val="en-GB" w:eastAsia="ko-KR"/>
              </w:rPr>
              <w:t>CLI-RSSI resource</w:t>
            </w:r>
            <w:r>
              <w:rPr>
                <w:rFonts w:eastAsiaTheme="minorEastAsia"/>
                <w:lang w:val="en-GB" w:eastAsia="ko-KR"/>
              </w:rPr>
              <w:t xml:space="preserve"> at gNB side for evaluation purpose. </w:t>
            </w:r>
          </w:p>
          <w:p w14:paraId="317D3700" w14:textId="77777777" w:rsidR="00C579E0" w:rsidRDefault="00C579E0" w:rsidP="00C579E0">
            <w:pPr>
              <w:rPr>
                <w:rFonts w:eastAsiaTheme="minorEastAsia"/>
                <w:lang w:val="en-GB" w:eastAsia="ko-KR"/>
              </w:rPr>
            </w:pPr>
            <w:r>
              <w:rPr>
                <w:rFonts w:eastAsiaTheme="minorEastAsia"/>
                <w:lang w:val="en-GB" w:eastAsia="ko-KR"/>
              </w:rPr>
              <w:t>I</w:t>
            </w:r>
            <w:r w:rsidRPr="00276BE9">
              <w:rPr>
                <w:rFonts w:eastAsiaTheme="minorEastAsia"/>
                <w:lang w:val="en-GB" w:eastAsia="ko-KR"/>
              </w:rPr>
              <w:t xml:space="preserve">n brief, </w:t>
            </w:r>
            <w:r>
              <w:rPr>
                <w:rFonts w:eastAsiaTheme="minorEastAsia"/>
                <w:lang w:val="en-GB" w:eastAsia="ko-KR"/>
              </w:rPr>
              <w:t>w</w:t>
            </w:r>
            <w:r w:rsidRPr="00276BE9">
              <w:rPr>
                <w:rFonts w:eastAsiaTheme="minorEastAsia" w:hint="eastAsia"/>
                <w:lang w:val="en-GB" w:eastAsia="ko-KR"/>
              </w:rPr>
              <w:t>e</w:t>
            </w:r>
            <w:r>
              <w:rPr>
                <w:rFonts w:eastAsiaTheme="minorEastAsia"/>
                <w:lang w:val="en-GB" w:eastAsia="ko-KR"/>
              </w:rPr>
              <w:t xml:space="preserve"> are ok with the proposal. </w:t>
            </w:r>
          </w:p>
        </w:tc>
      </w:tr>
      <w:tr w:rsidR="00C144C4" w14:paraId="6658206D" w14:textId="77777777" w:rsidTr="002F503D">
        <w:tc>
          <w:tcPr>
            <w:tcW w:w="2547" w:type="dxa"/>
          </w:tcPr>
          <w:p w14:paraId="2CD96F34" w14:textId="77777777" w:rsidR="00C144C4" w:rsidRDefault="00C144C4" w:rsidP="00C579E0">
            <w:pPr>
              <w:rPr>
                <w:rFonts w:eastAsiaTheme="minorEastAsia"/>
                <w:lang w:val="en-GB" w:eastAsia="ko-KR"/>
              </w:rPr>
            </w:pPr>
            <w:r>
              <w:rPr>
                <w:rFonts w:eastAsiaTheme="minorEastAsia"/>
                <w:lang w:val="en-GB" w:eastAsia="ko-KR"/>
              </w:rPr>
              <w:t>QC</w:t>
            </w:r>
          </w:p>
        </w:tc>
        <w:tc>
          <w:tcPr>
            <w:tcW w:w="7080" w:type="dxa"/>
          </w:tcPr>
          <w:p w14:paraId="2C8BD7E3" w14:textId="77777777" w:rsidR="00C144C4" w:rsidRDefault="00C144C4" w:rsidP="00C144C4">
            <w:pPr>
              <w:rPr>
                <w:rFonts w:eastAsiaTheme="minorEastAsia"/>
                <w:lang w:val="en-GB" w:eastAsia="ko-KR"/>
              </w:rPr>
            </w:pPr>
            <w:r>
              <w:rPr>
                <w:rFonts w:eastAsiaTheme="minorEastAsia"/>
                <w:lang w:val="en-GB" w:eastAsia="ko-KR"/>
              </w:rPr>
              <w:t>Similar concern on the second bullet as</w:t>
            </w:r>
            <w:r w:rsidR="004E7E22">
              <w:rPr>
                <w:rFonts w:eastAsiaTheme="minorEastAsia"/>
                <w:lang w:val="en-GB" w:eastAsia="ko-KR"/>
              </w:rPr>
              <w:t xml:space="preserve"> we</w:t>
            </w:r>
            <w:r>
              <w:rPr>
                <w:rFonts w:eastAsiaTheme="minorEastAsia"/>
                <w:lang w:val="en-GB" w:eastAsia="ko-KR"/>
              </w:rPr>
              <w:t xml:space="preserve"> commented online.</w:t>
            </w:r>
          </w:p>
          <w:p w14:paraId="0BE5E993" w14:textId="77777777" w:rsidR="00C144C4" w:rsidRDefault="00C144C4" w:rsidP="00C144C4">
            <w:pPr>
              <w:rPr>
                <w:rFonts w:eastAsiaTheme="minorEastAsia"/>
                <w:lang w:val="en-GB" w:eastAsia="ko-KR"/>
              </w:rPr>
            </w:pPr>
            <w:r>
              <w:rPr>
                <w:rFonts w:eastAsiaTheme="minorEastAsia"/>
                <w:lang w:val="en-GB" w:eastAsia="ko-KR"/>
              </w:rPr>
              <w:t>Have to better understand the CLI-RSSI for gNB-to-gNB measurement. With purely reusing from UE-to-UE CLI concept, it needs some further study.</w:t>
            </w:r>
          </w:p>
          <w:p w14:paraId="0E3E522B" w14:textId="77777777" w:rsidR="00C144C4" w:rsidRDefault="00C144C4" w:rsidP="00C144C4">
            <w:pPr>
              <w:rPr>
                <w:rFonts w:eastAsiaTheme="minorEastAsia"/>
                <w:lang w:val="en-GB" w:eastAsia="ko-KR"/>
              </w:rPr>
            </w:pPr>
          </w:p>
          <w:p w14:paraId="07E30415" w14:textId="77777777" w:rsidR="00C144C4" w:rsidRDefault="00C144C4" w:rsidP="00C144C4">
            <w:pPr>
              <w:rPr>
                <w:rFonts w:eastAsiaTheme="minorEastAsia"/>
                <w:lang w:val="en-GB" w:eastAsia="ko-KR"/>
              </w:rPr>
            </w:pPr>
            <w:r>
              <w:rPr>
                <w:rFonts w:eastAsiaTheme="minorEastAsia"/>
                <w:lang w:val="en-GB" w:eastAsia="ko-KR"/>
              </w:rPr>
              <w:t xml:space="preserve">In addition, agree with HW’s comment, </w:t>
            </w:r>
            <w:r w:rsidRPr="003F1828">
              <w:rPr>
                <w:rFonts w:eastAsiaTheme="minorEastAsia"/>
                <w:lang w:val="en-GB" w:eastAsia="ko-KR"/>
              </w:rPr>
              <w:t xml:space="preserve">these two </w:t>
            </w:r>
            <w:r>
              <w:rPr>
                <w:rFonts w:eastAsiaTheme="minorEastAsia"/>
                <w:lang w:val="en-GB" w:eastAsia="ko-KR"/>
              </w:rPr>
              <w:t>m</w:t>
            </w:r>
            <w:r w:rsidRPr="003F1828">
              <w:rPr>
                <w:rFonts w:eastAsiaTheme="minorEastAsia"/>
                <w:lang w:val="en-GB" w:eastAsia="ko-KR"/>
              </w:rPr>
              <w:t>etrics were agreed on last online session for evaluation purposes only, not for specification. Then, there is no need to define details</w:t>
            </w:r>
            <w:r>
              <w:rPr>
                <w:rFonts w:eastAsiaTheme="minorEastAsia"/>
                <w:lang w:val="en-GB" w:eastAsia="ko-KR"/>
              </w:rPr>
              <w:t xml:space="preserve"> for CLI-RSSI</w:t>
            </w:r>
            <w:r w:rsidRPr="003F1828">
              <w:rPr>
                <w:rFonts w:eastAsiaTheme="minorEastAsia"/>
                <w:lang w:val="en-GB" w:eastAsia="ko-KR"/>
              </w:rPr>
              <w:t xml:space="preserve"> as it will be up to gNB implementation.</w:t>
            </w:r>
          </w:p>
          <w:p w14:paraId="2B203F8B" w14:textId="77777777" w:rsidR="00C144C4" w:rsidRPr="00C144C4" w:rsidRDefault="00C144C4" w:rsidP="00C144C4">
            <w:pPr>
              <w:pStyle w:val="pf0"/>
              <w:rPr>
                <w:rFonts w:eastAsiaTheme="minorEastAsia" w:cstheme="minorBidi"/>
                <w:kern w:val="2"/>
                <w:sz w:val="20"/>
                <w:szCs w:val="22"/>
                <w:lang w:val="en-GB" w:eastAsia="ko-KR"/>
              </w:rPr>
            </w:pPr>
            <w:r>
              <w:rPr>
                <w:rFonts w:eastAsiaTheme="minorEastAsia" w:cstheme="minorBidi"/>
                <w:kern w:val="2"/>
                <w:sz w:val="20"/>
                <w:szCs w:val="22"/>
                <w:lang w:val="en-GB" w:eastAsia="ko-KR"/>
              </w:rPr>
              <w:t>Moreover, if</w:t>
            </w:r>
            <w:r w:rsidRPr="00C144C4">
              <w:rPr>
                <w:rFonts w:eastAsiaTheme="minorEastAsia" w:cstheme="minorBidi"/>
                <w:kern w:val="2"/>
                <w:sz w:val="20"/>
                <w:szCs w:val="22"/>
                <w:lang w:val="en-GB" w:eastAsia="ko-KR"/>
              </w:rPr>
              <w:t xml:space="preserve"> CLI-RSSI is for evaluation purpose, at least we are </w:t>
            </w:r>
            <w:r w:rsidR="007E27E7">
              <w:rPr>
                <w:rFonts w:eastAsiaTheme="minorEastAsia" w:cstheme="minorBidi"/>
                <w:kern w:val="2"/>
                <w:sz w:val="20"/>
                <w:szCs w:val="22"/>
                <w:lang w:val="en-GB" w:eastAsia="ko-KR"/>
              </w:rPr>
              <w:t xml:space="preserve">not </w:t>
            </w:r>
            <w:r w:rsidRPr="00C144C4">
              <w:rPr>
                <w:rFonts w:eastAsiaTheme="minorEastAsia" w:cstheme="minorBidi"/>
                <w:kern w:val="2"/>
                <w:sz w:val="20"/>
                <w:szCs w:val="22"/>
                <w:lang w:val="en-GB" w:eastAsia="ko-KR"/>
              </w:rPr>
              <w:t xml:space="preserve">even clear how to </w:t>
            </w:r>
            <w:r w:rsidR="007E27E7">
              <w:rPr>
                <w:rFonts w:eastAsiaTheme="minorEastAsia" w:cstheme="minorBidi"/>
                <w:kern w:val="2"/>
                <w:sz w:val="20"/>
                <w:szCs w:val="22"/>
                <w:lang w:val="en-GB" w:eastAsia="ko-KR"/>
              </w:rPr>
              <w:t>perform/</w:t>
            </w:r>
            <w:r w:rsidRPr="00C144C4">
              <w:rPr>
                <w:rFonts w:eastAsiaTheme="minorEastAsia" w:cstheme="minorBidi"/>
                <w:kern w:val="2"/>
                <w:sz w:val="20"/>
                <w:szCs w:val="22"/>
                <w:lang w:val="en-GB" w:eastAsia="ko-KR"/>
              </w:rPr>
              <w:t xml:space="preserve">evaluate such </w:t>
            </w:r>
            <w:r w:rsidR="007E27E7">
              <w:rPr>
                <w:rFonts w:eastAsiaTheme="minorEastAsia" w:cstheme="minorBidi"/>
                <w:kern w:val="2"/>
                <w:sz w:val="20"/>
                <w:szCs w:val="22"/>
                <w:lang w:val="en-GB" w:eastAsia="ko-KR"/>
              </w:rPr>
              <w:t xml:space="preserve">CLI-RSSI </w:t>
            </w:r>
            <w:r w:rsidRPr="00C144C4">
              <w:rPr>
                <w:rFonts w:eastAsiaTheme="minorEastAsia" w:cstheme="minorBidi"/>
                <w:kern w:val="2"/>
                <w:sz w:val="20"/>
                <w:szCs w:val="22"/>
                <w:lang w:val="en-GB" w:eastAsia="ko-KR"/>
              </w:rPr>
              <w:t>measurement in SLS. That neve</w:t>
            </w:r>
            <w:r w:rsidR="007E27E7">
              <w:rPr>
                <w:rFonts w:eastAsiaTheme="minorEastAsia" w:cstheme="minorBidi"/>
                <w:kern w:val="2"/>
                <w:sz w:val="20"/>
                <w:szCs w:val="22"/>
                <w:lang w:val="en-GB" w:eastAsia="ko-KR"/>
              </w:rPr>
              <w:t>r has</w:t>
            </w:r>
            <w:r w:rsidRPr="00C144C4">
              <w:rPr>
                <w:rFonts w:eastAsiaTheme="minorEastAsia" w:cstheme="minorBidi"/>
                <w:kern w:val="2"/>
                <w:sz w:val="20"/>
                <w:szCs w:val="22"/>
                <w:lang w:val="en-GB" w:eastAsia="ko-KR"/>
              </w:rPr>
              <w:t xml:space="preserve"> been discussed.</w:t>
            </w:r>
            <w:r w:rsidR="007E27E7">
              <w:rPr>
                <w:rFonts w:eastAsiaTheme="minorEastAsia" w:cstheme="minorBidi"/>
                <w:kern w:val="2"/>
                <w:sz w:val="20"/>
                <w:szCs w:val="22"/>
                <w:lang w:val="en-GB" w:eastAsia="ko-KR"/>
              </w:rPr>
              <w:t xml:space="preserve"> </w:t>
            </w:r>
          </w:p>
          <w:p w14:paraId="0F328DE4" w14:textId="77777777" w:rsidR="00C144C4" w:rsidRPr="00C144C4" w:rsidRDefault="00C144C4" w:rsidP="00C144C4">
            <w:pPr>
              <w:pStyle w:val="pf0"/>
              <w:rPr>
                <w:rFonts w:eastAsiaTheme="minorEastAsia" w:cstheme="minorBidi"/>
                <w:kern w:val="2"/>
                <w:sz w:val="20"/>
                <w:szCs w:val="22"/>
                <w:lang w:val="en-GB" w:eastAsia="ko-KR"/>
              </w:rPr>
            </w:pPr>
            <w:r w:rsidRPr="00C144C4">
              <w:rPr>
                <w:rFonts w:eastAsiaTheme="minorEastAsia" w:cstheme="minorBidi"/>
                <w:kern w:val="2"/>
                <w:sz w:val="20"/>
                <w:szCs w:val="22"/>
                <w:lang w:val="en-GB" w:eastAsia="ko-KR"/>
              </w:rPr>
              <w:t xml:space="preserve">From our view, RSRP measurement is more accurate and should be sufficient for gNB-to-gNB measurement and if it needs RSSI measurement, then interference can be also estimated from the received RS as well. </w:t>
            </w:r>
          </w:p>
          <w:p w14:paraId="217A27DD" w14:textId="77777777" w:rsidR="00C144C4" w:rsidRPr="00C144C4" w:rsidRDefault="00F87C51" w:rsidP="00F87C51">
            <w:pPr>
              <w:pStyle w:val="pf0"/>
              <w:rPr>
                <w:rFonts w:eastAsiaTheme="minorEastAsia"/>
                <w:lang w:eastAsia="ko-KR"/>
              </w:rPr>
            </w:pPr>
            <w:r>
              <w:rPr>
                <w:rFonts w:eastAsiaTheme="minorEastAsia" w:cstheme="minorBidi"/>
                <w:kern w:val="2"/>
                <w:sz w:val="20"/>
                <w:szCs w:val="22"/>
                <w:lang w:val="en-GB" w:eastAsia="ko-KR"/>
              </w:rPr>
              <w:t>Lastly, i</w:t>
            </w:r>
            <w:r w:rsidR="00C144C4" w:rsidRPr="00C144C4">
              <w:rPr>
                <w:rFonts w:eastAsiaTheme="minorEastAsia" w:cstheme="minorBidi"/>
                <w:kern w:val="2"/>
                <w:sz w:val="20"/>
                <w:szCs w:val="22"/>
                <w:lang w:val="en-GB" w:eastAsia="ko-KR"/>
              </w:rPr>
              <w:t>f measurement resource is from Rx gNB point of view to measure DL SB to UL SB leakage, then not clear on the intention of FFS: whether/how to use discontinuous RBs in an OFDM symbol</w:t>
            </w:r>
            <w:r>
              <w:rPr>
                <w:rFonts w:eastAsiaTheme="minorEastAsia" w:cstheme="minorBidi"/>
                <w:kern w:val="2"/>
                <w:sz w:val="20"/>
                <w:szCs w:val="22"/>
                <w:lang w:val="en-GB" w:eastAsia="ko-KR"/>
              </w:rPr>
              <w:t>. Could FL please clarify one that?</w:t>
            </w:r>
          </w:p>
        </w:tc>
      </w:tr>
      <w:tr w:rsidR="005E1B5D" w14:paraId="6B79BA2F" w14:textId="77777777" w:rsidTr="002F503D">
        <w:tc>
          <w:tcPr>
            <w:tcW w:w="2547" w:type="dxa"/>
          </w:tcPr>
          <w:p w14:paraId="5DE0D8F3" w14:textId="77777777" w:rsidR="005E1B5D" w:rsidRDefault="005E1B5D" w:rsidP="005E1B5D">
            <w:pPr>
              <w:rPr>
                <w:rFonts w:eastAsiaTheme="minorEastAsia"/>
                <w:lang w:val="en-GB" w:eastAsia="ko-KR"/>
              </w:rPr>
            </w:pPr>
            <w:r w:rsidRPr="000B3EB8">
              <w:rPr>
                <w:rFonts w:eastAsiaTheme="minorEastAsia"/>
                <w:color w:val="000000" w:themeColor="text1"/>
                <w:lang w:val="en-GB" w:eastAsia="ko-KR"/>
              </w:rPr>
              <w:t>Samsung</w:t>
            </w:r>
          </w:p>
        </w:tc>
        <w:tc>
          <w:tcPr>
            <w:tcW w:w="7080" w:type="dxa"/>
          </w:tcPr>
          <w:p w14:paraId="15EFDCF0" w14:textId="77777777" w:rsidR="005E1B5D" w:rsidRPr="000B3EB8" w:rsidRDefault="005E1B5D" w:rsidP="005E1B5D">
            <w:pPr>
              <w:rPr>
                <w:rFonts w:eastAsiaTheme="minorEastAsia"/>
                <w:color w:val="000000" w:themeColor="text1"/>
                <w:lang w:val="en-GB" w:eastAsia="ko-KR"/>
              </w:rPr>
            </w:pPr>
            <w:r w:rsidRPr="000B3EB8">
              <w:rPr>
                <w:rFonts w:eastAsiaTheme="minorEastAsia"/>
                <w:color w:val="000000" w:themeColor="text1"/>
                <w:lang w:val="en-GB" w:eastAsia="ko-KR"/>
              </w:rPr>
              <w:t>We similar concerns as Qualcomm. Would it be possible to explain better the motivation of the 2</w:t>
            </w:r>
            <w:r w:rsidRPr="000B3EB8">
              <w:rPr>
                <w:rFonts w:eastAsiaTheme="minorEastAsia"/>
                <w:color w:val="000000" w:themeColor="text1"/>
                <w:vertAlign w:val="superscript"/>
                <w:lang w:val="en-GB" w:eastAsia="ko-KR"/>
              </w:rPr>
              <w:t>nd</w:t>
            </w:r>
            <w:r w:rsidRPr="000B3EB8">
              <w:rPr>
                <w:rFonts w:eastAsiaTheme="minorEastAsia"/>
                <w:color w:val="000000" w:themeColor="text1"/>
                <w:lang w:val="en-GB" w:eastAsia="ko-KR"/>
              </w:rPr>
              <w:t xml:space="preserve"> part of the moderator proposal?</w:t>
            </w:r>
          </w:p>
          <w:p w14:paraId="2DFBA3ED" w14:textId="77777777" w:rsidR="005E1B5D" w:rsidRPr="000B3EB8" w:rsidRDefault="005E1B5D" w:rsidP="005E1B5D">
            <w:pPr>
              <w:rPr>
                <w:rFonts w:eastAsiaTheme="minorEastAsia"/>
                <w:color w:val="000000" w:themeColor="text1"/>
                <w:lang w:val="en-GB" w:eastAsia="ko-KR"/>
              </w:rPr>
            </w:pPr>
          </w:p>
          <w:p w14:paraId="29CC928A" w14:textId="77777777" w:rsidR="005E1B5D" w:rsidRPr="000B3EB8" w:rsidRDefault="005E1B5D" w:rsidP="005E1B5D">
            <w:pPr>
              <w:rPr>
                <w:rFonts w:eastAsiaTheme="minorEastAsia"/>
                <w:color w:val="000000" w:themeColor="text1"/>
                <w:lang w:val="en-GB" w:eastAsia="ko-KR"/>
              </w:rPr>
            </w:pPr>
            <w:r w:rsidRPr="000B3EB8">
              <w:rPr>
                <w:rFonts w:eastAsiaTheme="minorEastAsia"/>
                <w:color w:val="000000" w:themeColor="text1"/>
                <w:lang w:val="en-GB" w:eastAsia="ko-KR"/>
              </w:rPr>
              <w:t xml:space="preserve">Specifically, what is the motivation to provide a separate (from NZP CSI-RS for RSRP-based CLI measurements) set of CLI measurement resources? Usually, the RSSI part of the measurement can be determined on the same RS resources. </w:t>
            </w:r>
          </w:p>
          <w:p w14:paraId="281E9100" w14:textId="77777777" w:rsidR="005E1B5D" w:rsidRPr="000B3EB8" w:rsidRDefault="005E1B5D" w:rsidP="005E1B5D">
            <w:pPr>
              <w:rPr>
                <w:rFonts w:eastAsiaTheme="minorEastAsia"/>
                <w:color w:val="000000" w:themeColor="text1"/>
                <w:lang w:val="en-GB" w:eastAsia="ko-KR"/>
              </w:rPr>
            </w:pPr>
          </w:p>
          <w:p w14:paraId="37AD70D0" w14:textId="77777777" w:rsidR="005E1B5D" w:rsidRPr="000B3EB8" w:rsidRDefault="005E1B5D" w:rsidP="005E1B5D">
            <w:pPr>
              <w:rPr>
                <w:rFonts w:eastAsiaTheme="minorEastAsia"/>
                <w:color w:val="000000" w:themeColor="text1"/>
                <w:lang w:val="en-GB" w:eastAsia="ko-KR"/>
              </w:rPr>
            </w:pPr>
            <w:r w:rsidRPr="000B3EB8">
              <w:rPr>
                <w:rFonts w:eastAsiaTheme="minorEastAsia"/>
                <w:color w:val="000000" w:themeColor="text1"/>
                <w:lang w:val="en-GB" w:eastAsia="ko-KR"/>
              </w:rPr>
              <w:t xml:space="preserve">When we indicate a separate set of CLI measurement resources for RSSI-based measurements from aggressor to victim gNB, i.e., “starting RB/symbol and a number of RBs/symbols with a time-domain pattern”, what is then meant by “Note 1: The configuration of the CLI-RSSI resource is not necessary to be exchanged among gNBs.” </w:t>
            </w:r>
          </w:p>
          <w:p w14:paraId="13CD9DCD" w14:textId="77777777" w:rsidR="005E1B5D" w:rsidRPr="000B3EB8" w:rsidRDefault="005E1B5D" w:rsidP="005E1B5D">
            <w:pPr>
              <w:rPr>
                <w:rFonts w:eastAsiaTheme="minorEastAsia"/>
                <w:color w:val="000000" w:themeColor="text1"/>
                <w:lang w:val="en-GB" w:eastAsia="ko-KR"/>
              </w:rPr>
            </w:pPr>
          </w:p>
          <w:p w14:paraId="522B8AD4" w14:textId="77777777" w:rsidR="005E1B5D" w:rsidRDefault="005E1B5D" w:rsidP="005E1B5D">
            <w:pPr>
              <w:rPr>
                <w:rFonts w:eastAsiaTheme="minorEastAsia"/>
                <w:lang w:val="en-GB" w:eastAsia="ko-KR"/>
              </w:rPr>
            </w:pPr>
            <w:r w:rsidRPr="000B3EB8">
              <w:rPr>
                <w:rFonts w:eastAsiaTheme="minorEastAsia"/>
                <w:color w:val="000000" w:themeColor="text1"/>
                <w:lang w:val="en-GB" w:eastAsia="ko-KR"/>
              </w:rPr>
              <w:t>Could you provide some background on the use case and potential beenfits of the “FFS: whether/how to use discontinuous RBs in an OFDM symbol”?</w:t>
            </w:r>
          </w:p>
        </w:tc>
      </w:tr>
      <w:tr w:rsidR="003B1315" w14:paraId="213515B4" w14:textId="77777777" w:rsidTr="002F503D">
        <w:tc>
          <w:tcPr>
            <w:tcW w:w="2547" w:type="dxa"/>
          </w:tcPr>
          <w:p w14:paraId="37E88EBE" w14:textId="77777777" w:rsidR="003B1315" w:rsidRPr="000B3EB8" w:rsidRDefault="003B1315" w:rsidP="003B1315">
            <w:pPr>
              <w:rPr>
                <w:rFonts w:eastAsiaTheme="minorEastAsia"/>
                <w:color w:val="000000" w:themeColor="text1"/>
                <w:lang w:val="en-GB" w:eastAsia="ko-KR"/>
              </w:rPr>
            </w:pPr>
            <w:r>
              <w:rPr>
                <w:rFonts w:eastAsiaTheme="minorEastAsia"/>
                <w:lang w:eastAsia="ko-KR"/>
              </w:rPr>
              <w:t>ZTE</w:t>
            </w:r>
          </w:p>
        </w:tc>
        <w:tc>
          <w:tcPr>
            <w:tcW w:w="7080" w:type="dxa"/>
          </w:tcPr>
          <w:p w14:paraId="6FB8D7A0" w14:textId="77777777" w:rsidR="003B1315" w:rsidRPr="000B3EB8" w:rsidRDefault="003B1315" w:rsidP="003B1315">
            <w:pPr>
              <w:rPr>
                <w:rFonts w:eastAsiaTheme="minorEastAsia"/>
                <w:color w:val="000000" w:themeColor="text1"/>
                <w:lang w:val="en-GB" w:eastAsia="ko-KR"/>
              </w:rPr>
            </w:pPr>
            <w:r>
              <w:rPr>
                <w:rFonts w:eastAsiaTheme="minorEastAsia"/>
                <w:lang w:eastAsia="ko-KR"/>
              </w:rPr>
              <w:t>We open to who determine the CLI-RSSI measurement. With note 1, it seems the CLI-RSSI measurement resource determination is gNB implementation and there is no spec impact. So, we’re not sure whether the FFS is needed.</w:t>
            </w:r>
          </w:p>
        </w:tc>
      </w:tr>
      <w:tr w:rsidR="001513A9" w14:paraId="0999D742" w14:textId="77777777" w:rsidTr="002F503D">
        <w:tc>
          <w:tcPr>
            <w:tcW w:w="2547" w:type="dxa"/>
          </w:tcPr>
          <w:p w14:paraId="0C8E688B" w14:textId="77777777" w:rsidR="001513A9" w:rsidRDefault="001513A9" w:rsidP="001513A9">
            <w:pPr>
              <w:rPr>
                <w:rFonts w:eastAsiaTheme="minorEastAsia"/>
                <w:lang w:eastAsia="ko-KR"/>
              </w:rPr>
            </w:pPr>
            <w:r>
              <w:rPr>
                <w:rFonts w:eastAsiaTheme="minorEastAsia"/>
                <w:lang w:val="en-GB" w:eastAsia="ko-KR"/>
              </w:rPr>
              <w:t>CMCC</w:t>
            </w:r>
          </w:p>
        </w:tc>
        <w:tc>
          <w:tcPr>
            <w:tcW w:w="7080" w:type="dxa"/>
          </w:tcPr>
          <w:p w14:paraId="4E4D6148" w14:textId="77777777" w:rsidR="001513A9" w:rsidRDefault="001513A9" w:rsidP="001513A9">
            <w:pPr>
              <w:rPr>
                <w:rFonts w:eastAsiaTheme="minorEastAsia"/>
                <w:lang w:eastAsia="ko-KR"/>
              </w:rPr>
            </w:pPr>
            <w:r>
              <w:rPr>
                <w:rFonts w:eastAsiaTheme="minorEastAsia"/>
                <w:lang w:val="en-GB" w:eastAsia="ko-KR"/>
              </w:rPr>
              <w:t>We support this proposal.CLI-RSSI based is the only way for inter-gNB inter-subband CLI menasuremnt with victim gNB’s UL subband.</w:t>
            </w:r>
          </w:p>
        </w:tc>
      </w:tr>
      <w:tr w:rsidR="00301362" w:rsidRPr="005D2B53" w14:paraId="3DECAD03" w14:textId="77777777" w:rsidTr="00301362">
        <w:tc>
          <w:tcPr>
            <w:tcW w:w="2547" w:type="dxa"/>
          </w:tcPr>
          <w:p w14:paraId="6DE3B91E" w14:textId="77777777" w:rsidR="00301362" w:rsidRPr="00D366F2" w:rsidRDefault="00301362" w:rsidP="00533372">
            <w:pPr>
              <w:rPr>
                <w:rFonts w:eastAsiaTheme="minorEastAsia" w:cs="Times New Roman"/>
                <w:color w:val="000000" w:themeColor="text1"/>
                <w:lang w:val="en-GB" w:eastAsia="ko-KR"/>
              </w:rPr>
            </w:pPr>
            <w:r w:rsidRPr="00D366F2">
              <w:rPr>
                <w:rFonts w:eastAsia="SimSun" w:cs="Times New Roman"/>
                <w:color w:val="000000" w:themeColor="text1"/>
                <w:lang w:val="en-GB"/>
              </w:rPr>
              <w:t>Xiaomi</w:t>
            </w:r>
          </w:p>
        </w:tc>
        <w:tc>
          <w:tcPr>
            <w:tcW w:w="7080" w:type="dxa"/>
          </w:tcPr>
          <w:p w14:paraId="5441B24D" w14:textId="77777777" w:rsidR="00301362" w:rsidRDefault="00301362" w:rsidP="00533372">
            <w:pPr>
              <w:rPr>
                <w:rFonts w:eastAsia="SimSun"/>
                <w:color w:val="000000" w:themeColor="text1"/>
                <w:lang w:val="en-GB"/>
              </w:rPr>
            </w:pPr>
            <w:r>
              <w:rPr>
                <w:rFonts w:eastAsia="SimSun" w:hint="eastAsia"/>
                <w:color w:val="000000" w:themeColor="text1"/>
                <w:lang w:val="en-GB"/>
              </w:rPr>
              <w:t>T</w:t>
            </w:r>
            <w:r>
              <w:rPr>
                <w:rFonts w:eastAsia="SimSun"/>
                <w:color w:val="000000" w:themeColor="text1"/>
                <w:lang w:val="en-GB"/>
              </w:rPr>
              <w:t>hanks for the Moderator’s clarificaition. We have cocern on the FFS under the second sub-bulltet.</w:t>
            </w:r>
          </w:p>
          <w:p w14:paraId="77621E4B" w14:textId="77777777" w:rsidR="00301362" w:rsidRDefault="00301362" w:rsidP="00533372">
            <w:pPr>
              <w:rPr>
                <w:rFonts w:eastAsia="SimSun"/>
                <w:color w:val="000000" w:themeColor="text1"/>
                <w:lang w:val="en-GB"/>
              </w:rPr>
            </w:pPr>
            <w:r>
              <w:rPr>
                <w:rFonts w:eastAsia="SimSun"/>
                <w:color w:val="000000" w:themeColor="text1"/>
                <w:lang w:val="en-GB"/>
              </w:rPr>
              <w:t>If the FFS part is for configuration, two RSSI resources can be configured to measure the CLI of two DL subbands for SBFD.</w:t>
            </w:r>
          </w:p>
          <w:p w14:paraId="0A3119C9" w14:textId="77777777" w:rsidR="00301362" w:rsidRDefault="00301362" w:rsidP="00533372">
            <w:pPr>
              <w:rPr>
                <w:rFonts w:eastAsiaTheme="minorEastAsia"/>
                <w:color w:val="000000" w:themeColor="text1"/>
                <w:lang w:val="en-GB" w:eastAsia="ko-KR"/>
              </w:rPr>
            </w:pPr>
            <w:r>
              <w:rPr>
                <w:rFonts w:eastAsia="SimSun" w:hint="eastAsia"/>
                <w:color w:val="000000" w:themeColor="text1"/>
                <w:lang w:val="en-GB"/>
              </w:rPr>
              <w:t>I</w:t>
            </w:r>
            <w:r>
              <w:rPr>
                <w:rFonts w:eastAsia="SimSun"/>
                <w:color w:val="000000" w:themeColor="text1"/>
                <w:lang w:val="en-GB"/>
              </w:rPr>
              <w:t xml:space="preserve">f the FFS part is for evaluation, we share the similar view with </w:t>
            </w:r>
            <w:r w:rsidRPr="000B3EB8">
              <w:rPr>
                <w:rFonts w:eastAsiaTheme="minorEastAsia"/>
                <w:color w:val="000000" w:themeColor="text1"/>
                <w:lang w:val="en-GB" w:eastAsia="ko-KR"/>
              </w:rPr>
              <w:t>Qualcomm</w:t>
            </w:r>
            <w:r>
              <w:rPr>
                <w:rFonts w:eastAsiaTheme="minorEastAsia"/>
                <w:color w:val="000000" w:themeColor="text1"/>
                <w:lang w:val="en-GB" w:eastAsia="ko-KR"/>
              </w:rPr>
              <w:t>. It is just a gNB implementation issue.</w:t>
            </w:r>
          </w:p>
          <w:p w14:paraId="18B6F549" w14:textId="77777777" w:rsidR="00301362" w:rsidRPr="005D2B53" w:rsidRDefault="00301362" w:rsidP="00533372">
            <w:pPr>
              <w:rPr>
                <w:rFonts w:eastAsia="SimSun"/>
                <w:color w:val="000000" w:themeColor="text1"/>
                <w:lang w:val="en-GB"/>
              </w:rPr>
            </w:pPr>
            <w:r>
              <w:rPr>
                <w:rFonts w:eastAsia="SimSun" w:hint="eastAsia"/>
                <w:color w:val="000000" w:themeColor="text1"/>
                <w:lang w:val="en-GB"/>
              </w:rPr>
              <w:t>B</w:t>
            </w:r>
            <w:r>
              <w:rPr>
                <w:rFonts w:eastAsia="SimSun"/>
                <w:color w:val="000000" w:themeColor="text1"/>
                <w:lang w:val="en-GB"/>
              </w:rPr>
              <w:t>ased on the above analysis, we prefer to remove the FFS part.</w:t>
            </w:r>
          </w:p>
        </w:tc>
      </w:tr>
      <w:tr w:rsidR="007E5459" w14:paraId="06B5C40F" w14:textId="77777777" w:rsidTr="002F503D">
        <w:tc>
          <w:tcPr>
            <w:tcW w:w="2547" w:type="dxa"/>
          </w:tcPr>
          <w:p w14:paraId="3BB62E79" w14:textId="77777777" w:rsidR="007E5459" w:rsidRDefault="00326D3E" w:rsidP="00C579E0">
            <w:pPr>
              <w:rPr>
                <w:rFonts w:eastAsiaTheme="minorEastAsia"/>
                <w:lang w:val="en-GB" w:eastAsia="ko-KR"/>
              </w:rPr>
            </w:pPr>
            <w:r>
              <w:rPr>
                <w:rFonts w:eastAsia="SimSun" w:hint="eastAsia"/>
              </w:rPr>
              <w:t>H</w:t>
            </w:r>
            <w:r>
              <w:rPr>
                <w:rFonts w:eastAsia="SimSun"/>
              </w:rPr>
              <w:t>uawei, HiSilicon</w:t>
            </w:r>
          </w:p>
        </w:tc>
        <w:tc>
          <w:tcPr>
            <w:tcW w:w="7080" w:type="dxa"/>
          </w:tcPr>
          <w:p w14:paraId="57219E63" w14:textId="77777777" w:rsidR="00AC1ADF" w:rsidRDefault="00326D3E" w:rsidP="00C144C4">
            <w:pPr>
              <w:rPr>
                <w:rFonts w:eastAsia="SimSun"/>
                <w:lang w:val="en-GB"/>
              </w:rPr>
            </w:pPr>
            <w:r>
              <w:rPr>
                <w:rFonts w:eastAsia="SimSun" w:hint="eastAsia"/>
                <w:lang w:val="en-GB"/>
              </w:rPr>
              <w:t>T</w:t>
            </w:r>
            <w:r>
              <w:rPr>
                <w:rFonts w:eastAsia="SimSun"/>
                <w:lang w:val="en-GB"/>
              </w:rPr>
              <w:t xml:space="preserve">hanks for the FL’s clarification. We understand how the confusion comes from now. </w:t>
            </w:r>
          </w:p>
          <w:p w14:paraId="3FC63247" w14:textId="77777777" w:rsidR="00EE12E7" w:rsidRDefault="00EE12E7" w:rsidP="00C144C4">
            <w:pPr>
              <w:rPr>
                <w:rFonts w:eastAsia="SimSun"/>
                <w:lang w:val="en-GB"/>
              </w:rPr>
            </w:pPr>
          </w:p>
          <w:p w14:paraId="3183A05D" w14:textId="77777777" w:rsidR="00915148" w:rsidRDefault="00326D3E" w:rsidP="00C144C4">
            <w:pPr>
              <w:rPr>
                <w:rFonts w:eastAsia="SimSun"/>
                <w:lang w:val="en-GB"/>
              </w:rPr>
            </w:pPr>
            <w:r>
              <w:rPr>
                <w:rFonts w:eastAsia="SimSun"/>
                <w:lang w:val="en-GB"/>
              </w:rPr>
              <w:t>However, our view is that when we discuss the measurement for gNB-gNB co-channel CLI, we only need to define measurement resources from the aggressor point of view, e.g. signal/sequence for the measurement. However, the resource on which the measurement is performed at the victim is not strictly necessary. As commented previously, a CLI-RSSI measurement resource is not really necessary since they can be done by gNB implementation.</w:t>
            </w:r>
          </w:p>
          <w:p w14:paraId="21ABF012" w14:textId="77777777" w:rsidR="00F80246" w:rsidRDefault="0053297C" w:rsidP="00C144C4">
            <w:pPr>
              <w:rPr>
                <w:rFonts w:eastAsia="SimSun"/>
                <w:lang w:val="en-GB"/>
              </w:rPr>
            </w:pPr>
          </w:p>
          <w:p w14:paraId="5C25A5AC" w14:textId="77777777" w:rsidR="00493F14" w:rsidRDefault="00326D3E" w:rsidP="00C144C4">
            <w:pPr>
              <w:rPr>
                <w:rFonts w:eastAsia="SimSun"/>
                <w:lang w:val="en-GB"/>
              </w:rPr>
            </w:pPr>
            <w:r>
              <w:rPr>
                <w:rFonts w:eastAsia="SimSun"/>
                <w:lang w:val="en-GB"/>
              </w:rPr>
              <w:t xml:space="preserve">For the FFS in the second sub-bullet, if the motivation is to measure CLI caused by DL SB to UL SB leakage, then it is not clear to us why discontinuous RBs in an OFDM symbol is needed. </w:t>
            </w:r>
          </w:p>
          <w:p w14:paraId="2B51AE19" w14:textId="77777777" w:rsidR="00F80246" w:rsidRDefault="0053297C">
            <w:pPr>
              <w:rPr>
                <w:rFonts w:eastAsia="SimSun"/>
                <w:lang w:val="en-GB"/>
              </w:rPr>
            </w:pPr>
          </w:p>
          <w:p w14:paraId="7790BD29" w14:textId="77777777" w:rsidR="000C6AEA" w:rsidRPr="00915148" w:rsidRDefault="00326D3E">
            <w:pPr>
              <w:rPr>
                <w:rFonts w:eastAsia="SimSun"/>
                <w:lang w:val="en-GB"/>
              </w:rPr>
            </w:pPr>
            <w:r>
              <w:rPr>
                <w:rFonts w:eastAsia="SimSun"/>
                <w:lang w:val="en-GB"/>
              </w:rPr>
              <w:t>For Note 1 in the second sub-bullet,</w:t>
            </w:r>
            <w:r>
              <w:rPr>
                <w:rFonts w:eastAsia="SimSun" w:hint="eastAsia"/>
                <w:lang w:val="en-GB"/>
              </w:rPr>
              <w:t xml:space="preserve"> </w:t>
            </w:r>
            <w:r>
              <w:rPr>
                <w:rFonts w:eastAsia="SimSun"/>
                <w:lang w:val="en-GB"/>
              </w:rPr>
              <w:t>it is also not clear if the CLI-RSSI resource is not exchanged among gNBs, then why gNB should define CLI-RSSI resource in the first place.</w:t>
            </w:r>
          </w:p>
        </w:tc>
      </w:tr>
    </w:tbl>
    <w:p w14:paraId="062F382A" w14:textId="77777777" w:rsidR="00282A3F" w:rsidRPr="00301362" w:rsidRDefault="00282A3F" w:rsidP="00282A3F">
      <w:pPr>
        <w:rPr>
          <w:rFonts w:eastAsia="SimSun"/>
          <w:lang w:val="en-GB"/>
        </w:rPr>
      </w:pPr>
    </w:p>
    <w:p w14:paraId="5C8A4606" w14:textId="77777777" w:rsidR="00282A3F" w:rsidRDefault="00282A3F" w:rsidP="00282A3F">
      <w:pPr>
        <w:rPr>
          <w:rFonts w:eastAsia="SimSun"/>
          <w:lang w:val="en-GB"/>
        </w:rPr>
      </w:pPr>
    </w:p>
    <w:p w14:paraId="3FAD38CF" w14:textId="77777777" w:rsidR="00282A3F" w:rsidRPr="001E7418" w:rsidRDefault="00282A3F" w:rsidP="00282A3F">
      <w:pPr>
        <w:pStyle w:val="Proposal2"/>
        <w:ind w:left="864" w:hanging="864"/>
        <w:rPr>
          <w:rFonts w:eastAsia="Yu Mincho"/>
          <w:highlight w:val="cyan"/>
        </w:rPr>
      </w:pPr>
      <w:r>
        <w:rPr>
          <w:rFonts w:eastAsia="Yu Mincho"/>
          <w:highlight w:val="cyan"/>
        </w:rPr>
        <w:t>Moderator Proposal #11-3 (UL resource muting)</w:t>
      </w:r>
      <w:r w:rsidRPr="001E7418">
        <w:rPr>
          <w:rFonts w:eastAsia="Yu Mincho"/>
          <w:u w:val="none"/>
        </w:rPr>
        <w:t xml:space="preserve"> (</w:t>
      </w:r>
      <w:r>
        <w:rPr>
          <w:rFonts w:eastAsia="Yu Mincho"/>
          <w:u w:val="none"/>
        </w:rPr>
        <w:t>4</w:t>
      </w:r>
      <w:r w:rsidRPr="001E7418">
        <w:rPr>
          <w:rFonts w:eastAsia="Yu Mincho"/>
          <w:u w:val="none"/>
        </w:rPr>
        <w:t>)</w:t>
      </w:r>
      <w:r w:rsidRPr="001E7418">
        <w:rPr>
          <w:rFonts w:eastAsia="Yu Mincho"/>
        </w:rPr>
        <w:t xml:space="preserve"> </w:t>
      </w:r>
    </w:p>
    <w:p w14:paraId="736934DD" w14:textId="77777777" w:rsidR="00282A3F" w:rsidRDefault="00282A3F" w:rsidP="00282A3F">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For enhancement of gNB-to-gNB co-channel CLI </w:t>
      </w:r>
      <w:r w:rsidRPr="001E7418">
        <w:rPr>
          <w:rFonts w:eastAsia="맑은 고딕" w:cs="Times New Roman"/>
          <w:kern w:val="0"/>
          <w:szCs w:val="20"/>
          <w:lang w:val="en-GB" w:eastAsia="ko-KR"/>
        </w:rPr>
        <w:t>measurement and/or channel measurement</w:t>
      </w:r>
      <w:r>
        <w:rPr>
          <w:rFonts w:eastAsia="맑은 고딕" w:cs="Times New Roman"/>
          <w:kern w:val="0"/>
          <w:szCs w:val="20"/>
          <w:lang w:val="en-GB" w:eastAsia="ko-KR"/>
        </w:rPr>
        <w:t>, following option</w:t>
      </w:r>
      <w:r w:rsidRPr="001E7418">
        <w:rPr>
          <w:rFonts w:eastAsia="맑은 고딕" w:cs="Times New Roman"/>
          <w:color w:val="FF0000"/>
          <w:kern w:val="0"/>
          <w:szCs w:val="20"/>
          <w:lang w:val="en-GB" w:eastAsia="ko-KR"/>
        </w:rPr>
        <w:t>(s) is/are viable solution(s)</w:t>
      </w:r>
      <w:r>
        <w:rPr>
          <w:rFonts w:eastAsia="맑은 고딕" w:cs="Times New Roman"/>
          <w:kern w:val="0"/>
          <w:szCs w:val="20"/>
          <w:lang w:val="en-GB" w:eastAsia="ko-KR"/>
        </w:rPr>
        <w:t xml:space="preserve"> for UL resource muting. </w:t>
      </w:r>
    </w:p>
    <w:p w14:paraId="261DF00F" w14:textId="77777777" w:rsidR="00282A3F" w:rsidRDefault="00282A3F" w:rsidP="00282A3F">
      <w:pPr>
        <w:pStyle w:val="17"/>
        <w:widowControl/>
        <w:numPr>
          <w:ilvl w:val="0"/>
          <w:numId w:val="10"/>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Option 1: Transparent UL resource muting method (e.g., avoid the scheduling on measurement resource, use UL </w:t>
      </w:r>
      <w:r w:rsidRPr="0034498D">
        <w:rPr>
          <w:rFonts w:eastAsia="맑은 고딕" w:cs="Times New Roman"/>
          <w:bCs/>
          <w:color w:val="FF0000"/>
          <w:kern w:val="0"/>
          <w:szCs w:val="20"/>
          <w:lang w:val="en-GB" w:eastAsia="ko-KR"/>
        </w:rPr>
        <w:t>resource</w:t>
      </w:r>
      <w:r>
        <w:rPr>
          <w:rFonts w:eastAsia="맑은 고딕" w:cs="Times New Roman"/>
          <w:kern w:val="0"/>
          <w:szCs w:val="20"/>
          <w:lang w:val="en-GB" w:eastAsia="ko-KR"/>
        </w:rPr>
        <w:t xml:space="preserve"> muting pattern based on RB-level and symbol level muting)</w:t>
      </w:r>
    </w:p>
    <w:p w14:paraId="658F26F8" w14:textId="77777777" w:rsidR="00282A3F" w:rsidRDefault="00282A3F" w:rsidP="00282A3F">
      <w:pPr>
        <w:pStyle w:val="17"/>
        <w:widowControl/>
        <w:numPr>
          <w:ilvl w:val="0"/>
          <w:numId w:val="10"/>
        </w:numPr>
        <w:suppressAutoHyphens w:val="0"/>
        <w:spacing w:after="180"/>
        <w:jc w:val="left"/>
        <w:textAlignment w:val="baseline"/>
        <w:rPr>
          <w:rFonts w:eastAsia="맑은 고딕" w:cs="Times New Roman"/>
          <w:kern w:val="0"/>
          <w:szCs w:val="20"/>
          <w:lang w:val="en-GB" w:eastAsia="ko-KR"/>
        </w:rPr>
      </w:pPr>
      <w:r w:rsidRPr="001E7418">
        <w:rPr>
          <w:rFonts w:eastAsia="맑은 고딕" w:cs="Times New Roman"/>
          <w:color w:val="FF0000"/>
          <w:kern w:val="0"/>
          <w:szCs w:val="20"/>
          <w:highlight w:val="yellow"/>
          <w:lang w:val="en-GB" w:eastAsia="ko-KR"/>
        </w:rPr>
        <w:t>FFS:</w:t>
      </w:r>
      <w:r w:rsidRPr="001E7418">
        <w:rPr>
          <w:rFonts w:eastAsia="맑은 고딕" w:cs="Times New Roman"/>
          <w:color w:val="FF0000"/>
          <w:kern w:val="0"/>
          <w:szCs w:val="20"/>
          <w:lang w:val="en-GB" w:eastAsia="ko-KR"/>
        </w:rPr>
        <w:t xml:space="preserve"> </w:t>
      </w:r>
      <w:r>
        <w:rPr>
          <w:rFonts w:eastAsia="맑은 고딕" w:cs="Times New Roman"/>
          <w:kern w:val="0"/>
          <w:szCs w:val="20"/>
          <w:lang w:val="en-GB" w:eastAsia="ko-KR"/>
        </w:rPr>
        <w:t xml:space="preserve">Option 2: Non-transparent UL resource muting method (e.g., define UL </w:t>
      </w:r>
      <w:r w:rsidRPr="0034498D">
        <w:rPr>
          <w:rFonts w:eastAsia="맑은 고딕" w:cs="Times New Roman"/>
          <w:bCs/>
          <w:color w:val="FF0000"/>
          <w:kern w:val="0"/>
          <w:szCs w:val="20"/>
          <w:lang w:val="en-GB" w:eastAsia="ko-KR"/>
        </w:rPr>
        <w:t>resource</w:t>
      </w:r>
      <w:r>
        <w:rPr>
          <w:rFonts w:eastAsia="맑은 고딕" w:cs="Times New Roman"/>
          <w:kern w:val="0"/>
          <w:szCs w:val="20"/>
          <w:lang w:val="en-GB" w:eastAsia="ko-KR"/>
        </w:rPr>
        <w:t xml:space="preserve"> muting pattern with one or more RE/</w:t>
      </w:r>
      <w:r w:rsidRPr="00FE2B54">
        <w:rPr>
          <w:rFonts w:eastAsia="맑은 고딕" w:cs="Times New Roman"/>
          <w:color w:val="FF0000"/>
          <w:kern w:val="0"/>
          <w:szCs w:val="20"/>
          <w:lang w:val="en-GB" w:eastAsia="ko-KR"/>
        </w:rPr>
        <w:t>RB</w:t>
      </w:r>
      <w:r>
        <w:rPr>
          <w:rFonts w:eastAsia="맑은 고딕" w:cs="Times New Roman"/>
          <w:kern w:val="0"/>
          <w:szCs w:val="20"/>
          <w:lang w:val="en-GB" w:eastAsia="ko-KR"/>
        </w:rPr>
        <w:t xml:space="preserve"> muting patterns)</w:t>
      </w:r>
    </w:p>
    <w:p w14:paraId="3FD6E8C9" w14:textId="77777777" w:rsidR="00282A3F" w:rsidRDefault="00282A3F" w:rsidP="00282A3F">
      <w:pPr>
        <w:spacing w:after="80"/>
        <w:rPr>
          <w:rFonts w:eastAsiaTheme="minorEastAsia"/>
          <w:b/>
          <w:lang w:eastAsia="ko-KR"/>
        </w:rPr>
      </w:pPr>
    </w:p>
    <w:p w14:paraId="135A7430" w14:textId="77777777" w:rsidR="0095559C" w:rsidRPr="002B3A4C" w:rsidRDefault="0095559C" w:rsidP="0095559C">
      <w:pPr>
        <w:pStyle w:val="Proposal2"/>
        <w:ind w:left="864" w:hanging="864"/>
        <w:rPr>
          <w:rFonts w:eastAsia="Yu Mincho"/>
          <w:highlight w:val="cyan"/>
        </w:rPr>
      </w:pPr>
      <w:r>
        <w:rPr>
          <w:rFonts w:eastAsia="Yu Mincho"/>
          <w:highlight w:val="cyan"/>
        </w:rPr>
        <w:t>Moderator Proposal #11-3 (UL resource muting)</w:t>
      </w:r>
      <w:r w:rsidRPr="001E7418">
        <w:rPr>
          <w:rFonts w:eastAsia="Yu Mincho"/>
          <w:u w:val="none"/>
        </w:rPr>
        <w:t xml:space="preserve"> (</w:t>
      </w:r>
      <w:r>
        <w:rPr>
          <w:rFonts w:eastAsia="Yu Mincho"/>
          <w:u w:val="none"/>
        </w:rPr>
        <w:t>5</w:t>
      </w:r>
      <w:r w:rsidRPr="001E7418">
        <w:rPr>
          <w:rFonts w:eastAsia="Yu Mincho"/>
          <w:u w:val="none"/>
        </w:rPr>
        <w:t>)</w:t>
      </w:r>
      <w:r w:rsidRPr="008C1678">
        <w:rPr>
          <w:rFonts w:eastAsia="Yu Mincho"/>
          <w:u w:val="none"/>
        </w:rPr>
        <w:t xml:space="preserve"> -1</w:t>
      </w:r>
    </w:p>
    <w:p w14:paraId="10280BFD" w14:textId="77777777" w:rsidR="0095559C" w:rsidRDefault="0095559C" w:rsidP="0095559C">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For enhancement of gNB-to-gNB co-channel CLI </w:t>
      </w:r>
      <w:r w:rsidRPr="001E7418">
        <w:rPr>
          <w:rFonts w:eastAsia="맑은 고딕" w:cs="Times New Roman"/>
          <w:kern w:val="0"/>
          <w:szCs w:val="20"/>
          <w:lang w:val="en-GB" w:eastAsia="ko-KR"/>
        </w:rPr>
        <w:t>measurement and/or channel measurement</w:t>
      </w:r>
      <w:r>
        <w:rPr>
          <w:rFonts w:eastAsia="맑은 고딕" w:cs="Times New Roman"/>
          <w:kern w:val="0"/>
          <w:szCs w:val="20"/>
          <w:lang w:val="en-GB" w:eastAsia="ko-KR"/>
        </w:rPr>
        <w:t>, following option</w:t>
      </w:r>
      <w:r>
        <w:rPr>
          <w:rFonts w:eastAsia="맑은 고딕" w:cs="Times New Roman"/>
          <w:color w:val="FF0000"/>
          <w:kern w:val="0"/>
          <w:szCs w:val="20"/>
          <w:lang w:val="en-GB" w:eastAsia="ko-KR"/>
        </w:rPr>
        <w:t>s are</w:t>
      </w:r>
      <w:r w:rsidRPr="001E7418">
        <w:rPr>
          <w:rFonts w:eastAsia="맑은 고딕" w:cs="Times New Roman"/>
          <w:color w:val="FF0000"/>
          <w:kern w:val="0"/>
          <w:szCs w:val="20"/>
          <w:lang w:val="en-GB" w:eastAsia="ko-KR"/>
        </w:rPr>
        <w:t xml:space="preserve"> </w:t>
      </w:r>
      <w:r>
        <w:rPr>
          <w:rFonts w:eastAsia="맑은 고딕" w:cs="Times New Roman"/>
          <w:color w:val="FF0000"/>
          <w:kern w:val="0"/>
          <w:szCs w:val="20"/>
          <w:lang w:val="en-GB" w:eastAsia="ko-KR"/>
        </w:rPr>
        <w:t>studied as solution</w:t>
      </w:r>
      <w:r w:rsidRPr="001E7418">
        <w:rPr>
          <w:rFonts w:eastAsia="맑은 고딕" w:cs="Times New Roman"/>
          <w:color w:val="FF0000"/>
          <w:kern w:val="0"/>
          <w:szCs w:val="20"/>
          <w:lang w:val="en-GB" w:eastAsia="ko-KR"/>
        </w:rPr>
        <w:t>s</w:t>
      </w:r>
      <w:r>
        <w:rPr>
          <w:rFonts w:eastAsia="맑은 고딕" w:cs="Times New Roman"/>
          <w:kern w:val="0"/>
          <w:szCs w:val="20"/>
          <w:lang w:val="en-GB" w:eastAsia="ko-KR"/>
        </w:rPr>
        <w:t xml:space="preserve"> for UL resource muting. </w:t>
      </w:r>
    </w:p>
    <w:p w14:paraId="6B60A560" w14:textId="77777777" w:rsidR="0095559C" w:rsidRDefault="0095559C" w:rsidP="0095559C">
      <w:pPr>
        <w:pStyle w:val="17"/>
        <w:widowControl/>
        <w:numPr>
          <w:ilvl w:val="0"/>
          <w:numId w:val="10"/>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1: Transparent UL resource muting method (e.g., avoid the scheduling on measurement resource)</w:t>
      </w:r>
    </w:p>
    <w:p w14:paraId="75B5441D" w14:textId="77777777" w:rsidR="0095559C" w:rsidRPr="008C1678" w:rsidRDefault="0095559C" w:rsidP="0095559C">
      <w:pPr>
        <w:pStyle w:val="17"/>
        <w:widowControl/>
        <w:numPr>
          <w:ilvl w:val="0"/>
          <w:numId w:val="10"/>
        </w:numPr>
        <w:suppressAutoHyphens w:val="0"/>
        <w:spacing w:after="180"/>
        <w:jc w:val="left"/>
        <w:textAlignment w:val="baseline"/>
        <w:rPr>
          <w:rFonts w:eastAsia="맑은 고딕" w:cs="Times New Roman"/>
          <w:kern w:val="0"/>
          <w:szCs w:val="20"/>
          <w:lang w:val="en-GB" w:eastAsia="ko-KR"/>
        </w:rPr>
      </w:pPr>
      <w:r w:rsidRPr="008C1678">
        <w:rPr>
          <w:rFonts w:eastAsia="맑은 고딕" w:cs="Times New Roman"/>
          <w:kern w:val="0"/>
          <w:szCs w:val="20"/>
          <w:lang w:val="en-GB" w:eastAsia="ko-KR"/>
        </w:rPr>
        <w:t xml:space="preserve">Option 2: Non-transparent UL resource muting method (e.g., define UL </w:t>
      </w:r>
      <w:r w:rsidRPr="008C1678">
        <w:rPr>
          <w:rFonts w:eastAsia="맑은 고딕" w:cs="Times New Roman"/>
          <w:bCs/>
          <w:color w:val="FF0000"/>
          <w:kern w:val="0"/>
          <w:szCs w:val="20"/>
          <w:lang w:val="en-GB" w:eastAsia="ko-KR"/>
        </w:rPr>
        <w:t>resource</w:t>
      </w:r>
      <w:r w:rsidRPr="008C1678">
        <w:rPr>
          <w:rFonts w:eastAsia="맑은 고딕" w:cs="Times New Roman"/>
          <w:kern w:val="0"/>
          <w:szCs w:val="20"/>
          <w:lang w:val="en-GB" w:eastAsia="ko-KR"/>
        </w:rPr>
        <w:t xml:space="preserve"> muting pattern with one or more RE/</w:t>
      </w:r>
      <w:r w:rsidRPr="008C1678">
        <w:rPr>
          <w:rFonts w:eastAsia="맑은 고딕" w:cs="Times New Roman"/>
          <w:color w:val="FF0000"/>
          <w:kern w:val="0"/>
          <w:szCs w:val="20"/>
          <w:lang w:val="en-GB" w:eastAsia="ko-KR"/>
        </w:rPr>
        <w:t>RB</w:t>
      </w:r>
      <w:r w:rsidRPr="008C1678">
        <w:rPr>
          <w:rFonts w:eastAsia="맑은 고딕" w:cs="Times New Roman"/>
          <w:kern w:val="0"/>
          <w:szCs w:val="20"/>
          <w:lang w:val="en-GB" w:eastAsia="ko-KR"/>
        </w:rPr>
        <w:t xml:space="preserve"> muting patterns)</w:t>
      </w:r>
    </w:p>
    <w:p w14:paraId="6A6DDA3E" w14:textId="77777777" w:rsidR="0095559C" w:rsidRPr="0095559C" w:rsidRDefault="0095559C" w:rsidP="00282A3F">
      <w:pPr>
        <w:spacing w:after="80"/>
        <w:rPr>
          <w:rFonts w:eastAsiaTheme="minorEastAsia"/>
          <w:b/>
          <w:lang w:val="en-GB" w:eastAsia="ko-KR"/>
        </w:rPr>
      </w:pPr>
    </w:p>
    <w:p w14:paraId="32AD480E" w14:textId="77777777" w:rsidR="00282A3F" w:rsidRDefault="00282A3F" w:rsidP="00282A3F">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282A3F" w14:paraId="302D735D" w14:textId="77777777" w:rsidTr="002F503D">
        <w:tc>
          <w:tcPr>
            <w:tcW w:w="2547" w:type="dxa"/>
            <w:shd w:val="clear" w:color="auto" w:fill="DBDBDB" w:themeFill="accent3" w:themeFillTint="66"/>
          </w:tcPr>
          <w:p w14:paraId="3CB1FD2E" w14:textId="77777777" w:rsidR="00282A3F" w:rsidRDefault="00282A3F" w:rsidP="002F503D">
            <w:pPr>
              <w:jc w:val="center"/>
              <w:rPr>
                <w:lang w:val="en-GB"/>
              </w:rPr>
            </w:pPr>
          </w:p>
        </w:tc>
        <w:tc>
          <w:tcPr>
            <w:tcW w:w="7079" w:type="dxa"/>
            <w:shd w:val="clear" w:color="auto" w:fill="DBDBDB" w:themeFill="accent3" w:themeFillTint="66"/>
          </w:tcPr>
          <w:p w14:paraId="134A9B1D" w14:textId="77777777" w:rsidR="00282A3F" w:rsidRDefault="00282A3F" w:rsidP="002F503D">
            <w:pPr>
              <w:jc w:val="center"/>
              <w:rPr>
                <w:lang w:val="en-GB"/>
              </w:rPr>
            </w:pPr>
            <w:r>
              <w:rPr>
                <w:rFonts w:eastAsia="SimSun" w:cs="Times New Roman"/>
                <w:b/>
              </w:rPr>
              <w:t>Companies</w:t>
            </w:r>
          </w:p>
        </w:tc>
      </w:tr>
      <w:tr w:rsidR="00282A3F" w14:paraId="0D852C90" w14:textId="77777777" w:rsidTr="002F503D">
        <w:trPr>
          <w:trHeight w:val="228"/>
        </w:trPr>
        <w:tc>
          <w:tcPr>
            <w:tcW w:w="2547" w:type="dxa"/>
          </w:tcPr>
          <w:p w14:paraId="5AAF89BB" w14:textId="77777777" w:rsidR="00282A3F" w:rsidRDefault="00282A3F" w:rsidP="002F503D">
            <w:pPr>
              <w:rPr>
                <w:rFonts w:eastAsiaTheme="minorEastAsia"/>
                <w:lang w:val="en-GB" w:eastAsia="ko-KR"/>
              </w:rPr>
            </w:pPr>
            <w:r>
              <w:rPr>
                <w:rFonts w:eastAsiaTheme="minorEastAsia"/>
                <w:lang w:val="en-GB" w:eastAsia="ko-KR"/>
              </w:rPr>
              <w:t>Support</w:t>
            </w:r>
          </w:p>
        </w:tc>
        <w:tc>
          <w:tcPr>
            <w:tcW w:w="7079" w:type="dxa"/>
          </w:tcPr>
          <w:p w14:paraId="1B43A7B3" w14:textId="77777777" w:rsidR="00282A3F" w:rsidRDefault="00556AD0" w:rsidP="002F503D">
            <w:r>
              <w:t>Ericsson (with modifications)</w:t>
            </w:r>
            <w:r w:rsidR="003C6D3C">
              <w:t>, NEC</w:t>
            </w:r>
            <w:r w:rsidR="000105C7">
              <w:t xml:space="preserve">, </w:t>
            </w:r>
            <w:r w:rsidR="00787F89">
              <w:t>TCL</w:t>
            </w:r>
            <w:r w:rsidR="00C34BCE">
              <w:t>, Sony</w:t>
            </w:r>
            <w:r w:rsidR="00754D54">
              <w:t>, QC</w:t>
            </w:r>
            <w:r w:rsidR="00765E13">
              <w:t>, CATT</w:t>
            </w:r>
            <w:r w:rsidR="005E1B5D">
              <w:t>, Samsung (with modifications)</w:t>
            </w:r>
            <w:r w:rsidR="0020060F">
              <w:t>, Intel</w:t>
            </w:r>
            <w:r w:rsidR="003824EE">
              <w:t xml:space="preserve"> (Support Ericsson’s update, especially for Option 2)</w:t>
            </w:r>
            <w:r w:rsidR="001513A9">
              <w:t>, CMCC</w:t>
            </w:r>
            <w:r w:rsidR="001E520B">
              <w:t>, WILUS (remove FFS on Option 2)</w:t>
            </w:r>
            <w:r w:rsidR="00306ADA">
              <w:rPr>
                <w:rFonts w:eastAsia="MS Mincho" w:hint="eastAsia"/>
                <w:lang w:eastAsia="ja-JP"/>
              </w:rPr>
              <w:t xml:space="preserve"> ,</w:t>
            </w:r>
            <w:r w:rsidR="00306ADA">
              <w:rPr>
                <w:rFonts w:eastAsia="MS Mincho"/>
                <w:lang w:eastAsia="ja-JP"/>
              </w:rPr>
              <w:t xml:space="preserve"> DOCOMO</w:t>
            </w:r>
            <w:r w:rsidR="00E40757">
              <w:rPr>
                <w:rFonts w:eastAsia="MS Mincho"/>
                <w:lang w:eastAsia="ja-JP"/>
              </w:rPr>
              <w:t>, Panasonic</w:t>
            </w:r>
            <w:r w:rsidR="00301362">
              <w:rPr>
                <w:rFonts w:eastAsia="MS Mincho"/>
                <w:lang w:eastAsia="ja-JP"/>
              </w:rPr>
              <w:t xml:space="preserve">, </w:t>
            </w:r>
            <w:r w:rsidR="00301362">
              <w:t>Xiaomi (Remove FFS for Option 2)</w:t>
            </w:r>
          </w:p>
        </w:tc>
      </w:tr>
      <w:tr w:rsidR="00282A3F" w14:paraId="281A4DBD" w14:textId="77777777" w:rsidTr="002F503D">
        <w:tc>
          <w:tcPr>
            <w:tcW w:w="2547" w:type="dxa"/>
          </w:tcPr>
          <w:p w14:paraId="490B3C12" w14:textId="77777777" w:rsidR="00282A3F" w:rsidRDefault="00282A3F" w:rsidP="002F503D">
            <w:pPr>
              <w:rPr>
                <w:rFonts w:eastAsiaTheme="minorEastAsia"/>
                <w:lang w:val="en-GB" w:eastAsia="ko-KR"/>
              </w:rPr>
            </w:pPr>
            <w:r>
              <w:rPr>
                <w:rFonts w:eastAsiaTheme="minorEastAsia"/>
                <w:lang w:val="en-GB" w:eastAsia="ko-KR"/>
              </w:rPr>
              <w:t>Not support</w:t>
            </w:r>
          </w:p>
        </w:tc>
        <w:tc>
          <w:tcPr>
            <w:tcW w:w="7079" w:type="dxa"/>
          </w:tcPr>
          <w:p w14:paraId="4F0C5B60" w14:textId="77777777" w:rsidR="00F833EE" w:rsidRDefault="00326D3E">
            <w:r>
              <w:t>Huawei, HiSilicon</w:t>
            </w:r>
          </w:p>
        </w:tc>
      </w:tr>
    </w:tbl>
    <w:p w14:paraId="142519AA" w14:textId="77777777" w:rsidR="00282A3F" w:rsidRDefault="00282A3F" w:rsidP="00282A3F">
      <w:pPr>
        <w:rPr>
          <w:rFonts w:eastAsia="SimSun" w:cs="Times New Roman"/>
          <w:b/>
        </w:rPr>
      </w:pPr>
    </w:p>
    <w:p w14:paraId="6E56459A" w14:textId="77777777" w:rsidR="00282A3F" w:rsidRDefault="00282A3F" w:rsidP="00282A3F">
      <w:pPr>
        <w:rPr>
          <w:lang w:val="en-GB"/>
        </w:rPr>
      </w:pPr>
    </w:p>
    <w:tbl>
      <w:tblPr>
        <w:tblStyle w:val="afb"/>
        <w:tblW w:w="9627" w:type="dxa"/>
        <w:tblLook w:val="04A0" w:firstRow="1" w:lastRow="0" w:firstColumn="1" w:lastColumn="0" w:noHBand="0" w:noVBand="1"/>
      </w:tblPr>
      <w:tblGrid>
        <w:gridCol w:w="2547"/>
        <w:gridCol w:w="7080"/>
      </w:tblGrid>
      <w:tr w:rsidR="00282A3F" w14:paraId="5D7C5FD7" w14:textId="77777777" w:rsidTr="002F503D">
        <w:tc>
          <w:tcPr>
            <w:tcW w:w="2547" w:type="dxa"/>
            <w:shd w:val="clear" w:color="auto" w:fill="DBDBDB" w:themeFill="accent3" w:themeFillTint="66"/>
          </w:tcPr>
          <w:p w14:paraId="7EB923A5" w14:textId="77777777" w:rsidR="00282A3F" w:rsidRDefault="00282A3F" w:rsidP="002F503D">
            <w:pPr>
              <w:jc w:val="center"/>
              <w:rPr>
                <w:lang w:val="en-GB"/>
              </w:rPr>
            </w:pPr>
            <w:r>
              <w:rPr>
                <w:rFonts w:eastAsia="SimSun" w:cs="Times New Roman"/>
                <w:b/>
              </w:rPr>
              <w:t>Companies</w:t>
            </w:r>
          </w:p>
        </w:tc>
        <w:tc>
          <w:tcPr>
            <w:tcW w:w="7080" w:type="dxa"/>
            <w:shd w:val="clear" w:color="auto" w:fill="DBDBDB" w:themeFill="accent3" w:themeFillTint="66"/>
          </w:tcPr>
          <w:p w14:paraId="1F997724" w14:textId="77777777" w:rsidR="00282A3F" w:rsidRDefault="00282A3F" w:rsidP="002F503D">
            <w:pPr>
              <w:jc w:val="center"/>
              <w:rPr>
                <w:lang w:val="en-GB"/>
              </w:rPr>
            </w:pPr>
            <w:r>
              <w:rPr>
                <w:rFonts w:eastAsia="SimSun" w:cs="Times New Roman"/>
                <w:b/>
              </w:rPr>
              <w:t>Views</w:t>
            </w:r>
          </w:p>
        </w:tc>
      </w:tr>
      <w:tr w:rsidR="00282A3F" w14:paraId="6C3D0B7B" w14:textId="77777777" w:rsidTr="002F503D">
        <w:tc>
          <w:tcPr>
            <w:tcW w:w="2547" w:type="dxa"/>
          </w:tcPr>
          <w:p w14:paraId="0775AB0D" w14:textId="77777777" w:rsidR="00282A3F" w:rsidRDefault="00282A3F" w:rsidP="002F503D">
            <w:pPr>
              <w:rPr>
                <w:rFonts w:eastAsiaTheme="minorEastAsia"/>
                <w:lang w:val="en-GB" w:eastAsia="ko-KR"/>
              </w:rPr>
            </w:pPr>
            <w:r>
              <w:rPr>
                <w:rFonts w:eastAsiaTheme="minorEastAsia" w:hint="eastAsia"/>
                <w:lang w:val="en-GB" w:eastAsia="ko-KR"/>
              </w:rPr>
              <w:t>F</w:t>
            </w:r>
            <w:r>
              <w:rPr>
                <w:rFonts w:eastAsiaTheme="minorEastAsia"/>
                <w:lang w:val="en-GB" w:eastAsia="ko-KR"/>
              </w:rPr>
              <w:t>L2</w:t>
            </w:r>
          </w:p>
        </w:tc>
        <w:tc>
          <w:tcPr>
            <w:tcW w:w="7080" w:type="dxa"/>
          </w:tcPr>
          <w:p w14:paraId="482FD36F" w14:textId="77777777" w:rsidR="00282A3F" w:rsidRDefault="00282A3F" w:rsidP="002F503D">
            <w:pPr>
              <w:rPr>
                <w:rFonts w:eastAsiaTheme="minorEastAsia"/>
                <w:lang w:val="en-GB" w:eastAsia="ko-KR"/>
              </w:rPr>
            </w:pPr>
            <w:r>
              <w:rPr>
                <w:rFonts w:eastAsiaTheme="minorEastAsia"/>
                <w:lang w:val="en-GB" w:eastAsia="ko-KR"/>
              </w:rPr>
              <w:t>If my memory is correct, the RB level muting and RE level muting were in the same table as a candidate solution for rate-matching/resource muting for UE-to-UE CLI measurement accuracy enhancement in Rel-16. Finally the RB level muting pattern was adopted which can be operated in current specification, and RE level muting is not useful when symbol between desired signal/channel and interference signal is misaligned.</w:t>
            </w:r>
          </w:p>
          <w:p w14:paraId="6DCF2EA0" w14:textId="77777777" w:rsidR="00282A3F" w:rsidRDefault="00282A3F" w:rsidP="002F503D">
            <w:pPr>
              <w:rPr>
                <w:rFonts w:eastAsiaTheme="minorEastAsia"/>
                <w:lang w:val="en-GB" w:eastAsia="ko-KR"/>
              </w:rPr>
            </w:pPr>
            <w:r>
              <w:rPr>
                <w:rFonts w:eastAsiaTheme="minorEastAsia"/>
                <w:lang w:val="en-GB" w:eastAsia="ko-KR"/>
              </w:rPr>
              <w:t xml:space="preserve">In my understanding, the RE level muting is useful when receiving timing are aligned, and same SCS is applied. Anyhow, the solution seems feasible under the condition. Also, the additional specification works is/are required for the solution. But, if the benefit of the solution is huge, the solution can be adopted. </w:t>
            </w:r>
          </w:p>
          <w:p w14:paraId="403CA025" w14:textId="77777777" w:rsidR="00282A3F" w:rsidRDefault="00282A3F" w:rsidP="002F503D">
            <w:pPr>
              <w:rPr>
                <w:rFonts w:eastAsiaTheme="minorEastAsia"/>
                <w:lang w:val="en-GB" w:eastAsia="ko-KR"/>
              </w:rPr>
            </w:pPr>
            <w:r>
              <w:rPr>
                <w:rFonts w:eastAsiaTheme="minorEastAsia"/>
                <w:lang w:val="en-GB" w:eastAsia="ko-KR"/>
              </w:rPr>
              <w:t xml:space="preserve">In SI phase, it needs to list-up possible solutions and to investigate pros. </w:t>
            </w:r>
            <w:r w:rsidR="009F476A">
              <w:rPr>
                <w:rFonts w:eastAsiaTheme="minorEastAsia"/>
                <w:lang w:val="en-GB" w:eastAsia="ko-KR"/>
              </w:rPr>
              <w:t>A</w:t>
            </w:r>
            <w:r>
              <w:rPr>
                <w:rFonts w:eastAsiaTheme="minorEastAsia"/>
                <w:lang w:val="en-GB" w:eastAsia="ko-KR"/>
              </w:rPr>
              <w:t xml:space="preserve">nd cons. </w:t>
            </w:r>
            <w:r w:rsidR="009F476A">
              <w:rPr>
                <w:rFonts w:eastAsiaTheme="minorEastAsia"/>
                <w:lang w:val="en-GB" w:eastAsia="ko-KR"/>
              </w:rPr>
              <w:t>O</w:t>
            </w:r>
            <w:r>
              <w:rPr>
                <w:rFonts w:eastAsiaTheme="minorEastAsia"/>
                <w:lang w:val="en-GB" w:eastAsia="ko-KR"/>
              </w:rPr>
              <w:t>f the solutions. One option would be selected in WI phase.</w:t>
            </w:r>
          </w:p>
          <w:p w14:paraId="70D87432" w14:textId="77777777" w:rsidR="00282A3F" w:rsidRPr="00D422FC" w:rsidRDefault="00282A3F" w:rsidP="002F503D">
            <w:pPr>
              <w:rPr>
                <w:rFonts w:eastAsiaTheme="minorEastAsia"/>
                <w:lang w:val="en-GB" w:eastAsia="ko-KR"/>
              </w:rPr>
            </w:pPr>
            <w:r>
              <w:rPr>
                <w:rFonts w:eastAsiaTheme="minorEastAsia" w:hint="eastAsia"/>
                <w:lang w:val="en-GB" w:eastAsia="ko-KR"/>
              </w:rPr>
              <w:t xml:space="preserve">In this sense, I think </w:t>
            </w:r>
            <w:r>
              <w:rPr>
                <w:rFonts w:eastAsiaTheme="minorEastAsia"/>
                <w:lang w:val="en-GB" w:eastAsia="ko-KR"/>
              </w:rPr>
              <w:t xml:space="preserve">it seems better to open the </w:t>
            </w:r>
            <w:r>
              <w:rPr>
                <w:rFonts w:eastAsiaTheme="minorEastAsia" w:hint="eastAsia"/>
                <w:lang w:val="en-GB" w:eastAsia="ko-KR"/>
              </w:rPr>
              <w:t xml:space="preserve">study </w:t>
            </w:r>
            <w:r>
              <w:rPr>
                <w:rFonts w:eastAsiaTheme="minorEastAsia"/>
                <w:lang w:val="en-GB" w:eastAsia="ko-KR"/>
              </w:rPr>
              <w:t>about the option 2.</w:t>
            </w:r>
          </w:p>
          <w:p w14:paraId="3AEE8A51" w14:textId="77777777" w:rsidR="00282A3F" w:rsidRDefault="00282A3F" w:rsidP="002F503D">
            <w:pPr>
              <w:rPr>
                <w:rFonts w:eastAsiaTheme="minorEastAsia"/>
                <w:lang w:val="en-GB" w:eastAsia="ko-KR"/>
              </w:rPr>
            </w:pPr>
          </w:p>
        </w:tc>
      </w:tr>
      <w:tr w:rsidR="00282A3F" w14:paraId="422B0237" w14:textId="77777777" w:rsidTr="002F503D">
        <w:tc>
          <w:tcPr>
            <w:tcW w:w="2547" w:type="dxa"/>
          </w:tcPr>
          <w:p w14:paraId="7CEE6783" w14:textId="77777777" w:rsidR="00282A3F" w:rsidRDefault="00282A3F" w:rsidP="002F503D">
            <w:pPr>
              <w:rPr>
                <w:rFonts w:eastAsiaTheme="minorEastAsia"/>
                <w:lang w:val="en-GB" w:eastAsia="ko-KR"/>
              </w:rPr>
            </w:pPr>
            <w:r>
              <w:rPr>
                <w:rFonts w:eastAsiaTheme="minorEastAsia"/>
                <w:lang w:val="en-GB" w:eastAsia="ko-KR"/>
              </w:rPr>
              <w:t>Nokia, NSB</w:t>
            </w:r>
          </w:p>
        </w:tc>
        <w:tc>
          <w:tcPr>
            <w:tcW w:w="7080" w:type="dxa"/>
          </w:tcPr>
          <w:p w14:paraId="61061A47" w14:textId="77777777" w:rsidR="00282A3F" w:rsidRDefault="00282A3F" w:rsidP="002F503D">
            <w:pPr>
              <w:rPr>
                <w:rFonts w:eastAsiaTheme="minorEastAsia"/>
                <w:lang w:val="en-GB" w:eastAsia="ko-KR"/>
              </w:rPr>
            </w:pPr>
            <w:r>
              <w:rPr>
                <w:rFonts w:eastAsiaTheme="minorEastAsia"/>
                <w:lang w:val="en-GB" w:eastAsia="ko-KR"/>
              </w:rPr>
              <w:t>@FL: For “</w:t>
            </w:r>
            <w:r>
              <w:rPr>
                <w:rFonts w:eastAsia="맑은 고딕" w:cs="Times New Roman"/>
                <w:kern w:val="0"/>
                <w:szCs w:val="20"/>
                <w:lang w:val="en-GB" w:eastAsia="ko-KR"/>
              </w:rPr>
              <w:t>, use UL muting patterns based on RB-level and symbol level muting” in Option 1, does the “UL muting patterns” needs to be configured to UE? If yes, then it’s not transparent and should be removed from Option 1.</w:t>
            </w:r>
          </w:p>
        </w:tc>
      </w:tr>
      <w:tr w:rsidR="00282A3F" w14:paraId="354A65F5" w14:textId="77777777" w:rsidTr="002F503D">
        <w:tc>
          <w:tcPr>
            <w:tcW w:w="2547" w:type="dxa"/>
          </w:tcPr>
          <w:p w14:paraId="0700CB74" w14:textId="77777777" w:rsidR="00282A3F" w:rsidRDefault="00282A3F" w:rsidP="002F503D">
            <w:pPr>
              <w:rPr>
                <w:rFonts w:eastAsiaTheme="minorEastAsia"/>
                <w:lang w:val="en-GB" w:eastAsia="ko-KR"/>
              </w:rPr>
            </w:pPr>
            <w:r>
              <w:rPr>
                <w:rFonts w:eastAsiaTheme="minorEastAsia"/>
                <w:lang w:val="en-GB" w:eastAsia="ko-KR"/>
              </w:rPr>
              <w:t>QC</w:t>
            </w:r>
          </w:p>
        </w:tc>
        <w:tc>
          <w:tcPr>
            <w:tcW w:w="7080" w:type="dxa"/>
          </w:tcPr>
          <w:p w14:paraId="4489E1F4" w14:textId="77777777" w:rsidR="00282A3F" w:rsidRDefault="00282A3F" w:rsidP="002F503D">
            <w:pPr>
              <w:rPr>
                <w:rFonts w:eastAsiaTheme="minorEastAsia"/>
                <w:lang w:val="en-GB" w:eastAsia="ko-KR"/>
              </w:rPr>
            </w:pPr>
            <w:r>
              <w:rPr>
                <w:rFonts w:eastAsiaTheme="minorEastAsia"/>
                <w:lang w:val="en-GB" w:eastAsia="ko-KR"/>
              </w:rPr>
              <w:t>Support the proposal in general. Open to study both the options.</w:t>
            </w:r>
          </w:p>
          <w:p w14:paraId="78AE2C0C" w14:textId="77777777" w:rsidR="00282A3F" w:rsidRDefault="00282A3F" w:rsidP="002F503D">
            <w:pPr>
              <w:rPr>
                <w:rFonts w:eastAsiaTheme="minorEastAsia"/>
                <w:lang w:val="en-GB" w:eastAsia="ko-KR"/>
              </w:rPr>
            </w:pPr>
          </w:p>
          <w:p w14:paraId="4CDCC377" w14:textId="77777777" w:rsidR="00282A3F" w:rsidRDefault="00282A3F" w:rsidP="002F503D">
            <w:pPr>
              <w:rPr>
                <w:rFonts w:eastAsiaTheme="minorEastAsia"/>
                <w:lang w:val="en-GB" w:eastAsia="ko-KR"/>
              </w:rPr>
            </w:pPr>
            <w:r>
              <w:rPr>
                <w:rFonts w:eastAsiaTheme="minorEastAsia"/>
                <w:lang w:val="en-GB" w:eastAsia="ko-KR"/>
              </w:rPr>
              <w:t>Similar comment as we commented online, we shall eliminate “UL rate matching” which is not used for UL in current spec, instead we can refer to earlier agreement using the same wording of “uplink resources muting”, which shall serve the purpose. So suggested edit:</w:t>
            </w:r>
          </w:p>
          <w:p w14:paraId="4C4396DA" w14:textId="77777777" w:rsidR="00282A3F" w:rsidRDefault="00282A3F" w:rsidP="002F503D">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……..for UL </w:t>
            </w:r>
            <w:r w:rsidRPr="004A34B0">
              <w:rPr>
                <w:rFonts w:eastAsia="맑은 고딕" w:cs="Times New Roman"/>
                <w:b/>
                <w:bCs/>
                <w:strike/>
                <w:kern w:val="0"/>
                <w:szCs w:val="20"/>
                <w:lang w:val="en-GB" w:eastAsia="ko-KR"/>
              </w:rPr>
              <w:t>rate-matching/</w:t>
            </w:r>
            <w:r>
              <w:rPr>
                <w:rFonts w:eastAsia="맑은 고딕" w:cs="Times New Roman"/>
                <w:kern w:val="0"/>
                <w:szCs w:val="20"/>
                <w:lang w:val="en-GB" w:eastAsia="ko-KR"/>
              </w:rPr>
              <w:t xml:space="preserve">resource muting. </w:t>
            </w:r>
          </w:p>
          <w:p w14:paraId="57FF153E" w14:textId="77777777" w:rsidR="00282A3F" w:rsidRDefault="00282A3F" w:rsidP="002F503D">
            <w:pPr>
              <w:pStyle w:val="17"/>
              <w:widowControl/>
              <w:numPr>
                <w:ilvl w:val="0"/>
                <w:numId w:val="10"/>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1: Transparent UL resource muting method (e.g., avoid the scheduling on measurement resource, use UL muting patterns based on RB-level and symbol level muting)</w:t>
            </w:r>
          </w:p>
          <w:p w14:paraId="6FDEC283" w14:textId="77777777" w:rsidR="00282A3F" w:rsidRDefault="00282A3F" w:rsidP="002F503D">
            <w:pPr>
              <w:pStyle w:val="17"/>
              <w:widowControl/>
              <w:numPr>
                <w:ilvl w:val="0"/>
                <w:numId w:val="10"/>
              </w:numPr>
              <w:suppressAutoHyphens w:val="0"/>
              <w:spacing w:after="180"/>
              <w:jc w:val="left"/>
              <w:textAlignment w:val="baseline"/>
              <w:rPr>
                <w:rFonts w:eastAsia="맑은 고딕" w:cs="Times New Roman"/>
                <w:kern w:val="0"/>
                <w:szCs w:val="20"/>
                <w:lang w:val="en-GB" w:eastAsia="ko-KR"/>
              </w:rPr>
            </w:pPr>
            <w:r w:rsidRPr="001E7418">
              <w:rPr>
                <w:rFonts w:eastAsia="맑은 고딕" w:cs="Times New Roman"/>
                <w:color w:val="FF0000"/>
                <w:kern w:val="0"/>
                <w:szCs w:val="20"/>
                <w:highlight w:val="yellow"/>
                <w:lang w:val="en-GB" w:eastAsia="ko-KR"/>
              </w:rPr>
              <w:t>FFS:</w:t>
            </w:r>
            <w:r w:rsidRPr="001E7418">
              <w:rPr>
                <w:rFonts w:eastAsia="맑은 고딕" w:cs="Times New Roman"/>
                <w:color w:val="FF0000"/>
                <w:kern w:val="0"/>
                <w:szCs w:val="20"/>
                <w:lang w:val="en-GB" w:eastAsia="ko-KR"/>
              </w:rPr>
              <w:t xml:space="preserve"> </w:t>
            </w:r>
            <w:r>
              <w:rPr>
                <w:rFonts w:eastAsia="맑은 고딕" w:cs="Times New Roman"/>
                <w:kern w:val="0"/>
                <w:szCs w:val="20"/>
                <w:lang w:val="en-GB" w:eastAsia="ko-KR"/>
              </w:rPr>
              <w:t xml:space="preserve">Option 2: Non-transparent UL resource muting method (e.g., define UL </w:t>
            </w:r>
            <w:r w:rsidRPr="004A34B0">
              <w:rPr>
                <w:rFonts w:eastAsia="맑은 고딕" w:cs="Times New Roman"/>
                <w:b/>
                <w:bCs/>
                <w:strike/>
                <w:kern w:val="0"/>
                <w:szCs w:val="20"/>
                <w:lang w:val="en-GB" w:eastAsia="ko-KR"/>
              </w:rPr>
              <w:t>rate-matching/</w:t>
            </w:r>
            <w:r w:rsidRPr="004A34B0">
              <w:rPr>
                <w:rFonts w:eastAsia="맑은 고딕" w:cs="Times New Roman"/>
                <w:b/>
                <w:bCs/>
                <w:color w:val="FF0000"/>
                <w:kern w:val="0"/>
                <w:szCs w:val="20"/>
                <w:lang w:val="en-GB" w:eastAsia="ko-KR"/>
              </w:rPr>
              <w:t>resource</w:t>
            </w:r>
            <w:r>
              <w:rPr>
                <w:rFonts w:eastAsia="맑은 고딕" w:cs="Times New Roman"/>
                <w:kern w:val="0"/>
                <w:szCs w:val="20"/>
                <w:lang w:val="en-GB" w:eastAsia="ko-KR"/>
              </w:rPr>
              <w:t xml:space="preserve"> muting pattern with one or more RE muting patterns)</w:t>
            </w:r>
          </w:p>
          <w:p w14:paraId="4FD9175F" w14:textId="77777777" w:rsidR="00282A3F" w:rsidRDefault="00282A3F" w:rsidP="002F503D">
            <w:pPr>
              <w:rPr>
                <w:rFonts w:eastAsiaTheme="minorEastAsia"/>
                <w:lang w:val="en-GB" w:eastAsia="ko-KR"/>
              </w:rPr>
            </w:pPr>
          </w:p>
          <w:p w14:paraId="5662740C" w14:textId="77777777" w:rsidR="00282A3F" w:rsidRDefault="00282A3F" w:rsidP="002F503D">
            <w:pPr>
              <w:rPr>
                <w:rFonts w:eastAsiaTheme="minorEastAsia"/>
                <w:lang w:val="en-GB" w:eastAsia="ko-KR"/>
              </w:rPr>
            </w:pPr>
            <w:r>
              <w:rPr>
                <w:rFonts w:eastAsiaTheme="minorEastAsia"/>
                <w:lang w:val="en-GB" w:eastAsia="ko-KR"/>
              </w:rPr>
              <w:t>Earlier meeting agreement:</w:t>
            </w:r>
          </w:p>
          <w:p w14:paraId="1A0AD6B7" w14:textId="77777777" w:rsidR="00282A3F" w:rsidRPr="00D61AD3" w:rsidRDefault="00282A3F" w:rsidP="002F503D">
            <w:pPr>
              <w:rPr>
                <w:rFonts w:eastAsiaTheme="minorEastAsia"/>
                <w:lang w:eastAsia="ko-KR"/>
              </w:rPr>
            </w:pPr>
            <w:r w:rsidRPr="00D61AD3">
              <w:rPr>
                <w:rFonts w:eastAsiaTheme="minorEastAsia"/>
                <w:b/>
                <w:bCs/>
                <w:lang w:val="en-GB" w:eastAsia="ko-KR"/>
              </w:rPr>
              <w:t>Agreement:</w:t>
            </w:r>
          </w:p>
          <w:p w14:paraId="2CDBE29A" w14:textId="77777777" w:rsidR="00282A3F" w:rsidRPr="00D61AD3" w:rsidRDefault="00282A3F" w:rsidP="002F503D">
            <w:pPr>
              <w:rPr>
                <w:rFonts w:eastAsiaTheme="minorEastAsia"/>
                <w:lang w:eastAsia="ko-KR"/>
              </w:rPr>
            </w:pPr>
            <w:r w:rsidRPr="00D61AD3">
              <w:rPr>
                <w:rFonts w:eastAsiaTheme="minorEastAsia"/>
                <w:lang w:val="en-GB" w:eastAsia="ko-KR"/>
              </w:rPr>
              <w:t xml:space="preserve">For gNB-to-gNB co-channel CLI measurement, the potential benefit of </w:t>
            </w:r>
            <w:r w:rsidRPr="00D61AD3">
              <w:rPr>
                <w:rFonts w:eastAsiaTheme="minorEastAsia"/>
                <w:b/>
                <w:bCs/>
                <w:lang w:val="en-GB" w:eastAsia="ko-KR"/>
              </w:rPr>
              <w:t xml:space="preserve">uplink resources muting </w:t>
            </w:r>
            <w:r w:rsidRPr="00D61AD3">
              <w:rPr>
                <w:rFonts w:eastAsiaTheme="minorEastAsia"/>
                <w:lang w:val="en-GB" w:eastAsia="ko-KR"/>
              </w:rPr>
              <w:t>can be studied further.</w:t>
            </w:r>
          </w:p>
          <w:p w14:paraId="0A9109A9" w14:textId="77777777" w:rsidR="00282A3F" w:rsidRPr="00D61AD3" w:rsidRDefault="00282A3F" w:rsidP="002F503D">
            <w:pPr>
              <w:rPr>
                <w:rFonts w:eastAsiaTheme="minorEastAsia"/>
                <w:lang w:eastAsia="ko-KR"/>
              </w:rPr>
            </w:pPr>
            <w:r w:rsidRPr="00D61AD3">
              <w:rPr>
                <w:rFonts w:eastAsiaTheme="minorEastAsia"/>
                <w:lang w:val="en-GB" w:eastAsia="ko-KR"/>
              </w:rPr>
              <w:t>Note: Proponents of uplink resource muting are encouraged to provide evaluation result for comparison of performance between two cases when uplink resource muting based gNB-gNB CLI handling schemes including both UE transparent and non-UE transparent schemes is applied or not.</w:t>
            </w:r>
          </w:p>
          <w:p w14:paraId="792C5874" w14:textId="77777777" w:rsidR="00282A3F" w:rsidRDefault="00282A3F" w:rsidP="002F503D">
            <w:pPr>
              <w:rPr>
                <w:rFonts w:eastAsiaTheme="minorEastAsia"/>
                <w:lang w:val="en-GB" w:eastAsia="ko-KR"/>
              </w:rPr>
            </w:pPr>
          </w:p>
        </w:tc>
      </w:tr>
      <w:tr w:rsidR="00282A3F" w14:paraId="697F2287" w14:textId="77777777" w:rsidTr="002F503D">
        <w:tc>
          <w:tcPr>
            <w:tcW w:w="2547" w:type="dxa"/>
          </w:tcPr>
          <w:p w14:paraId="02363FC0" w14:textId="77777777" w:rsidR="00282A3F" w:rsidRDefault="00282A3F" w:rsidP="002F503D">
            <w:pPr>
              <w:rPr>
                <w:rFonts w:eastAsiaTheme="minorEastAsia"/>
                <w:lang w:val="en-GB" w:eastAsia="ko-KR"/>
              </w:rPr>
            </w:pPr>
            <w:r>
              <w:rPr>
                <w:rFonts w:eastAsiaTheme="minorEastAsia"/>
                <w:lang w:val="en-GB" w:eastAsia="ko-KR"/>
              </w:rPr>
              <w:t>IDC</w:t>
            </w:r>
          </w:p>
        </w:tc>
        <w:tc>
          <w:tcPr>
            <w:tcW w:w="7080" w:type="dxa"/>
          </w:tcPr>
          <w:p w14:paraId="763850C2" w14:textId="77777777" w:rsidR="00282A3F" w:rsidRDefault="00282A3F" w:rsidP="002F503D">
            <w:pPr>
              <w:rPr>
                <w:rFonts w:eastAsiaTheme="minorEastAsia"/>
                <w:lang w:val="en-GB" w:eastAsia="ko-KR"/>
              </w:rPr>
            </w:pPr>
            <w:r>
              <w:rPr>
                <w:rFonts w:eastAsiaTheme="minorEastAsia"/>
                <w:lang w:val="en-GB" w:eastAsia="ko-KR"/>
              </w:rPr>
              <w:t>We are open to further study Option 2.</w:t>
            </w:r>
          </w:p>
        </w:tc>
      </w:tr>
      <w:tr w:rsidR="00556AD0" w14:paraId="23D9D19A" w14:textId="77777777" w:rsidTr="002F503D">
        <w:tc>
          <w:tcPr>
            <w:tcW w:w="2547" w:type="dxa"/>
          </w:tcPr>
          <w:p w14:paraId="4D5C9625" w14:textId="77777777" w:rsidR="00556AD0" w:rsidRDefault="00556AD0" w:rsidP="002F503D">
            <w:pPr>
              <w:rPr>
                <w:rFonts w:eastAsiaTheme="minorEastAsia"/>
                <w:lang w:val="en-GB" w:eastAsia="ko-KR"/>
              </w:rPr>
            </w:pPr>
            <w:r>
              <w:rPr>
                <w:rFonts w:eastAsiaTheme="minorEastAsia"/>
                <w:lang w:val="en-GB" w:eastAsia="ko-KR"/>
              </w:rPr>
              <w:t>Ericsson 3</w:t>
            </w:r>
          </w:p>
        </w:tc>
        <w:tc>
          <w:tcPr>
            <w:tcW w:w="7080" w:type="dxa"/>
          </w:tcPr>
          <w:p w14:paraId="73F8E201" w14:textId="77777777" w:rsidR="00556AD0" w:rsidRDefault="00556AD0" w:rsidP="00556AD0">
            <w:pPr>
              <w:rPr>
                <w:rFonts w:eastAsiaTheme="minorEastAsia"/>
                <w:lang w:val="en-GB" w:eastAsia="ko-KR"/>
              </w:rPr>
            </w:pPr>
            <w:r>
              <w:rPr>
                <w:rFonts w:eastAsiaTheme="minorEastAsia"/>
                <w:lang w:val="en-GB" w:eastAsia="ko-KR"/>
              </w:rPr>
              <w:t>We are fine to study the 2 options, but we are not fine to conclude that both are viable at this stage.</w:t>
            </w:r>
          </w:p>
          <w:p w14:paraId="2E033507" w14:textId="77777777" w:rsidR="00556AD0" w:rsidRDefault="00556AD0" w:rsidP="00556AD0">
            <w:pPr>
              <w:rPr>
                <w:rFonts w:eastAsiaTheme="minorEastAsia"/>
                <w:lang w:val="en-GB" w:eastAsia="ko-KR"/>
              </w:rPr>
            </w:pPr>
          </w:p>
          <w:p w14:paraId="4C162057" w14:textId="77777777" w:rsidR="00556AD0" w:rsidRDefault="00556AD0" w:rsidP="00556AD0">
            <w:pPr>
              <w:rPr>
                <w:rFonts w:eastAsiaTheme="minorEastAsia"/>
                <w:lang w:val="en-GB" w:eastAsia="ko-KR"/>
              </w:rPr>
            </w:pPr>
            <w:r>
              <w:rPr>
                <w:rFonts w:eastAsiaTheme="minorEastAsia"/>
                <w:lang w:val="en-GB" w:eastAsia="ko-KR"/>
              </w:rPr>
              <w:t xml:space="preserve">Hence we would support the following </w:t>
            </w:r>
            <w:r w:rsidRPr="00556AD0">
              <w:rPr>
                <w:rFonts w:eastAsiaTheme="minorEastAsia"/>
                <w:color w:val="0070C0"/>
                <w:lang w:val="en-GB" w:eastAsia="ko-KR"/>
              </w:rPr>
              <w:t>revision</w:t>
            </w:r>
            <w:r>
              <w:rPr>
                <w:rFonts w:eastAsiaTheme="minorEastAsia"/>
                <w:lang w:val="en-GB" w:eastAsia="ko-KR"/>
              </w:rPr>
              <w:t>:</w:t>
            </w:r>
          </w:p>
          <w:p w14:paraId="07E3786F" w14:textId="77777777" w:rsidR="00556AD0" w:rsidRDefault="00556AD0" w:rsidP="00556AD0">
            <w:pPr>
              <w:rPr>
                <w:rFonts w:eastAsiaTheme="minorEastAsia"/>
                <w:lang w:val="en-GB" w:eastAsia="ko-KR"/>
              </w:rPr>
            </w:pPr>
          </w:p>
          <w:p w14:paraId="3C8FF119" w14:textId="77777777" w:rsidR="00556AD0" w:rsidRDefault="00556AD0" w:rsidP="00556AD0">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For enhancement of gNB-to-gNB co-channel CLI </w:t>
            </w:r>
            <w:r w:rsidRPr="001E7418">
              <w:rPr>
                <w:rFonts w:eastAsia="맑은 고딕" w:cs="Times New Roman"/>
                <w:kern w:val="0"/>
                <w:szCs w:val="20"/>
                <w:lang w:val="en-GB" w:eastAsia="ko-KR"/>
              </w:rPr>
              <w:t>measurement and/or channel measurement</w:t>
            </w:r>
            <w:r>
              <w:rPr>
                <w:rFonts w:eastAsia="맑은 고딕" w:cs="Times New Roman"/>
                <w:kern w:val="0"/>
                <w:szCs w:val="20"/>
                <w:lang w:val="en-GB" w:eastAsia="ko-KR"/>
              </w:rPr>
              <w:t xml:space="preserve">, </w:t>
            </w:r>
            <w:r>
              <w:rPr>
                <w:rFonts w:eastAsia="맑은 고딕" w:cs="Times New Roman"/>
                <w:color w:val="0070C0"/>
                <w:kern w:val="0"/>
                <w:szCs w:val="20"/>
                <w:lang w:val="en-GB" w:eastAsia="ko-KR"/>
              </w:rPr>
              <w:t xml:space="preserve">study the </w:t>
            </w:r>
            <w:r>
              <w:rPr>
                <w:rFonts w:eastAsia="맑은 고딕" w:cs="Times New Roman"/>
                <w:kern w:val="0"/>
                <w:szCs w:val="20"/>
                <w:lang w:val="en-GB" w:eastAsia="ko-KR"/>
              </w:rPr>
              <w:t>following option</w:t>
            </w:r>
            <w:r w:rsidRPr="001E7418">
              <w:rPr>
                <w:rFonts w:eastAsia="맑은 고딕" w:cs="Times New Roman"/>
                <w:color w:val="FF0000"/>
                <w:kern w:val="0"/>
                <w:szCs w:val="20"/>
                <w:lang w:val="en-GB" w:eastAsia="ko-KR"/>
              </w:rPr>
              <w:t xml:space="preserve">(s) </w:t>
            </w:r>
            <w:r w:rsidRPr="00556AD0">
              <w:rPr>
                <w:rFonts w:eastAsia="맑은 고딕" w:cs="Times New Roman"/>
                <w:strike/>
                <w:color w:val="0070C0"/>
                <w:kern w:val="0"/>
                <w:szCs w:val="20"/>
                <w:lang w:val="en-GB" w:eastAsia="ko-KR"/>
              </w:rPr>
              <w:t>is/are viable solution(s)</w:t>
            </w:r>
            <w:r w:rsidRPr="00556AD0">
              <w:rPr>
                <w:rFonts w:eastAsia="맑은 고딕" w:cs="Times New Roman"/>
                <w:color w:val="0070C0"/>
                <w:kern w:val="0"/>
                <w:szCs w:val="20"/>
                <w:lang w:val="en-GB" w:eastAsia="ko-KR"/>
              </w:rPr>
              <w:t xml:space="preserve"> </w:t>
            </w:r>
            <w:r>
              <w:rPr>
                <w:rFonts w:eastAsia="맑은 고딕" w:cs="Times New Roman"/>
                <w:kern w:val="0"/>
                <w:szCs w:val="20"/>
                <w:lang w:val="en-GB" w:eastAsia="ko-KR"/>
              </w:rPr>
              <w:t xml:space="preserve">for UL resource muting. </w:t>
            </w:r>
          </w:p>
          <w:p w14:paraId="79211D73" w14:textId="77777777" w:rsidR="00556AD0" w:rsidRDefault="00556AD0" w:rsidP="00556AD0">
            <w:pPr>
              <w:pStyle w:val="17"/>
              <w:widowControl/>
              <w:numPr>
                <w:ilvl w:val="0"/>
                <w:numId w:val="10"/>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Option 1: Transparent UL resource muting method (e.g., avoid the scheduling on measurement resource, use UL </w:t>
            </w:r>
            <w:r w:rsidRPr="0034498D">
              <w:rPr>
                <w:rFonts w:eastAsia="맑은 고딕" w:cs="Times New Roman"/>
                <w:bCs/>
                <w:color w:val="FF0000"/>
                <w:kern w:val="0"/>
                <w:szCs w:val="20"/>
                <w:lang w:val="en-GB" w:eastAsia="ko-KR"/>
              </w:rPr>
              <w:t>resource</w:t>
            </w:r>
            <w:r>
              <w:rPr>
                <w:rFonts w:eastAsia="맑은 고딕" w:cs="Times New Roman"/>
                <w:kern w:val="0"/>
                <w:szCs w:val="20"/>
                <w:lang w:val="en-GB" w:eastAsia="ko-KR"/>
              </w:rPr>
              <w:t xml:space="preserve"> muting pattern based on RB-level and symbol level muting)</w:t>
            </w:r>
          </w:p>
          <w:p w14:paraId="0673CF06" w14:textId="77777777" w:rsidR="00556AD0" w:rsidRPr="00556AD0" w:rsidRDefault="00556AD0" w:rsidP="002F503D">
            <w:pPr>
              <w:pStyle w:val="17"/>
              <w:widowControl/>
              <w:numPr>
                <w:ilvl w:val="0"/>
                <w:numId w:val="10"/>
              </w:numPr>
              <w:suppressAutoHyphens w:val="0"/>
              <w:spacing w:after="180"/>
              <w:jc w:val="left"/>
              <w:textAlignment w:val="baseline"/>
              <w:rPr>
                <w:rFonts w:eastAsia="맑은 고딕" w:cs="Times New Roman"/>
                <w:kern w:val="0"/>
                <w:szCs w:val="20"/>
                <w:lang w:val="en-GB" w:eastAsia="ko-KR"/>
              </w:rPr>
            </w:pPr>
            <w:r w:rsidRPr="001E7418">
              <w:rPr>
                <w:rFonts w:eastAsia="맑은 고딕" w:cs="Times New Roman"/>
                <w:color w:val="FF0000"/>
                <w:kern w:val="0"/>
                <w:szCs w:val="20"/>
                <w:highlight w:val="yellow"/>
                <w:lang w:val="en-GB" w:eastAsia="ko-KR"/>
              </w:rPr>
              <w:t>FFS:</w:t>
            </w:r>
            <w:r w:rsidRPr="001E7418">
              <w:rPr>
                <w:rFonts w:eastAsia="맑은 고딕" w:cs="Times New Roman"/>
                <w:color w:val="FF0000"/>
                <w:kern w:val="0"/>
                <w:szCs w:val="20"/>
                <w:lang w:val="en-GB" w:eastAsia="ko-KR"/>
              </w:rPr>
              <w:t xml:space="preserve"> </w:t>
            </w:r>
            <w:r>
              <w:rPr>
                <w:rFonts w:eastAsia="맑은 고딕" w:cs="Times New Roman"/>
                <w:kern w:val="0"/>
                <w:szCs w:val="20"/>
                <w:lang w:val="en-GB" w:eastAsia="ko-KR"/>
              </w:rPr>
              <w:t xml:space="preserve">Option 2: Non-transparent UL resource muting method (e.g., define UL </w:t>
            </w:r>
            <w:r w:rsidRPr="0034498D">
              <w:rPr>
                <w:rFonts w:eastAsia="맑은 고딕" w:cs="Times New Roman"/>
                <w:bCs/>
                <w:color w:val="FF0000"/>
                <w:kern w:val="0"/>
                <w:szCs w:val="20"/>
                <w:lang w:val="en-GB" w:eastAsia="ko-KR"/>
              </w:rPr>
              <w:t>resource</w:t>
            </w:r>
            <w:r>
              <w:rPr>
                <w:rFonts w:eastAsia="맑은 고딕" w:cs="Times New Roman"/>
                <w:kern w:val="0"/>
                <w:szCs w:val="20"/>
                <w:lang w:val="en-GB" w:eastAsia="ko-KR"/>
              </w:rPr>
              <w:t xml:space="preserve"> muting pattern with one or more RE/</w:t>
            </w:r>
            <w:r w:rsidRPr="00FE2B54">
              <w:rPr>
                <w:rFonts w:eastAsia="맑은 고딕" w:cs="Times New Roman"/>
                <w:color w:val="FF0000"/>
                <w:kern w:val="0"/>
                <w:szCs w:val="20"/>
                <w:lang w:val="en-GB" w:eastAsia="ko-KR"/>
              </w:rPr>
              <w:t>RB</w:t>
            </w:r>
            <w:r>
              <w:rPr>
                <w:rFonts w:eastAsia="맑은 고딕" w:cs="Times New Roman"/>
                <w:kern w:val="0"/>
                <w:szCs w:val="20"/>
                <w:lang w:val="en-GB" w:eastAsia="ko-KR"/>
              </w:rPr>
              <w:t xml:space="preserve"> muting patterns)</w:t>
            </w:r>
          </w:p>
        </w:tc>
      </w:tr>
      <w:tr w:rsidR="003C6D3C" w14:paraId="19762857" w14:textId="77777777" w:rsidTr="002F503D">
        <w:tc>
          <w:tcPr>
            <w:tcW w:w="2547" w:type="dxa"/>
          </w:tcPr>
          <w:p w14:paraId="764AD22A" w14:textId="77777777" w:rsidR="003C6D3C" w:rsidRDefault="003C6D3C" w:rsidP="003C6D3C">
            <w:pPr>
              <w:rPr>
                <w:rFonts w:eastAsiaTheme="minorEastAsia"/>
                <w:lang w:val="en-GB" w:eastAsia="ko-KR"/>
              </w:rPr>
            </w:pPr>
            <w:r>
              <w:rPr>
                <w:rFonts w:eastAsiaTheme="minorEastAsia"/>
                <w:lang w:val="en-GB" w:eastAsia="ko-KR"/>
              </w:rPr>
              <w:t>NEC</w:t>
            </w:r>
          </w:p>
        </w:tc>
        <w:tc>
          <w:tcPr>
            <w:tcW w:w="7080" w:type="dxa"/>
          </w:tcPr>
          <w:p w14:paraId="2F6D9191" w14:textId="77777777" w:rsidR="003C6D3C" w:rsidRDefault="003C6D3C" w:rsidP="003C6D3C">
            <w:pPr>
              <w:rPr>
                <w:rFonts w:eastAsiaTheme="minorEastAsia"/>
                <w:lang w:val="en-GB" w:eastAsia="ko-KR"/>
              </w:rPr>
            </w:pPr>
            <w:r>
              <w:rPr>
                <w:rFonts w:eastAsiaTheme="minorEastAsia"/>
                <w:lang w:val="en-GB" w:eastAsia="ko-KR"/>
              </w:rPr>
              <w:t>Similar comment as Nokia, based on RB level muting it seems like the muting pattern needs to be configured to the UE in Option-1. Prefer to remove RB-level muting.</w:t>
            </w:r>
          </w:p>
        </w:tc>
      </w:tr>
      <w:tr w:rsidR="00F97EF9" w14:paraId="144E5F0D" w14:textId="77777777" w:rsidTr="002F503D">
        <w:tc>
          <w:tcPr>
            <w:tcW w:w="2547" w:type="dxa"/>
          </w:tcPr>
          <w:p w14:paraId="64F66214" w14:textId="77777777" w:rsidR="00F97EF9" w:rsidRDefault="00F97EF9" w:rsidP="00F97EF9">
            <w:pPr>
              <w:rPr>
                <w:rFonts w:eastAsiaTheme="minorEastAsia"/>
                <w:lang w:val="en-GB" w:eastAsia="ko-KR"/>
              </w:rPr>
            </w:pPr>
            <w:r>
              <w:rPr>
                <w:rFonts w:eastAsia="SimSun"/>
                <w:lang w:val="en-GB"/>
              </w:rPr>
              <w:t>Spreadtrum</w:t>
            </w:r>
          </w:p>
        </w:tc>
        <w:tc>
          <w:tcPr>
            <w:tcW w:w="7080" w:type="dxa"/>
          </w:tcPr>
          <w:p w14:paraId="5B1D7640" w14:textId="77777777" w:rsidR="00F97EF9" w:rsidRDefault="00F97EF9" w:rsidP="00F97EF9">
            <w:pPr>
              <w:rPr>
                <w:rFonts w:eastAsiaTheme="minorEastAsia"/>
                <w:lang w:val="en-GB" w:eastAsia="ko-KR"/>
              </w:rPr>
            </w:pPr>
            <w:r>
              <w:rPr>
                <w:rFonts w:eastAsia="SimSun" w:hint="eastAsia"/>
                <w:lang w:val="en-GB"/>
              </w:rPr>
              <w:t>W</w:t>
            </w:r>
            <w:r>
              <w:rPr>
                <w:rFonts w:eastAsia="SimSun"/>
                <w:lang w:val="en-GB"/>
              </w:rPr>
              <w:t>e agree with vivo in the 2</w:t>
            </w:r>
            <w:r w:rsidRPr="00CC1043">
              <w:rPr>
                <w:rFonts w:eastAsia="SimSun"/>
                <w:vertAlign w:val="superscript"/>
                <w:lang w:val="en-GB"/>
              </w:rPr>
              <w:t>nd</w:t>
            </w:r>
            <w:r>
              <w:rPr>
                <w:rFonts w:eastAsia="SimSun"/>
                <w:lang w:val="en-GB"/>
              </w:rPr>
              <w:t xml:space="preserve"> round and can only support Option 2 when significant benefits are shown. And we also want to study the impact of RE level muting for the PAPR of DFT-S-OFDM before the study of Option2.</w:t>
            </w:r>
          </w:p>
        </w:tc>
      </w:tr>
      <w:tr w:rsidR="000105C7" w14:paraId="01A7BC60" w14:textId="77777777" w:rsidTr="002F503D">
        <w:tc>
          <w:tcPr>
            <w:tcW w:w="2547" w:type="dxa"/>
          </w:tcPr>
          <w:p w14:paraId="1DA13B7C" w14:textId="77777777" w:rsidR="000105C7" w:rsidRDefault="000105C7" w:rsidP="000105C7">
            <w:pPr>
              <w:rPr>
                <w:rFonts w:eastAsia="SimSun"/>
                <w:lang w:val="en-GB"/>
              </w:rPr>
            </w:pPr>
            <w:r>
              <w:rPr>
                <w:rFonts w:eastAsiaTheme="minorEastAsia"/>
                <w:lang w:val="en-GB" w:eastAsia="ko-KR"/>
              </w:rPr>
              <w:t>New H3C</w:t>
            </w:r>
          </w:p>
        </w:tc>
        <w:tc>
          <w:tcPr>
            <w:tcW w:w="7080" w:type="dxa"/>
          </w:tcPr>
          <w:p w14:paraId="4D73BBA5" w14:textId="77777777" w:rsidR="000105C7" w:rsidRDefault="000105C7" w:rsidP="000105C7">
            <w:pPr>
              <w:rPr>
                <w:rFonts w:eastAsiaTheme="minorEastAsia"/>
                <w:lang w:val="en-GB" w:eastAsia="ko-KR"/>
              </w:rPr>
            </w:pPr>
            <w:r>
              <w:rPr>
                <w:rFonts w:eastAsiaTheme="minorEastAsia"/>
                <w:lang w:val="en-GB" w:eastAsia="ko-KR"/>
              </w:rPr>
              <w:t>As agreed, NZP-CSI-RS/SSB is the baseline for CLI measurements, the configuration of NZP-CSI-RS/SSB should be exchanged between gNBs. So the victim gNB know the location of the CLI resources. For dynamic UL scheduling, it is OK to avoid the scheduling on the measurement resources. However, for configured grant PUSCH, PUCCH/SRS, we think the option 1 is not enough.</w:t>
            </w:r>
          </w:p>
          <w:p w14:paraId="6BF27A3C" w14:textId="77777777" w:rsidR="000105C7" w:rsidRDefault="000105C7" w:rsidP="000105C7">
            <w:pPr>
              <w:rPr>
                <w:rFonts w:eastAsiaTheme="minorEastAsia"/>
                <w:lang w:val="en-GB" w:eastAsia="ko-KR"/>
              </w:rPr>
            </w:pPr>
            <w:r>
              <w:rPr>
                <w:rFonts w:eastAsiaTheme="minorEastAsia"/>
                <w:lang w:val="en-GB" w:eastAsia="ko-KR"/>
              </w:rPr>
              <w:t>For SSB, the frequency resource is in RB-level, so it can avoid the UL scheduling. However, for CSI-RS, its frequency resource is in RE lever. If we a</w:t>
            </w:r>
            <w:r w:rsidR="00C579E0">
              <w:rPr>
                <w:rFonts w:eastAsiaTheme="minorEastAsia"/>
                <w:lang w:val="en-GB" w:eastAsia="ko-KR"/>
              </w:rPr>
              <w:t xml:space="preserve"> </w:t>
            </w:r>
            <w:r>
              <w:rPr>
                <w:rFonts w:eastAsiaTheme="minorEastAsia"/>
                <w:lang w:val="en-GB" w:eastAsia="ko-KR"/>
              </w:rPr>
              <w:t xml:space="preserve">void scheduling on all the PRB of the CSI-RS, there will be resource waste. Therefore, we need option2 here. </w:t>
            </w:r>
          </w:p>
          <w:p w14:paraId="50485312" w14:textId="77777777" w:rsidR="000105C7" w:rsidRDefault="000105C7" w:rsidP="000105C7">
            <w:pPr>
              <w:rPr>
                <w:rFonts w:eastAsia="SimSun"/>
                <w:lang w:val="en-GB"/>
              </w:rPr>
            </w:pPr>
            <w:r>
              <w:rPr>
                <w:rFonts w:eastAsiaTheme="minorEastAsia" w:hint="eastAsia"/>
                <w:lang w:val="en-GB" w:eastAsia="ko-KR"/>
              </w:rPr>
              <w:t xml:space="preserve">To conclude, we think </w:t>
            </w:r>
            <w:r>
              <w:rPr>
                <w:rFonts w:eastAsiaTheme="minorEastAsia"/>
                <w:lang w:val="en-GB" w:eastAsia="ko-KR"/>
              </w:rPr>
              <w:t>option 2 is a viable solution.</w:t>
            </w:r>
          </w:p>
        </w:tc>
      </w:tr>
      <w:tr w:rsidR="00831F03" w14:paraId="0DDF8864" w14:textId="77777777" w:rsidTr="002F503D">
        <w:tc>
          <w:tcPr>
            <w:tcW w:w="2547" w:type="dxa"/>
          </w:tcPr>
          <w:p w14:paraId="1AF25265" w14:textId="77777777" w:rsidR="00831F03" w:rsidRDefault="00831F03" w:rsidP="000105C7">
            <w:pPr>
              <w:rPr>
                <w:rFonts w:eastAsiaTheme="minorEastAsia"/>
                <w:lang w:val="en-GB" w:eastAsia="ko-KR"/>
              </w:rPr>
            </w:pPr>
            <w:r>
              <w:rPr>
                <w:rFonts w:eastAsiaTheme="minorEastAsia"/>
                <w:lang w:val="en-GB" w:eastAsia="ko-KR"/>
              </w:rPr>
              <w:t>Sony</w:t>
            </w:r>
          </w:p>
        </w:tc>
        <w:tc>
          <w:tcPr>
            <w:tcW w:w="7080" w:type="dxa"/>
          </w:tcPr>
          <w:p w14:paraId="5D4FA3EA" w14:textId="77777777" w:rsidR="00831F03" w:rsidRDefault="00831F03" w:rsidP="000105C7">
            <w:pPr>
              <w:rPr>
                <w:rFonts w:eastAsiaTheme="minorEastAsia"/>
                <w:lang w:val="en-GB" w:eastAsia="ko-KR"/>
              </w:rPr>
            </w:pPr>
            <w:r>
              <w:rPr>
                <w:rFonts w:eastAsiaTheme="minorEastAsia"/>
                <w:lang w:val="en-GB" w:eastAsia="ko-KR"/>
              </w:rPr>
              <w:t>We share similar views with QC and think that we don’t need to say rate matching and we don’t need the FFS.</w:t>
            </w:r>
          </w:p>
          <w:p w14:paraId="53502854" w14:textId="77777777" w:rsidR="00831F03" w:rsidRDefault="00831F03" w:rsidP="000105C7">
            <w:pPr>
              <w:rPr>
                <w:rFonts w:eastAsiaTheme="minorEastAsia"/>
                <w:lang w:val="en-GB" w:eastAsia="ko-KR"/>
              </w:rPr>
            </w:pPr>
          </w:p>
          <w:p w14:paraId="4527F848" w14:textId="77777777" w:rsidR="00831F03" w:rsidRPr="00831F03" w:rsidRDefault="00831F03" w:rsidP="000105C7">
            <w:pPr>
              <w:rPr>
                <w:rFonts w:eastAsiaTheme="minorEastAsia"/>
                <w:b/>
                <w:bCs/>
                <w:lang w:val="en-GB" w:eastAsia="ko-KR"/>
              </w:rPr>
            </w:pPr>
            <w:r w:rsidRPr="00831F03">
              <w:rPr>
                <w:rFonts w:eastAsiaTheme="minorEastAsia"/>
                <w:b/>
                <w:bCs/>
                <w:lang w:val="en-GB" w:eastAsia="ko-KR"/>
              </w:rPr>
              <w:t>Option 1</w:t>
            </w:r>
          </w:p>
          <w:p w14:paraId="296CACDD" w14:textId="77777777" w:rsidR="00831F03" w:rsidRDefault="00831F03" w:rsidP="00831F03">
            <w:pPr>
              <w:pStyle w:val="afc"/>
              <w:numPr>
                <w:ilvl w:val="0"/>
                <w:numId w:val="103"/>
              </w:numPr>
              <w:rPr>
                <w:rFonts w:eastAsiaTheme="minorEastAsia"/>
                <w:lang w:val="en-GB" w:eastAsia="ko-KR"/>
              </w:rPr>
            </w:pPr>
            <w:r w:rsidRPr="00831F03">
              <w:rPr>
                <w:rFonts w:eastAsiaTheme="minorEastAsia"/>
                <w:lang w:val="en-GB" w:eastAsia="ko-KR"/>
              </w:rPr>
              <w:t xml:space="preserve">Option is an overkill of muting entire RBs when the CSI-RS occupies only a few REs.  </w:t>
            </w:r>
          </w:p>
          <w:p w14:paraId="4930516F" w14:textId="77777777" w:rsidR="00831F03" w:rsidRDefault="00831F03" w:rsidP="00831F03">
            <w:pPr>
              <w:pStyle w:val="afc"/>
              <w:numPr>
                <w:ilvl w:val="0"/>
                <w:numId w:val="103"/>
              </w:numPr>
              <w:rPr>
                <w:rFonts w:eastAsiaTheme="minorEastAsia"/>
                <w:lang w:val="en-GB" w:eastAsia="ko-KR"/>
              </w:rPr>
            </w:pPr>
            <w:r>
              <w:rPr>
                <w:rFonts w:eastAsiaTheme="minorEastAsia"/>
                <w:lang w:val="en-GB" w:eastAsia="ko-KR"/>
              </w:rPr>
              <w:t>Since it kills of multiple RBs, it would have performance impact on the UL.</w:t>
            </w:r>
          </w:p>
          <w:p w14:paraId="5DB0DD2C" w14:textId="77777777" w:rsidR="00831F03" w:rsidRPr="00831F03" w:rsidRDefault="00831F03" w:rsidP="00831F03">
            <w:pPr>
              <w:pStyle w:val="afc"/>
              <w:numPr>
                <w:ilvl w:val="0"/>
                <w:numId w:val="103"/>
              </w:numPr>
              <w:rPr>
                <w:rFonts w:eastAsiaTheme="minorEastAsia"/>
                <w:lang w:val="en-GB" w:eastAsia="ko-KR"/>
              </w:rPr>
            </w:pPr>
            <w:r w:rsidRPr="00831F03">
              <w:rPr>
                <w:rFonts w:eastAsiaTheme="minorEastAsia"/>
                <w:lang w:val="en-GB" w:eastAsia="ko-KR"/>
              </w:rPr>
              <w:t xml:space="preserve">As New H3C’s commented, it is not viable for CG-PUSCH, so in a way we </w:t>
            </w:r>
            <w:r w:rsidRPr="00831F03">
              <w:rPr>
                <w:rFonts w:eastAsiaTheme="minorEastAsia"/>
                <w:b/>
                <w:bCs/>
                <w:lang w:val="en-GB" w:eastAsia="ko-KR"/>
              </w:rPr>
              <w:t>agreed with E/// that Option 1 is NOT a viable solution</w:t>
            </w:r>
            <w:r w:rsidRPr="00831F03">
              <w:rPr>
                <w:rFonts w:eastAsiaTheme="minorEastAsia"/>
                <w:lang w:val="en-GB" w:eastAsia="ko-KR"/>
              </w:rPr>
              <w:t>.</w:t>
            </w:r>
          </w:p>
          <w:p w14:paraId="6521D69F" w14:textId="77777777" w:rsidR="00831F03" w:rsidRDefault="00831F03" w:rsidP="000105C7">
            <w:pPr>
              <w:rPr>
                <w:rFonts w:eastAsiaTheme="minorEastAsia"/>
                <w:lang w:val="en-GB" w:eastAsia="ko-KR"/>
              </w:rPr>
            </w:pPr>
          </w:p>
          <w:p w14:paraId="5E337258" w14:textId="77777777" w:rsidR="00831F03" w:rsidRDefault="00831F03" w:rsidP="000105C7">
            <w:pPr>
              <w:rPr>
                <w:rFonts w:eastAsiaTheme="minorEastAsia"/>
                <w:lang w:val="en-GB" w:eastAsia="ko-KR"/>
              </w:rPr>
            </w:pPr>
            <w:r w:rsidRPr="00831F03">
              <w:rPr>
                <w:rFonts w:eastAsiaTheme="minorEastAsia"/>
                <w:b/>
                <w:bCs/>
                <w:lang w:val="en-GB" w:eastAsia="ko-KR"/>
              </w:rPr>
              <w:t>Option 2</w:t>
            </w:r>
            <w:r>
              <w:rPr>
                <w:rFonts w:eastAsiaTheme="minorEastAsia"/>
                <w:lang w:val="en-GB" w:eastAsia="ko-KR"/>
              </w:rPr>
              <w:t xml:space="preserve"> </w:t>
            </w:r>
          </w:p>
          <w:p w14:paraId="76B678FA" w14:textId="77777777" w:rsidR="00831F03" w:rsidRDefault="00831F03" w:rsidP="00831F03">
            <w:pPr>
              <w:pStyle w:val="afc"/>
              <w:numPr>
                <w:ilvl w:val="0"/>
                <w:numId w:val="104"/>
              </w:numPr>
              <w:rPr>
                <w:rFonts w:eastAsiaTheme="minorEastAsia"/>
                <w:lang w:val="en-GB" w:eastAsia="ko-KR"/>
              </w:rPr>
            </w:pPr>
            <w:r>
              <w:rPr>
                <w:rFonts w:eastAsiaTheme="minorEastAsia"/>
                <w:lang w:val="en-GB" w:eastAsia="ko-KR"/>
              </w:rPr>
              <w:t xml:space="preserve">Option 2 </w:t>
            </w:r>
            <w:r w:rsidRPr="00831F03">
              <w:rPr>
                <w:rFonts w:eastAsiaTheme="minorEastAsia"/>
                <w:lang w:val="en-GB" w:eastAsia="ko-KR"/>
              </w:rPr>
              <w:t xml:space="preserve">is more refined </w:t>
            </w:r>
            <w:r>
              <w:rPr>
                <w:rFonts w:eastAsiaTheme="minorEastAsia"/>
                <w:lang w:val="en-GB" w:eastAsia="ko-KR"/>
              </w:rPr>
              <w:t>since it punctures only specific REs and has less impact on UL performance.</w:t>
            </w:r>
          </w:p>
          <w:p w14:paraId="514BF4F2" w14:textId="77777777" w:rsidR="00831F03" w:rsidRDefault="00831F03" w:rsidP="00831F03">
            <w:pPr>
              <w:pStyle w:val="afc"/>
              <w:numPr>
                <w:ilvl w:val="0"/>
                <w:numId w:val="104"/>
              </w:numPr>
              <w:rPr>
                <w:rFonts w:eastAsiaTheme="minorEastAsia"/>
                <w:lang w:val="en-GB" w:eastAsia="ko-KR"/>
              </w:rPr>
            </w:pPr>
            <w:r>
              <w:rPr>
                <w:rFonts w:eastAsiaTheme="minorEastAsia"/>
                <w:lang w:val="en-GB" w:eastAsia="ko-KR"/>
              </w:rPr>
              <w:t xml:space="preserve">It can be done by puncturing </w:t>
            </w:r>
            <w:r w:rsidRPr="00831F03">
              <w:rPr>
                <w:rFonts w:eastAsiaTheme="minorEastAsia"/>
                <w:lang w:val="en-GB" w:eastAsia="ko-KR"/>
              </w:rPr>
              <w:t xml:space="preserve">which is something even the most basic UE can do.  </w:t>
            </w:r>
          </w:p>
          <w:p w14:paraId="6A00D7EE" w14:textId="77777777" w:rsidR="00831F03" w:rsidRDefault="00831F03" w:rsidP="00831F03">
            <w:pPr>
              <w:pStyle w:val="afc"/>
              <w:numPr>
                <w:ilvl w:val="0"/>
                <w:numId w:val="104"/>
              </w:numPr>
              <w:rPr>
                <w:rFonts w:eastAsiaTheme="minorEastAsia"/>
                <w:lang w:val="en-GB" w:eastAsia="ko-KR"/>
              </w:rPr>
            </w:pPr>
            <w:r w:rsidRPr="00831F03">
              <w:rPr>
                <w:rFonts w:eastAsiaTheme="minorEastAsia"/>
                <w:lang w:val="en-GB" w:eastAsia="ko-KR"/>
              </w:rPr>
              <w:t>It works for dynamic PUSCH and CG-PUSCH.  So it is definitely a viable solution.</w:t>
            </w:r>
          </w:p>
          <w:p w14:paraId="3D68B481" w14:textId="77777777" w:rsidR="00831F03" w:rsidRPr="00831F03" w:rsidRDefault="00831F03" w:rsidP="00831F03">
            <w:pPr>
              <w:pStyle w:val="afc"/>
              <w:numPr>
                <w:ilvl w:val="0"/>
                <w:numId w:val="104"/>
              </w:numPr>
              <w:rPr>
                <w:rFonts w:eastAsiaTheme="minorEastAsia"/>
                <w:lang w:val="en-GB" w:eastAsia="ko-KR"/>
              </w:rPr>
            </w:pPr>
            <w:r>
              <w:rPr>
                <w:rFonts w:eastAsiaTheme="minorEastAsia"/>
                <w:lang w:val="en-GB" w:eastAsia="ko-KR"/>
              </w:rPr>
              <w:t>Regarding synchronisation, the gNB can always send an RE muting pattern that takes into account the difference in timing by offsetting the pattern in time.  Besides, there are solutions for gNB-gNB time misalignment being proposed.</w:t>
            </w:r>
          </w:p>
          <w:p w14:paraId="74E19A0B" w14:textId="77777777" w:rsidR="00831F03" w:rsidRDefault="00831F03" w:rsidP="000105C7">
            <w:pPr>
              <w:rPr>
                <w:rFonts w:eastAsiaTheme="minorEastAsia"/>
                <w:lang w:val="en-GB" w:eastAsia="ko-KR"/>
              </w:rPr>
            </w:pPr>
          </w:p>
        </w:tc>
      </w:tr>
      <w:tr w:rsidR="00C579E0" w14:paraId="6895F1CF" w14:textId="77777777" w:rsidTr="002F503D">
        <w:tc>
          <w:tcPr>
            <w:tcW w:w="2547" w:type="dxa"/>
          </w:tcPr>
          <w:p w14:paraId="5380297C" w14:textId="77777777" w:rsidR="00C579E0" w:rsidRPr="00C579E0" w:rsidRDefault="00C579E0" w:rsidP="000105C7">
            <w:pPr>
              <w:rPr>
                <w:rFonts w:eastAsia="SimSun"/>
                <w:lang w:val="en-GB"/>
              </w:rPr>
            </w:pPr>
            <w:r>
              <w:rPr>
                <w:rFonts w:eastAsia="SimSun" w:hint="eastAsia"/>
                <w:lang w:val="en-GB"/>
              </w:rPr>
              <w:t>v</w:t>
            </w:r>
            <w:r>
              <w:rPr>
                <w:rFonts w:eastAsia="SimSun"/>
                <w:lang w:val="en-GB"/>
              </w:rPr>
              <w:t>ivo</w:t>
            </w:r>
          </w:p>
        </w:tc>
        <w:tc>
          <w:tcPr>
            <w:tcW w:w="7080" w:type="dxa"/>
          </w:tcPr>
          <w:p w14:paraId="76C46CFC" w14:textId="77777777" w:rsidR="00C579E0" w:rsidRDefault="00C579E0" w:rsidP="000105C7">
            <w:pPr>
              <w:rPr>
                <w:rFonts w:eastAsiaTheme="minorEastAsia"/>
                <w:lang w:val="en-GB" w:eastAsia="ko-KR"/>
              </w:rPr>
            </w:pPr>
            <w:r>
              <w:rPr>
                <w:rFonts w:eastAsiaTheme="minorEastAsia"/>
                <w:lang w:val="en-GB" w:eastAsia="ko-KR"/>
              </w:rPr>
              <w:t>As commented in the 2</w:t>
            </w:r>
            <w:r w:rsidRPr="00C579E0">
              <w:rPr>
                <w:rFonts w:eastAsiaTheme="minorEastAsia"/>
                <w:vertAlign w:val="superscript"/>
                <w:lang w:val="en-GB" w:eastAsia="ko-KR"/>
              </w:rPr>
              <w:t>nd</w:t>
            </w:r>
            <w:r>
              <w:rPr>
                <w:rFonts w:eastAsiaTheme="minorEastAsia"/>
                <w:lang w:val="en-GB" w:eastAsia="ko-KR"/>
              </w:rPr>
              <w:t xml:space="preserve"> round the benefits should be shown, we shall eliminate “UL rate matching” which is not used for UL in current spec before we </w:t>
            </w:r>
            <w:r w:rsidR="000D3252">
              <w:rPr>
                <w:rFonts w:eastAsiaTheme="minorEastAsia"/>
                <w:lang w:val="en-GB" w:eastAsia="ko-KR"/>
              </w:rPr>
              <w:t>concluded it as a viable solution.</w:t>
            </w:r>
          </w:p>
        </w:tc>
      </w:tr>
      <w:tr w:rsidR="00D5368E" w14:paraId="64FD5E86" w14:textId="77777777" w:rsidTr="002F503D">
        <w:tc>
          <w:tcPr>
            <w:tcW w:w="2547" w:type="dxa"/>
          </w:tcPr>
          <w:p w14:paraId="5B6A928D" w14:textId="77777777" w:rsidR="00D5368E" w:rsidRDefault="00D5368E" w:rsidP="000105C7">
            <w:pPr>
              <w:rPr>
                <w:rFonts w:eastAsia="SimSun"/>
                <w:lang w:val="en-GB"/>
              </w:rPr>
            </w:pPr>
            <w:r>
              <w:rPr>
                <w:rFonts w:eastAsia="SimSun"/>
                <w:lang w:val="en-GB"/>
              </w:rPr>
              <w:t>QC</w:t>
            </w:r>
          </w:p>
        </w:tc>
        <w:tc>
          <w:tcPr>
            <w:tcW w:w="7080" w:type="dxa"/>
          </w:tcPr>
          <w:p w14:paraId="22850AD5" w14:textId="77777777" w:rsidR="00D5368E" w:rsidRDefault="00D5368E" w:rsidP="000105C7">
            <w:pPr>
              <w:rPr>
                <w:rFonts w:eastAsiaTheme="minorEastAsia"/>
                <w:lang w:val="en-GB" w:eastAsia="ko-KR"/>
              </w:rPr>
            </w:pPr>
            <w:r>
              <w:rPr>
                <w:rFonts w:eastAsiaTheme="minorEastAsia"/>
                <w:lang w:val="en-GB" w:eastAsia="ko-KR"/>
              </w:rPr>
              <w:t>Support the proposal</w:t>
            </w:r>
          </w:p>
        </w:tc>
      </w:tr>
      <w:tr w:rsidR="00765E13" w14:paraId="7C57A82B" w14:textId="77777777" w:rsidTr="002F503D">
        <w:tc>
          <w:tcPr>
            <w:tcW w:w="2547" w:type="dxa"/>
          </w:tcPr>
          <w:p w14:paraId="67203004" w14:textId="77777777" w:rsidR="00765E13" w:rsidRDefault="00765E13" w:rsidP="000105C7">
            <w:pPr>
              <w:rPr>
                <w:rFonts w:eastAsia="SimSun"/>
                <w:lang w:val="en-GB"/>
              </w:rPr>
            </w:pPr>
            <w:r>
              <w:rPr>
                <w:rFonts w:eastAsia="SimSun"/>
                <w:lang w:val="en-GB"/>
              </w:rPr>
              <w:t>Catt</w:t>
            </w:r>
          </w:p>
        </w:tc>
        <w:tc>
          <w:tcPr>
            <w:tcW w:w="7080" w:type="dxa"/>
          </w:tcPr>
          <w:p w14:paraId="58DEF486" w14:textId="77777777" w:rsidR="00765E13" w:rsidRDefault="00765E13" w:rsidP="000105C7">
            <w:pPr>
              <w:rPr>
                <w:rFonts w:eastAsiaTheme="minorEastAsia"/>
                <w:lang w:val="en-GB" w:eastAsia="ko-KR"/>
              </w:rPr>
            </w:pPr>
            <w:r>
              <w:rPr>
                <w:rFonts w:eastAsiaTheme="minorEastAsia"/>
                <w:lang w:val="en-GB" w:eastAsia="ko-KR"/>
              </w:rPr>
              <w:t xml:space="preserve">Ok with the proposal. But if option 1 is transparent , which means no spec impact, why do we need to study it ? </w:t>
            </w:r>
          </w:p>
        </w:tc>
      </w:tr>
      <w:tr w:rsidR="005E1B5D" w14:paraId="642C1E4C" w14:textId="77777777" w:rsidTr="002F503D">
        <w:tc>
          <w:tcPr>
            <w:tcW w:w="2547" w:type="dxa"/>
          </w:tcPr>
          <w:p w14:paraId="49DB849D" w14:textId="77777777" w:rsidR="005E1B5D" w:rsidRDefault="005E1B5D" w:rsidP="005E1B5D">
            <w:pPr>
              <w:rPr>
                <w:rFonts w:eastAsia="SimSun"/>
                <w:lang w:val="en-GB"/>
              </w:rPr>
            </w:pPr>
            <w:r w:rsidRPr="000B3EB8">
              <w:rPr>
                <w:rFonts w:eastAsia="SimSun"/>
                <w:color w:val="000000" w:themeColor="text1"/>
                <w:lang w:val="en-GB"/>
              </w:rPr>
              <w:t>Samsung</w:t>
            </w:r>
          </w:p>
        </w:tc>
        <w:tc>
          <w:tcPr>
            <w:tcW w:w="7080" w:type="dxa"/>
          </w:tcPr>
          <w:p w14:paraId="057B52C8" w14:textId="77777777" w:rsidR="005E1B5D" w:rsidRPr="000B3EB8" w:rsidRDefault="005E1B5D" w:rsidP="005E1B5D">
            <w:pPr>
              <w:rPr>
                <w:rFonts w:eastAsiaTheme="minorEastAsia"/>
                <w:color w:val="000000" w:themeColor="text1"/>
                <w:lang w:val="en-GB" w:eastAsia="ko-KR"/>
              </w:rPr>
            </w:pPr>
            <w:r w:rsidRPr="000B3EB8">
              <w:rPr>
                <w:rFonts w:eastAsiaTheme="minorEastAsia"/>
                <w:color w:val="000000" w:themeColor="text1"/>
                <w:lang w:val="en-GB" w:eastAsia="ko-KR"/>
              </w:rPr>
              <w:t>Like we indicated in Round 1, we do have concerns about the UE modem design and specification impacts associated with Option 2 RE-level. We are ok to study but we are not ready to conclude that these re “viable” options.</w:t>
            </w:r>
          </w:p>
          <w:p w14:paraId="67236AAA" w14:textId="77777777" w:rsidR="005E1B5D" w:rsidRPr="000B3EB8" w:rsidRDefault="005E1B5D" w:rsidP="005E1B5D">
            <w:pPr>
              <w:rPr>
                <w:rFonts w:eastAsiaTheme="minorEastAsia"/>
                <w:color w:val="000000" w:themeColor="text1"/>
                <w:lang w:val="en-GB" w:eastAsia="ko-KR"/>
              </w:rPr>
            </w:pPr>
          </w:p>
          <w:p w14:paraId="54BFFBCF" w14:textId="77777777" w:rsidR="005E1B5D" w:rsidRDefault="005E1B5D" w:rsidP="005E1B5D">
            <w:pPr>
              <w:rPr>
                <w:rFonts w:eastAsiaTheme="minorEastAsia"/>
                <w:lang w:val="en-GB" w:eastAsia="ko-KR"/>
              </w:rPr>
            </w:pPr>
            <w:r w:rsidRPr="000B3EB8">
              <w:rPr>
                <w:rFonts w:eastAsiaTheme="minorEastAsia"/>
                <w:color w:val="000000" w:themeColor="text1"/>
                <w:lang w:val="en-GB" w:eastAsia="ko-KR"/>
              </w:rPr>
              <w:t>We prefer Ericsson’s proposed re-wording.</w:t>
            </w:r>
          </w:p>
        </w:tc>
      </w:tr>
      <w:tr w:rsidR="003B1315" w14:paraId="0BEF4DCD" w14:textId="77777777" w:rsidTr="002F503D">
        <w:tc>
          <w:tcPr>
            <w:tcW w:w="2547" w:type="dxa"/>
          </w:tcPr>
          <w:p w14:paraId="0B932B3F" w14:textId="77777777" w:rsidR="003B1315" w:rsidRPr="000B3EB8" w:rsidRDefault="003B1315" w:rsidP="003B1315">
            <w:pPr>
              <w:rPr>
                <w:rFonts w:eastAsia="SimSun"/>
                <w:color w:val="000000" w:themeColor="text1"/>
                <w:lang w:val="en-GB"/>
              </w:rPr>
            </w:pPr>
            <w:r>
              <w:rPr>
                <w:rFonts w:eastAsia="SimSun"/>
              </w:rPr>
              <w:t>ZTE</w:t>
            </w:r>
          </w:p>
        </w:tc>
        <w:tc>
          <w:tcPr>
            <w:tcW w:w="7080" w:type="dxa"/>
          </w:tcPr>
          <w:p w14:paraId="27EEB700" w14:textId="77777777" w:rsidR="003B1315" w:rsidRPr="000B3EB8" w:rsidRDefault="003B1315" w:rsidP="003B1315">
            <w:pPr>
              <w:rPr>
                <w:rFonts w:eastAsiaTheme="minorEastAsia"/>
                <w:color w:val="000000" w:themeColor="text1"/>
                <w:lang w:val="en-GB" w:eastAsia="ko-KR"/>
              </w:rPr>
            </w:pPr>
            <w:r>
              <w:rPr>
                <w:rFonts w:eastAsiaTheme="minorEastAsia"/>
                <w:lang w:eastAsia="ko-KR"/>
              </w:rPr>
              <w:t>As commented in the second round, we think we should focus on the second option. We think we should touch more details on the option 2 to move forward a bit more. This is also beneficial for the performance evaluation and comparison. Therefore, more details should be added. For example, we should the clarify the signal, around which the UE muting is performed. In our understanding, the NZP CSI-RS and SSB should be included since they have been agreed for gNB-to-gNB measurement. The other one is how to perform UL muting. We think at least UL rate matching, similar as DL rate matching, and puncturing can be considered.</w:t>
            </w:r>
          </w:p>
        </w:tc>
      </w:tr>
      <w:tr w:rsidR="001513A9" w14:paraId="575168D0" w14:textId="77777777" w:rsidTr="002F503D">
        <w:tc>
          <w:tcPr>
            <w:tcW w:w="2547" w:type="dxa"/>
          </w:tcPr>
          <w:p w14:paraId="768859EE" w14:textId="77777777" w:rsidR="001513A9" w:rsidRDefault="001513A9" w:rsidP="001513A9">
            <w:pPr>
              <w:rPr>
                <w:rFonts w:eastAsia="SimSun"/>
              </w:rPr>
            </w:pPr>
            <w:r>
              <w:rPr>
                <w:rFonts w:eastAsia="SimSun"/>
                <w:lang w:val="en-GB"/>
              </w:rPr>
              <w:t>CMCC</w:t>
            </w:r>
          </w:p>
        </w:tc>
        <w:tc>
          <w:tcPr>
            <w:tcW w:w="7080" w:type="dxa"/>
          </w:tcPr>
          <w:p w14:paraId="67EF02F5" w14:textId="77777777" w:rsidR="001513A9" w:rsidRDefault="001513A9" w:rsidP="001513A9">
            <w:pPr>
              <w:rPr>
                <w:rFonts w:eastAsiaTheme="minorEastAsia"/>
                <w:lang w:eastAsia="ko-KR"/>
              </w:rPr>
            </w:pPr>
            <w:r>
              <w:rPr>
                <w:rFonts w:eastAsiaTheme="minorEastAsia"/>
                <w:lang w:val="en-GB" w:eastAsia="ko-KR"/>
              </w:rPr>
              <w:t xml:space="preserve">Support to study the two options and FFS is not needed. We also think it is to early to conclude there are all </w:t>
            </w:r>
            <w:r w:rsidRPr="00EA42D5">
              <w:rPr>
                <w:rFonts w:eastAsiaTheme="minorEastAsia"/>
                <w:lang w:val="en-GB" w:eastAsia="ko-KR"/>
              </w:rPr>
              <w:t>viable</w:t>
            </w:r>
            <w:r>
              <w:rPr>
                <w:rFonts w:eastAsiaTheme="minorEastAsia"/>
                <w:lang w:val="en-GB" w:eastAsia="ko-KR"/>
              </w:rPr>
              <w:t xml:space="preserve"> solutions without detaliled study.</w:t>
            </w:r>
          </w:p>
        </w:tc>
      </w:tr>
      <w:tr w:rsidR="001E520B" w14:paraId="011FD4A5" w14:textId="77777777" w:rsidTr="002F503D">
        <w:tc>
          <w:tcPr>
            <w:tcW w:w="2547" w:type="dxa"/>
          </w:tcPr>
          <w:p w14:paraId="692EDE68" w14:textId="77777777" w:rsidR="001E520B" w:rsidRPr="001E520B" w:rsidRDefault="001E520B" w:rsidP="001513A9">
            <w:pPr>
              <w:rPr>
                <w:rFonts w:eastAsiaTheme="minorEastAsia"/>
                <w:lang w:val="en-GB" w:eastAsia="ko-KR"/>
              </w:rPr>
            </w:pPr>
            <w:r>
              <w:rPr>
                <w:rFonts w:eastAsiaTheme="minorEastAsia" w:hint="eastAsia"/>
                <w:lang w:val="en-GB" w:eastAsia="ko-KR"/>
              </w:rPr>
              <w:t>W</w:t>
            </w:r>
            <w:r>
              <w:rPr>
                <w:rFonts w:eastAsiaTheme="minorEastAsia"/>
                <w:lang w:val="en-GB" w:eastAsia="ko-KR"/>
              </w:rPr>
              <w:t>ILUS</w:t>
            </w:r>
          </w:p>
        </w:tc>
        <w:tc>
          <w:tcPr>
            <w:tcW w:w="7080" w:type="dxa"/>
          </w:tcPr>
          <w:p w14:paraId="46173CBC" w14:textId="77777777" w:rsidR="001E520B" w:rsidRDefault="001E520B" w:rsidP="001513A9">
            <w:pPr>
              <w:rPr>
                <w:rFonts w:eastAsiaTheme="minorEastAsia"/>
                <w:lang w:val="en-GB" w:eastAsia="ko-KR"/>
              </w:rPr>
            </w:pPr>
            <w:r>
              <w:rPr>
                <w:rFonts w:eastAsiaTheme="minorEastAsia" w:hint="eastAsia"/>
                <w:lang w:val="en-GB" w:eastAsia="ko-KR"/>
              </w:rPr>
              <w:t>W</w:t>
            </w:r>
            <w:r>
              <w:rPr>
                <w:rFonts w:eastAsiaTheme="minorEastAsia"/>
                <w:lang w:val="en-GB" w:eastAsia="ko-KR"/>
              </w:rPr>
              <w:t>e support to study Option 2 as commnet in the 2</w:t>
            </w:r>
            <w:r w:rsidRPr="001E520B">
              <w:rPr>
                <w:rFonts w:eastAsiaTheme="minorEastAsia"/>
                <w:vertAlign w:val="superscript"/>
                <w:lang w:val="en-GB" w:eastAsia="ko-KR"/>
              </w:rPr>
              <w:t>nd</w:t>
            </w:r>
            <w:r>
              <w:rPr>
                <w:rFonts w:eastAsiaTheme="minorEastAsia"/>
                <w:lang w:val="en-GB" w:eastAsia="ko-KR"/>
              </w:rPr>
              <w:t xml:space="preserve"> round discussion.</w:t>
            </w:r>
          </w:p>
          <w:p w14:paraId="0481C2EE" w14:textId="77777777" w:rsidR="001E520B" w:rsidRDefault="001E520B" w:rsidP="001513A9">
            <w:pPr>
              <w:rPr>
                <w:rFonts w:eastAsiaTheme="minorEastAsia"/>
                <w:lang w:val="en-GB" w:eastAsia="ko-KR"/>
              </w:rPr>
            </w:pPr>
            <w:r>
              <w:rPr>
                <w:rFonts w:eastAsiaTheme="minorEastAsia" w:hint="eastAsia"/>
                <w:lang w:val="en-GB" w:eastAsia="ko-KR"/>
              </w:rPr>
              <w:t>W</w:t>
            </w:r>
            <w:r>
              <w:rPr>
                <w:rFonts w:eastAsiaTheme="minorEastAsia"/>
                <w:lang w:val="en-GB" w:eastAsia="ko-KR"/>
              </w:rPr>
              <w:t>e are fine with Ericsson’s revision to capture both options for study</w:t>
            </w:r>
            <w:r w:rsidR="006A05B6">
              <w:rPr>
                <w:rFonts w:eastAsiaTheme="minorEastAsia"/>
                <w:lang w:val="en-GB" w:eastAsia="ko-KR"/>
              </w:rPr>
              <w:t xml:space="preserve"> by removing</w:t>
            </w:r>
            <w:r>
              <w:rPr>
                <w:rFonts w:eastAsiaTheme="minorEastAsia"/>
                <w:lang w:val="en-GB" w:eastAsia="ko-KR"/>
              </w:rPr>
              <w:t xml:space="preserve"> FFS on Option 2.</w:t>
            </w:r>
          </w:p>
        </w:tc>
      </w:tr>
      <w:tr w:rsidR="00ED43DB" w:rsidRPr="007064BF" w14:paraId="2F47F19D" w14:textId="77777777" w:rsidTr="00ED43DB">
        <w:tc>
          <w:tcPr>
            <w:tcW w:w="2547" w:type="dxa"/>
          </w:tcPr>
          <w:p w14:paraId="3D2D698D" w14:textId="77777777" w:rsidR="00ED43DB" w:rsidRPr="000B3EB8" w:rsidRDefault="00ED43DB" w:rsidP="00533372">
            <w:pPr>
              <w:rPr>
                <w:rFonts w:eastAsia="SimSun"/>
                <w:color w:val="000000" w:themeColor="text1"/>
                <w:lang w:val="en-GB"/>
              </w:rPr>
            </w:pPr>
            <w:r>
              <w:rPr>
                <w:rFonts w:eastAsia="SimSun" w:hint="eastAsia"/>
                <w:color w:val="000000" w:themeColor="text1"/>
                <w:lang w:val="en-GB"/>
              </w:rPr>
              <w:t>X</w:t>
            </w:r>
            <w:r>
              <w:rPr>
                <w:rFonts w:eastAsia="SimSun"/>
                <w:color w:val="000000" w:themeColor="text1"/>
                <w:lang w:val="en-GB"/>
              </w:rPr>
              <w:t>iaomi</w:t>
            </w:r>
          </w:p>
        </w:tc>
        <w:tc>
          <w:tcPr>
            <w:tcW w:w="7080" w:type="dxa"/>
          </w:tcPr>
          <w:p w14:paraId="12371520" w14:textId="77777777" w:rsidR="00ED43DB" w:rsidRDefault="00ED43DB" w:rsidP="00533372">
            <w:pPr>
              <w:rPr>
                <w:rFonts w:eastAsia="SimSun"/>
                <w:color w:val="000000" w:themeColor="text1"/>
                <w:lang w:val="en-GB"/>
              </w:rPr>
            </w:pPr>
            <w:r>
              <w:rPr>
                <w:rFonts w:eastAsia="SimSun" w:hint="eastAsia"/>
                <w:color w:val="000000" w:themeColor="text1"/>
                <w:lang w:val="en-GB"/>
              </w:rPr>
              <w:t>S</w:t>
            </w:r>
            <w:r>
              <w:rPr>
                <w:rFonts w:eastAsia="SimSun"/>
                <w:color w:val="000000" w:themeColor="text1"/>
                <w:lang w:val="en-GB"/>
              </w:rPr>
              <w:t>imilar comment with Nokia and NEC, the UL resurce muting pattern for Option 1 should be removed.</w:t>
            </w:r>
          </w:p>
          <w:p w14:paraId="663235D4" w14:textId="77777777" w:rsidR="00ED43DB" w:rsidRPr="007064BF" w:rsidRDefault="00ED43DB" w:rsidP="00533372">
            <w:pPr>
              <w:rPr>
                <w:rFonts w:eastAsia="SimSun"/>
                <w:color w:val="000000" w:themeColor="text1"/>
                <w:lang w:val="en-GB"/>
              </w:rPr>
            </w:pPr>
            <w:r>
              <w:rPr>
                <w:rFonts w:eastAsia="SimSun" w:hint="eastAsia"/>
                <w:color w:val="000000" w:themeColor="text1"/>
                <w:lang w:val="en-GB"/>
              </w:rPr>
              <w:t>I</w:t>
            </w:r>
            <w:r>
              <w:rPr>
                <w:rFonts w:eastAsia="SimSun"/>
                <w:color w:val="000000" w:themeColor="text1"/>
                <w:lang w:val="en-GB"/>
              </w:rPr>
              <w:t>n addition, as we commented before, Option 2 should be supported as a viable way to improve the scheduling flexibility of gNB. Hence, the FFS for Option 2 should be removed.</w:t>
            </w:r>
          </w:p>
        </w:tc>
      </w:tr>
      <w:tr w:rsidR="00E948D4" w14:paraId="409506B9" w14:textId="77777777" w:rsidTr="002F503D">
        <w:tc>
          <w:tcPr>
            <w:tcW w:w="2547" w:type="dxa"/>
          </w:tcPr>
          <w:p w14:paraId="760CE794" w14:textId="77777777" w:rsidR="00E948D4" w:rsidRDefault="00326D3E" w:rsidP="000105C7">
            <w:pPr>
              <w:rPr>
                <w:rFonts w:eastAsia="SimSun"/>
                <w:lang w:val="en-GB"/>
              </w:rPr>
            </w:pPr>
            <w:r>
              <w:rPr>
                <w:rFonts w:eastAsia="SimSun" w:hint="eastAsia"/>
              </w:rPr>
              <w:t>H</w:t>
            </w:r>
            <w:r>
              <w:rPr>
                <w:rFonts w:eastAsia="SimSun"/>
              </w:rPr>
              <w:t>uawei, HiSilicon</w:t>
            </w:r>
          </w:p>
        </w:tc>
        <w:tc>
          <w:tcPr>
            <w:tcW w:w="7080" w:type="dxa"/>
          </w:tcPr>
          <w:p w14:paraId="681D06E8" w14:textId="77777777" w:rsidR="00BA7BA5" w:rsidRDefault="00326D3E" w:rsidP="000105C7">
            <w:pPr>
              <w:rPr>
                <w:rFonts w:eastAsia="SimSun"/>
                <w:lang w:val="en-GB"/>
              </w:rPr>
            </w:pPr>
            <w:r>
              <w:rPr>
                <w:rFonts w:eastAsia="SimSun"/>
                <w:lang w:val="en-GB"/>
              </w:rPr>
              <w:t xml:space="preserve">We are fine to study both options but we are NOT okay to add ‘FFS’ for option 2. In our view, both options are on the table and should be treated equally. Clearly, companies have different views on how to make use of UL resource muting/rate matching. We have an earlier agreement to study both options via performance evaluations. Companies can bring evaluation results on how much performance benefit can be obtained for gNB-gNB co-channel CLI instead of claiming that one option is vaiable while the other is not. </w:t>
            </w:r>
          </w:p>
          <w:p w14:paraId="3C9EF315" w14:textId="77777777" w:rsidR="002B3A4C" w:rsidRDefault="00326D3E" w:rsidP="000105C7">
            <w:pPr>
              <w:rPr>
                <w:rFonts w:eastAsia="SimSun"/>
                <w:lang w:val="en-GB"/>
              </w:rPr>
            </w:pPr>
            <w:r>
              <w:rPr>
                <w:rFonts w:eastAsia="SimSun"/>
                <w:lang w:val="en-GB"/>
              </w:rPr>
              <w:t>In addition, we tend agree with comments from CMCC in the first round that “</w:t>
            </w:r>
            <w:r>
              <w:rPr>
                <w:rFonts w:eastAsia="맑은 고딕" w:cs="Times New Roman"/>
                <w:kern w:val="0"/>
                <w:szCs w:val="20"/>
                <w:lang w:val="en-GB" w:eastAsia="ko-KR"/>
              </w:rPr>
              <w:t xml:space="preserve">use UL </w:t>
            </w:r>
            <w:r w:rsidRPr="0034498D">
              <w:rPr>
                <w:rFonts w:eastAsia="맑은 고딕" w:cs="Times New Roman"/>
                <w:bCs/>
                <w:color w:val="FF0000"/>
                <w:kern w:val="0"/>
                <w:szCs w:val="20"/>
                <w:lang w:val="en-GB" w:eastAsia="ko-KR"/>
              </w:rPr>
              <w:t>resource</w:t>
            </w:r>
            <w:r>
              <w:rPr>
                <w:rFonts w:eastAsia="맑은 고딕" w:cs="Times New Roman"/>
                <w:kern w:val="0"/>
                <w:szCs w:val="20"/>
                <w:lang w:val="en-GB" w:eastAsia="ko-KR"/>
              </w:rPr>
              <w:t xml:space="preserve"> muting pattern based on RB-level and symbol level muting</w:t>
            </w:r>
            <w:r>
              <w:rPr>
                <w:rFonts w:eastAsia="SimSun"/>
                <w:lang w:val="en-GB"/>
              </w:rPr>
              <w:t xml:space="preserve">” in option 1 is not transparent. </w:t>
            </w:r>
          </w:p>
          <w:p w14:paraId="38E04FAF" w14:textId="77777777" w:rsidR="009847AE" w:rsidRDefault="0053297C" w:rsidP="000105C7">
            <w:pPr>
              <w:rPr>
                <w:rFonts w:eastAsia="SimSun"/>
                <w:lang w:val="en-GB"/>
              </w:rPr>
            </w:pPr>
          </w:p>
          <w:p w14:paraId="105DCB5D" w14:textId="77777777" w:rsidR="002B3A4C" w:rsidRDefault="00326D3E" w:rsidP="000105C7">
            <w:pPr>
              <w:rPr>
                <w:rFonts w:eastAsia="SimSun"/>
                <w:lang w:val="en-GB"/>
              </w:rPr>
            </w:pPr>
            <w:r>
              <w:rPr>
                <w:rFonts w:eastAsia="SimSun" w:hint="eastAsia"/>
                <w:lang w:val="en-GB"/>
              </w:rPr>
              <w:t>W</w:t>
            </w:r>
            <w:r>
              <w:rPr>
                <w:rFonts w:eastAsia="SimSun"/>
                <w:lang w:val="en-GB"/>
              </w:rPr>
              <w:t>e suggest the following update</w:t>
            </w:r>
          </w:p>
          <w:p w14:paraId="794F59A4" w14:textId="77777777" w:rsidR="00E948D4" w:rsidRPr="002B3A4C" w:rsidRDefault="00326D3E" w:rsidP="002B3A4C">
            <w:pPr>
              <w:pStyle w:val="Proposal2"/>
              <w:ind w:left="864" w:hanging="864"/>
              <w:rPr>
                <w:rFonts w:eastAsia="Yu Mincho"/>
                <w:highlight w:val="cyan"/>
              </w:rPr>
            </w:pPr>
            <w:r>
              <w:rPr>
                <w:rFonts w:eastAsia="Yu Mincho"/>
                <w:highlight w:val="cyan"/>
              </w:rPr>
              <w:t>Moderator Proposal #11-3 (UL resource muting)</w:t>
            </w:r>
            <w:r w:rsidRPr="001E7418">
              <w:rPr>
                <w:rFonts w:eastAsia="Yu Mincho"/>
                <w:u w:val="none"/>
              </w:rPr>
              <w:t xml:space="preserve"> (</w:t>
            </w:r>
            <w:r>
              <w:rPr>
                <w:rFonts w:eastAsia="Yu Mincho"/>
                <w:u w:val="none"/>
              </w:rPr>
              <w:t>4</w:t>
            </w:r>
            <w:r w:rsidRPr="001E7418">
              <w:rPr>
                <w:rFonts w:eastAsia="Yu Mincho"/>
                <w:u w:val="none"/>
              </w:rPr>
              <w:t>)</w:t>
            </w:r>
            <w:r w:rsidRPr="001E7418">
              <w:rPr>
                <w:rFonts w:eastAsia="Yu Mincho"/>
              </w:rPr>
              <w:t xml:space="preserve"> </w:t>
            </w:r>
          </w:p>
          <w:p w14:paraId="742EE4E2" w14:textId="77777777" w:rsidR="00E948D4" w:rsidRDefault="00326D3E" w:rsidP="00E948D4">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For enhancement of gNB-to-gNB co-channel CLI </w:t>
            </w:r>
            <w:r w:rsidRPr="001E7418">
              <w:rPr>
                <w:rFonts w:eastAsia="맑은 고딕" w:cs="Times New Roman"/>
                <w:kern w:val="0"/>
                <w:szCs w:val="20"/>
                <w:lang w:val="en-GB" w:eastAsia="ko-KR"/>
              </w:rPr>
              <w:t>measurement and/or channel measurement</w:t>
            </w:r>
            <w:r>
              <w:rPr>
                <w:rFonts w:eastAsia="맑은 고딕" w:cs="Times New Roman"/>
                <w:kern w:val="0"/>
                <w:szCs w:val="20"/>
                <w:lang w:val="en-GB" w:eastAsia="ko-KR"/>
              </w:rPr>
              <w:t>, following option</w:t>
            </w:r>
            <w:r w:rsidRPr="001E7418">
              <w:rPr>
                <w:rFonts w:eastAsia="맑은 고딕" w:cs="Times New Roman"/>
                <w:color w:val="FF0000"/>
                <w:kern w:val="0"/>
                <w:szCs w:val="20"/>
                <w:lang w:val="en-GB" w:eastAsia="ko-KR"/>
              </w:rPr>
              <w:t>(s) is/are viable solution(s)</w:t>
            </w:r>
            <w:r>
              <w:rPr>
                <w:rFonts w:eastAsia="맑은 고딕" w:cs="Times New Roman"/>
                <w:kern w:val="0"/>
                <w:szCs w:val="20"/>
                <w:lang w:val="en-GB" w:eastAsia="ko-KR"/>
              </w:rPr>
              <w:t xml:space="preserve"> for UL resource muting. </w:t>
            </w:r>
          </w:p>
          <w:p w14:paraId="460F9921" w14:textId="77777777" w:rsidR="00E948D4" w:rsidRDefault="00326D3E" w:rsidP="00E948D4">
            <w:pPr>
              <w:pStyle w:val="17"/>
              <w:widowControl/>
              <w:numPr>
                <w:ilvl w:val="0"/>
                <w:numId w:val="10"/>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Option 1: Transparent UL resource muting method (e.g., avoid the scheduling on measurement resource, </w:t>
            </w:r>
            <w:r w:rsidRPr="002B3A4C">
              <w:rPr>
                <w:rFonts w:eastAsia="맑은 고딕" w:cs="Times New Roman"/>
                <w:strike/>
                <w:color w:val="FF0000"/>
                <w:kern w:val="0"/>
                <w:szCs w:val="20"/>
                <w:lang w:val="en-GB" w:eastAsia="ko-KR"/>
              </w:rPr>
              <w:t xml:space="preserve">use UL </w:t>
            </w:r>
            <w:r w:rsidRPr="002B3A4C">
              <w:rPr>
                <w:rFonts w:eastAsia="맑은 고딕" w:cs="Times New Roman"/>
                <w:bCs/>
                <w:strike/>
                <w:color w:val="FF0000"/>
                <w:kern w:val="0"/>
                <w:szCs w:val="20"/>
                <w:lang w:val="en-GB" w:eastAsia="ko-KR"/>
              </w:rPr>
              <w:t>resource</w:t>
            </w:r>
            <w:r w:rsidRPr="002B3A4C">
              <w:rPr>
                <w:rFonts w:eastAsia="맑은 고딕" w:cs="Times New Roman"/>
                <w:strike/>
                <w:color w:val="FF0000"/>
                <w:kern w:val="0"/>
                <w:szCs w:val="20"/>
                <w:lang w:val="en-GB" w:eastAsia="ko-KR"/>
              </w:rPr>
              <w:t xml:space="preserve"> muting pattern based on RB-level and symbol level muting</w:t>
            </w:r>
            <w:r>
              <w:rPr>
                <w:rFonts w:eastAsia="맑은 고딕" w:cs="Times New Roman"/>
                <w:kern w:val="0"/>
                <w:szCs w:val="20"/>
                <w:lang w:val="en-GB" w:eastAsia="ko-KR"/>
              </w:rPr>
              <w:t>)</w:t>
            </w:r>
          </w:p>
          <w:p w14:paraId="5F725789" w14:textId="77777777" w:rsidR="00E948D4" w:rsidRPr="002B3A4C" w:rsidRDefault="00326D3E" w:rsidP="002B3A4C">
            <w:pPr>
              <w:pStyle w:val="17"/>
              <w:widowControl/>
              <w:numPr>
                <w:ilvl w:val="0"/>
                <w:numId w:val="10"/>
              </w:numPr>
              <w:suppressAutoHyphens w:val="0"/>
              <w:spacing w:after="180"/>
              <w:jc w:val="left"/>
              <w:textAlignment w:val="baseline"/>
              <w:rPr>
                <w:rFonts w:eastAsia="맑은 고딕" w:cs="Times New Roman"/>
                <w:kern w:val="0"/>
                <w:szCs w:val="20"/>
                <w:lang w:val="en-GB" w:eastAsia="ko-KR"/>
              </w:rPr>
            </w:pPr>
            <w:r w:rsidRPr="002B3A4C">
              <w:rPr>
                <w:rFonts w:eastAsia="맑은 고딕" w:cs="Times New Roman"/>
                <w:strike/>
                <w:color w:val="FF0000"/>
                <w:kern w:val="0"/>
                <w:szCs w:val="20"/>
                <w:highlight w:val="yellow"/>
                <w:lang w:val="en-GB" w:eastAsia="ko-KR"/>
              </w:rPr>
              <w:t>FFS:</w:t>
            </w:r>
            <w:r w:rsidRPr="002B3A4C">
              <w:rPr>
                <w:rFonts w:eastAsia="맑은 고딕" w:cs="Times New Roman"/>
                <w:strike/>
                <w:color w:val="FF0000"/>
                <w:kern w:val="0"/>
                <w:szCs w:val="20"/>
                <w:lang w:val="en-GB" w:eastAsia="ko-KR"/>
              </w:rPr>
              <w:t xml:space="preserve"> </w:t>
            </w:r>
            <w:r>
              <w:rPr>
                <w:rFonts w:eastAsia="맑은 고딕" w:cs="Times New Roman"/>
                <w:kern w:val="0"/>
                <w:szCs w:val="20"/>
                <w:lang w:val="en-GB" w:eastAsia="ko-KR"/>
              </w:rPr>
              <w:t xml:space="preserve">Option 2: Non-transparent UL resource muting method (e.g., define UL </w:t>
            </w:r>
            <w:r w:rsidRPr="0034498D">
              <w:rPr>
                <w:rFonts w:eastAsia="맑은 고딕" w:cs="Times New Roman"/>
                <w:bCs/>
                <w:color w:val="FF0000"/>
                <w:kern w:val="0"/>
                <w:szCs w:val="20"/>
                <w:lang w:val="en-GB" w:eastAsia="ko-KR"/>
              </w:rPr>
              <w:t>resource</w:t>
            </w:r>
            <w:r>
              <w:rPr>
                <w:rFonts w:eastAsia="맑은 고딕" w:cs="Times New Roman"/>
                <w:kern w:val="0"/>
                <w:szCs w:val="20"/>
                <w:lang w:val="en-GB" w:eastAsia="ko-KR"/>
              </w:rPr>
              <w:t xml:space="preserve"> muting pattern with one or more RE/</w:t>
            </w:r>
            <w:r w:rsidRPr="00FE2B54">
              <w:rPr>
                <w:rFonts w:eastAsia="맑은 고딕" w:cs="Times New Roman"/>
                <w:color w:val="FF0000"/>
                <w:kern w:val="0"/>
                <w:szCs w:val="20"/>
                <w:lang w:val="en-GB" w:eastAsia="ko-KR"/>
              </w:rPr>
              <w:t>RB</w:t>
            </w:r>
            <w:r>
              <w:rPr>
                <w:rFonts w:eastAsia="맑은 고딕" w:cs="Times New Roman"/>
                <w:kern w:val="0"/>
                <w:szCs w:val="20"/>
                <w:lang w:val="en-GB" w:eastAsia="ko-KR"/>
              </w:rPr>
              <w:t xml:space="preserve"> muting patterns)</w:t>
            </w:r>
          </w:p>
        </w:tc>
      </w:tr>
    </w:tbl>
    <w:p w14:paraId="302FCCE3" w14:textId="77777777" w:rsidR="00282A3F" w:rsidRPr="00FE2B54" w:rsidRDefault="00282A3F" w:rsidP="00282A3F">
      <w:pPr>
        <w:spacing w:after="80"/>
        <w:rPr>
          <w:rFonts w:eastAsiaTheme="minorEastAsia"/>
          <w:b/>
          <w:lang w:val="en-GB" w:eastAsia="ko-KR"/>
        </w:rPr>
      </w:pPr>
    </w:p>
    <w:p w14:paraId="34D3E699" w14:textId="77777777" w:rsidR="00526C85" w:rsidRPr="00282A3F" w:rsidRDefault="00526C85">
      <w:pPr>
        <w:spacing w:after="80"/>
        <w:rPr>
          <w:rFonts w:eastAsiaTheme="minorEastAsia"/>
          <w:b/>
          <w:lang w:val="en-GB" w:eastAsia="ko-KR"/>
        </w:rPr>
      </w:pPr>
    </w:p>
    <w:p w14:paraId="40425605" w14:textId="77777777" w:rsidR="00526C85" w:rsidRDefault="00282A3F">
      <w:pPr>
        <w:pStyle w:val="3"/>
        <w:numPr>
          <w:ilvl w:val="2"/>
          <w:numId w:val="3"/>
        </w:numPr>
      </w:pPr>
      <w:r>
        <w:rPr>
          <w:rFonts w:eastAsiaTheme="minorEastAsia"/>
          <w:lang w:eastAsia="ko-KR"/>
        </w:rPr>
        <w:t xml:space="preserve">[OPEN] </w:t>
      </w:r>
      <w:r w:rsidR="001617DA">
        <w:t xml:space="preserve">Coordinated scheduling for time/frequency resources between gNBs </w:t>
      </w:r>
    </w:p>
    <w:p w14:paraId="4BEAE0DF" w14:textId="77777777" w:rsidR="00F0404B" w:rsidRDefault="00F0404B" w:rsidP="00F0404B">
      <w:pPr>
        <w:pStyle w:val="Proposal2"/>
        <w:ind w:left="864" w:hanging="864"/>
        <w:rPr>
          <w:rFonts w:eastAsia="Yu Mincho"/>
        </w:rPr>
      </w:pPr>
      <w:r>
        <w:rPr>
          <w:rFonts w:eastAsia="Yu Mincho"/>
          <w:highlight w:val="cyan"/>
        </w:rPr>
        <w:t xml:space="preserve">Moderator Proposal #12-1 </w:t>
      </w:r>
      <w:r>
        <w:rPr>
          <w:rFonts w:eastAsia="Yu Mincho"/>
        </w:rPr>
        <w:t>(4)</w:t>
      </w:r>
    </w:p>
    <w:p w14:paraId="0CC1A9CD" w14:textId="77777777" w:rsidR="00F0404B" w:rsidRDefault="00F0404B" w:rsidP="00F0404B">
      <w:pPr>
        <w:rPr>
          <w:rFonts w:eastAsia="맑은 고딕"/>
          <w:lang w:eastAsia="ko-KR"/>
        </w:rPr>
      </w:pPr>
      <w:r w:rsidRPr="003E7884">
        <w:rPr>
          <w:rFonts w:eastAsia="맑은 고딕"/>
          <w:lang w:eastAsia="ko-KR"/>
        </w:rPr>
        <w:t>For co-channel CLI handling, exchange of SBFD time/frequency c</w:t>
      </w:r>
      <w:r>
        <w:rPr>
          <w:rFonts w:eastAsia="맑은 고딕"/>
          <w:lang w:eastAsia="ko-KR"/>
        </w:rPr>
        <w:t>onfiguration can be an enabler.</w:t>
      </w:r>
      <w:r>
        <w:rPr>
          <w:rFonts w:eastAsia="맑은 고딕" w:hint="eastAsia"/>
          <w:lang w:eastAsia="ko-KR"/>
        </w:rPr>
        <w:t xml:space="preserve"> </w:t>
      </w:r>
      <w:r w:rsidRPr="003E7884">
        <w:rPr>
          <w:rFonts w:eastAsia="맑은 고딕"/>
          <w:lang w:eastAsia="ko-KR"/>
        </w:rPr>
        <w:t xml:space="preserve">The exchange of </w:t>
      </w:r>
      <w:r w:rsidRPr="00212BD8">
        <w:rPr>
          <w:rFonts w:eastAsia="맑은 고딕" w:cs="Times New Roman"/>
          <w:color w:val="FF0000"/>
          <w:kern w:val="0"/>
          <w:szCs w:val="20"/>
          <w:lang w:val="en-GB" w:eastAsia="ko-KR"/>
        </w:rPr>
        <w:t>SBFD time/frequency</w:t>
      </w:r>
      <w:r w:rsidRPr="00212BD8">
        <w:rPr>
          <w:rFonts w:eastAsia="맑은 고딕"/>
          <w:color w:val="FF0000"/>
          <w:lang w:eastAsia="ko-KR"/>
        </w:rPr>
        <w:t xml:space="preserve"> </w:t>
      </w:r>
      <w:r w:rsidRPr="003E7884">
        <w:rPr>
          <w:rFonts w:eastAsia="맑은 고딕"/>
          <w:lang w:eastAsia="ko-KR"/>
        </w:rPr>
        <w:t>configuration</w:t>
      </w:r>
      <w:r>
        <w:rPr>
          <w:rFonts w:eastAsia="맑은 고딕"/>
          <w:lang w:eastAsia="ko-KR"/>
        </w:rPr>
        <w:t xml:space="preserve">s </w:t>
      </w:r>
      <w:r>
        <w:rPr>
          <w:rFonts w:eastAsia="맑은 고딕" w:cs="Times New Roman"/>
          <w:kern w:val="0"/>
          <w:szCs w:val="20"/>
          <w:lang w:val="en-GB" w:eastAsia="ko-KR"/>
        </w:rPr>
        <w:t xml:space="preserve">among gNBs, which </w:t>
      </w:r>
      <w:r w:rsidRPr="003E7884">
        <w:rPr>
          <w:rFonts w:eastAsia="맑은 고딕" w:cs="Times New Roman"/>
          <w:kern w:val="0"/>
          <w:szCs w:val="20"/>
          <w:lang w:val="en-GB" w:eastAsia="ko-KR"/>
        </w:rPr>
        <w:t>is useful for more accurate CLI measurement and more effective CLI handling</w:t>
      </w:r>
      <w:r>
        <w:rPr>
          <w:rFonts w:eastAsia="맑은 고딕" w:cs="Times New Roman"/>
          <w:kern w:val="0"/>
          <w:szCs w:val="20"/>
          <w:lang w:val="en-GB" w:eastAsia="ko-KR"/>
        </w:rPr>
        <w:t xml:space="preserve">, </w:t>
      </w:r>
      <w:r w:rsidRPr="003E7884">
        <w:rPr>
          <w:rFonts w:eastAsia="맑은 고딕"/>
          <w:lang w:eastAsia="ko-KR"/>
        </w:rPr>
        <w:t xml:space="preserve">can be applied for gNB-to-gNB and/or UE-to-UE co-channel CLI handling. </w:t>
      </w:r>
    </w:p>
    <w:p w14:paraId="7C9BC854" w14:textId="77777777" w:rsidR="00F0404B" w:rsidRDefault="00F0404B" w:rsidP="00F0404B">
      <w:pPr>
        <w:rPr>
          <w:rFonts w:eastAsiaTheme="minorEastAsia"/>
          <w:color w:val="FF0000"/>
          <w:lang w:val="en-GB" w:eastAsia="ko-KR"/>
        </w:rPr>
      </w:pPr>
      <w:r w:rsidRPr="00212BD8">
        <w:rPr>
          <w:rFonts w:eastAsiaTheme="minorEastAsia"/>
          <w:color w:val="FF0000"/>
          <w:lang w:val="en-GB" w:eastAsia="ko-KR"/>
        </w:rPr>
        <w:t>FFS: The enhancements on the existing (Rel-16) intended UL-TD TDD configuration</w:t>
      </w:r>
    </w:p>
    <w:p w14:paraId="7F613AD1" w14:textId="77777777" w:rsidR="00F0404B" w:rsidRDefault="00F0404B" w:rsidP="00F0404B">
      <w:pPr>
        <w:rPr>
          <w:rFonts w:eastAsia="맑은 고딕"/>
          <w:lang w:eastAsia="ko-KR"/>
        </w:rPr>
      </w:pPr>
    </w:p>
    <w:p w14:paraId="18152319" w14:textId="77777777" w:rsidR="0095559C" w:rsidRDefault="0095559C" w:rsidP="0095559C">
      <w:pPr>
        <w:pStyle w:val="Proposal2"/>
        <w:ind w:left="864" w:hanging="864"/>
        <w:rPr>
          <w:rFonts w:eastAsia="Yu Mincho"/>
        </w:rPr>
      </w:pPr>
      <w:r>
        <w:rPr>
          <w:rFonts w:eastAsia="Yu Mincho"/>
          <w:highlight w:val="cyan"/>
        </w:rPr>
        <w:t xml:space="preserve">Moderator Proposal #12-1 </w:t>
      </w:r>
      <w:r>
        <w:rPr>
          <w:rFonts w:eastAsia="Yu Mincho"/>
        </w:rPr>
        <w:t>(5)-1</w:t>
      </w:r>
    </w:p>
    <w:p w14:paraId="7DF02AD4" w14:textId="77777777" w:rsidR="0095559C" w:rsidRDefault="0095559C" w:rsidP="0095559C">
      <w:pPr>
        <w:rPr>
          <w:rFonts w:eastAsia="맑은 고딕"/>
          <w:lang w:eastAsia="ko-KR"/>
        </w:rPr>
      </w:pPr>
      <w:r w:rsidRPr="009853B8">
        <w:rPr>
          <w:rFonts w:eastAsia="맑은 고딕"/>
          <w:color w:val="FF0000"/>
          <w:lang w:eastAsia="ko-KR"/>
        </w:rPr>
        <w:t xml:space="preserve">For evaluation purposes, </w:t>
      </w:r>
      <w:r>
        <w:rPr>
          <w:rFonts w:eastAsia="맑은 고딕"/>
          <w:lang w:eastAsia="ko-KR"/>
        </w:rPr>
        <w:t>f</w:t>
      </w:r>
      <w:r w:rsidRPr="003E7884">
        <w:rPr>
          <w:rFonts w:eastAsia="맑은 고딕"/>
          <w:lang w:eastAsia="ko-KR"/>
        </w:rPr>
        <w:t>or co-channel CLI handling, exchange of SBFD time/frequency c</w:t>
      </w:r>
      <w:r>
        <w:rPr>
          <w:rFonts w:eastAsia="맑은 고딕"/>
          <w:lang w:eastAsia="ko-KR"/>
        </w:rPr>
        <w:t xml:space="preserve">onfiguration </w:t>
      </w:r>
      <w:r w:rsidRPr="009853B8">
        <w:rPr>
          <w:rFonts w:eastAsia="맑은 고딕"/>
          <w:color w:val="FF0000"/>
          <w:lang w:eastAsia="ko-KR"/>
        </w:rPr>
        <w:t>can be assumed.</w:t>
      </w:r>
      <w:r>
        <w:rPr>
          <w:rFonts w:eastAsia="맑은 고딕" w:hint="eastAsia"/>
          <w:lang w:eastAsia="ko-KR"/>
        </w:rPr>
        <w:t xml:space="preserve"> </w:t>
      </w:r>
    </w:p>
    <w:p w14:paraId="01A8026D" w14:textId="77777777" w:rsidR="0095559C" w:rsidRDefault="0095559C" w:rsidP="0095559C">
      <w:pPr>
        <w:rPr>
          <w:rFonts w:eastAsia="맑은 고딕"/>
          <w:lang w:eastAsia="ko-KR"/>
        </w:rPr>
      </w:pPr>
      <w:r w:rsidRPr="003E7884">
        <w:rPr>
          <w:rFonts w:eastAsia="맑은 고딕"/>
          <w:lang w:eastAsia="ko-KR"/>
        </w:rPr>
        <w:t xml:space="preserve">The exchange of </w:t>
      </w:r>
      <w:r w:rsidRPr="00212BD8">
        <w:rPr>
          <w:rFonts w:eastAsia="맑은 고딕" w:cs="Times New Roman"/>
          <w:color w:val="FF0000"/>
          <w:kern w:val="0"/>
          <w:szCs w:val="20"/>
          <w:lang w:val="en-GB" w:eastAsia="ko-KR"/>
        </w:rPr>
        <w:t>SBFD time/frequency</w:t>
      </w:r>
      <w:r w:rsidRPr="00212BD8">
        <w:rPr>
          <w:rFonts w:eastAsia="맑은 고딕"/>
          <w:color w:val="FF0000"/>
          <w:lang w:eastAsia="ko-KR"/>
        </w:rPr>
        <w:t xml:space="preserve"> </w:t>
      </w:r>
      <w:r w:rsidRPr="003E7884">
        <w:rPr>
          <w:rFonts w:eastAsia="맑은 고딕"/>
          <w:lang w:eastAsia="ko-KR"/>
        </w:rPr>
        <w:t>configuration</w:t>
      </w:r>
      <w:r>
        <w:rPr>
          <w:rFonts w:eastAsia="맑은 고딕"/>
          <w:lang w:eastAsia="ko-KR"/>
        </w:rPr>
        <w:t xml:space="preserve">s </w:t>
      </w:r>
      <w:r>
        <w:rPr>
          <w:rFonts w:eastAsia="맑은 고딕" w:cs="Times New Roman"/>
          <w:kern w:val="0"/>
          <w:szCs w:val="20"/>
          <w:lang w:val="en-GB" w:eastAsia="ko-KR"/>
        </w:rPr>
        <w:t xml:space="preserve">among gNBs, which </w:t>
      </w:r>
      <w:r w:rsidRPr="003E7884">
        <w:rPr>
          <w:rFonts w:eastAsia="맑은 고딕" w:cs="Times New Roman"/>
          <w:kern w:val="0"/>
          <w:szCs w:val="20"/>
          <w:lang w:val="en-GB" w:eastAsia="ko-KR"/>
        </w:rPr>
        <w:t>is useful for more accurate CLI measurement and more effective CLI handling</w:t>
      </w:r>
      <w:r>
        <w:rPr>
          <w:rFonts w:eastAsia="맑은 고딕" w:cs="Times New Roman"/>
          <w:kern w:val="0"/>
          <w:szCs w:val="20"/>
          <w:lang w:val="en-GB" w:eastAsia="ko-KR"/>
        </w:rPr>
        <w:t xml:space="preserve">, </w:t>
      </w:r>
      <w:r w:rsidRPr="003E7884">
        <w:rPr>
          <w:rFonts w:eastAsia="맑은 고딕"/>
          <w:lang w:eastAsia="ko-KR"/>
        </w:rPr>
        <w:t xml:space="preserve">can be applied for gNB-to-gNB and/or UE-to-UE co-channel CLI handling. </w:t>
      </w:r>
    </w:p>
    <w:p w14:paraId="2571C95F" w14:textId="77777777" w:rsidR="0095559C" w:rsidRDefault="0095559C" w:rsidP="0095559C">
      <w:pPr>
        <w:rPr>
          <w:rFonts w:eastAsia="맑은 고딕"/>
          <w:lang w:eastAsia="ko-KR"/>
        </w:rPr>
      </w:pPr>
    </w:p>
    <w:p w14:paraId="13F0CDD5" w14:textId="77777777" w:rsidR="0095559C" w:rsidRPr="003E7884" w:rsidRDefault="0095559C" w:rsidP="00F0404B">
      <w:pPr>
        <w:rPr>
          <w:rFonts w:eastAsia="맑은 고딕"/>
          <w:lang w:eastAsia="ko-KR"/>
        </w:rPr>
      </w:pPr>
    </w:p>
    <w:p w14:paraId="501A7151" w14:textId="77777777" w:rsidR="00F0404B" w:rsidRDefault="00F0404B" w:rsidP="00F0404B">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F0404B" w14:paraId="4ADB85D2" w14:textId="77777777" w:rsidTr="002F503D">
        <w:tc>
          <w:tcPr>
            <w:tcW w:w="2547" w:type="dxa"/>
            <w:shd w:val="clear" w:color="auto" w:fill="DBDBDB" w:themeFill="accent3" w:themeFillTint="66"/>
          </w:tcPr>
          <w:p w14:paraId="217A00FA" w14:textId="77777777" w:rsidR="00F0404B" w:rsidRDefault="00F0404B" w:rsidP="002F503D">
            <w:pPr>
              <w:jc w:val="center"/>
              <w:rPr>
                <w:lang w:val="en-GB"/>
              </w:rPr>
            </w:pPr>
          </w:p>
        </w:tc>
        <w:tc>
          <w:tcPr>
            <w:tcW w:w="7079" w:type="dxa"/>
            <w:shd w:val="clear" w:color="auto" w:fill="DBDBDB" w:themeFill="accent3" w:themeFillTint="66"/>
          </w:tcPr>
          <w:p w14:paraId="60843469" w14:textId="77777777" w:rsidR="00F0404B" w:rsidRDefault="00F0404B" w:rsidP="002F503D">
            <w:pPr>
              <w:jc w:val="center"/>
              <w:rPr>
                <w:lang w:val="en-GB"/>
              </w:rPr>
            </w:pPr>
            <w:r>
              <w:rPr>
                <w:rFonts w:eastAsia="SimSun" w:cs="Times New Roman"/>
                <w:b/>
              </w:rPr>
              <w:t>Companies</w:t>
            </w:r>
          </w:p>
        </w:tc>
      </w:tr>
      <w:tr w:rsidR="00F0404B" w14:paraId="2790FD90" w14:textId="77777777" w:rsidTr="002F503D">
        <w:trPr>
          <w:trHeight w:val="228"/>
        </w:trPr>
        <w:tc>
          <w:tcPr>
            <w:tcW w:w="2547" w:type="dxa"/>
          </w:tcPr>
          <w:p w14:paraId="62A9B5C9" w14:textId="77777777" w:rsidR="00F0404B" w:rsidRDefault="00F0404B" w:rsidP="002F503D">
            <w:pPr>
              <w:rPr>
                <w:rFonts w:eastAsiaTheme="minorEastAsia"/>
                <w:lang w:val="en-GB" w:eastAsia="ko-KR"/>
              </w:rPr>
            </w:pPr>
            <w:r>
              <w:rPr>
                <w:rFonts w:eastAsiaTheme="minorEastAsia"/>
                <w:lang w:val="en-GB" w:eastAsia="ko-KR"/>
              </w:rPr>
              <w:t>Support</w:t>
            </w:r>
          </w:p>
        </w:tc>
        <w:tc>
          <w:tcPr>
            <w:tcW w:w="7079" w:type="dxa"/>
          </w:tcPr>
          <w:p w14:paraId="23AFBA76" w14:textId="22923237" w:rsidR="00F0404B" w:rsidRPr="00C9387B" w:rsidRDefault="00C9387B" w:rsidP="002F503D">
            <w:pPr>
              <w:rPr>
                <w:rFonts w:eastAsia="SimSun"/>
              </w:rPr>
            </w:pPr>
            <w:r>
              <w:rPr>
                <w:rFonts w:eastAsia="SimSun" w:hint="eastAsia"/>
              </w:rPr>
              <w:t>N</w:t>
            </w:r>
            <w:r>
              <w:rPr>
                <w:rFonts w:eastAsia="SimSun"/>
              </w:rPr>
              <w:t>EC</w:t>
            </w:r>
            <w:r w:rsidR="00023A6F">
              <w:rPr>
                <w:rFonts w:eastAsia="SimSun"/>
              </w:rPr>
              <w:t>, New H3C(with comments)</w:t>
            </w:r>
            <w:r w:rsidR="00787F89">
              <w:rPr>
                <w:rFonts w:eastAsia="SimSun"/>
              </w:rPr>
              <w:t>, TCL</w:t>
            </w:r>
            <w:r w:rsidR="00E0619B">
              <w:rPr>
                <w:rFonts w:eastAsia="SimSun"/>
              </w:rPr>
              <w:t>, Sony</w:t>
            </w:r>
            <w:r w:rsidR="007F0020">
              <w:rPr>
                <w:rFonts w:eastAsia="SimSun"/>
              </w:rPr>
              <w:t>, QC</w:t>
            </w:r>
            <w:r w:rsidR="00765E13">
              <w:rPr>
                <w:rFonts w:eastAsia="SimSun"/>
              </w:rPr>
              <w:t>, catt</w:t>
            </w:r>
            <w:r w:rsidR="009F78ED">
              <w:rPr>
                <w:rFonts w:eastAsia="SimSun"/>
              </w:rPr>
              <w:t>, Samsung (with re-wording)</w:t>
            </w:r>
            <w:r w:rsidR="007C1FE6">
              <w:rPr>
                <w:rFonts w:eastAsia="SimSun"/>
              </w:rPr>
              <w:t>, , Intel (prefer not mentioning anything for R16 UL-DL TDD config)</w:t>
            </w:r>
            <w:r w:rsidR="001513A9">
              <w:rPr>
                <w:rFonts w:eastAsia="SimSun"/>
              </w:rPr>
              <w:t>,CMCC</w:t>
            </w:r>
            <w:r w:rsidR="00F42881">
              <w:rPr>
                <w:rFonts w:eastAsia="SimSun"/>
              </w:rPr>
              <w:t>, Lenovo/MM</w:t>
            </w:r>
            <w:r w:rsidR="00306ADA">
              <w:rPr>
                <w:rFonts w:eastAsia="MS Mincho" w:hint="eastAsia"/>
                <w:lang w:eastAsia="ja-JP"/>
              </w:rPr>
              <w:t>,</w:t>
            </w:r>
            <w:r w:rsidR="00306ADA">
              <w:rPr>
                <w:rFonts w:eastAsia="MS Mincho"/>
                <w:lang w:eastAsia="ja-JP"/>
              </w:rPr>
              <w:t xml:space="preserve"> DOCOMO</w:t>
            </w:r>
            <w:r w:rsidR="000219D0">
              <w:rPr>
                <w:rFonts w:eastAsia="MS Mincho"/>
                <w:lang w:eastAsia="ja-JP"/>
              </w:rPr>
              <w:t>, Nokia, NSB</w:t>
            </w:r>
          </w:p>
        </w:tc>
      </w:tr>
      <w:tr w:rsidR="00F0404B" w14:paraId="75194A42" w14:textId="77777777" w:rsidTr="002F503D">
        <w:tc>
          <w:tcPr>
            <w:tcW w:w="2547" w:type="dxa"/>
          </w:tcPr>
          <w:p w14:paraId="005C35BD" w14:textId="77777777" w:rsidR="00F0404B" w:rsidRDefault="00F0404B" w:rsidP="002F503D">
            <w:pPr>
              <w:rPr>
                <w:rFonts w:eastAsiaTheme="minorEastAsia"/>
                <w:lang w:val="en-GB" w:eastAsia="ko-KR"/>
              </w:rPr>
            </w:pPr>
            <w:r>
              <w:rPr>
                <w:rFonts w:eastAsiaTheme="minorEastAsia"/>
                <w:lang w:val="en-GB" w:eastAsia="ko-KR"/>
              </w:rPr>
              <w:t>Not support</w:t>
            </w:r>
          </w:p>
        </w:tc>
        <w:tc>
          <w:tcPr>
            <w:tcW w:w="7079" w:type="dxa"/>
          </w:tcPr>
          <w:p w14:paraId="6C863E84" w14:textId="77777777" w:rsidR="00F0404B" w:rsidRDefault="00630F42" w:rsidP="002F503D">
            <w:r>
              <w:t>Ericsson (but please see alternative proposal that we can accept)</w:t>
            </w:r>
          </w:p>
        </w:tc>
      </w:tr>
    </w:tbl>
    <w:p w14:paraId="6642BB63" w14:textId="77777777" w:rsidR="00F0404B" w:rsidRDefault="00F0404B" w:rsidP="00F0404B">
      <w:pPr>
        <w:rPr>
          <w:rFonts w:eastAsia="SimSun" w:cs="Times New Roman"/>
          <w:b/>
        </w:rPr>
      </w:pPr>
    </w:p>
    <w:p w14:paraId="291BB715" w14:textId="77777777" w:rsidR="00F0404B" w:rsidRDefault="00F0404B" w:rsidP="00F0404B">
      <w:pPr>
        <w:rPr>
          <w:lang w:val="en-GB"/>
        </w:rPr>
      </w:pPr>
    </w:p>
    <w:tbl>
      <w:tblPr>
        <w:tblStyle w:val="afb"/>
        <w:tblW w:w="9627" w:type="dxa"/>
        <w:tblLook w:val="04A0" w:firstRow="1" w:lastRow="0" w:firstColumn="1" w:lastColumn="0" w:noHBand="0" w:noVBand="1"/>
      </w:tblPr>
      <w:tblGrid>
        <w:gridCol w:w="2547"/>
        <w:gridCol w:w="7080"/>
      </w:tblGrid>
      <w:tr w:rsidR="00F0404B" w14:paraId="7027C751" w14:textId="77777777" w:rsidTr="002F503D">
        <w:tc>
          <w:tcPr>
            <w:tcW w:w="2547" w:type="dxa"/>
            <w:shd w:val="clear" w:color="auto" w:fill="DBDBDB" w:themeFill="accent3" w:themeFillTint="66"/>
          </w:tcPr>
          <w:p w14:paraId="274B6C9C" w14:textId="77777777" w:rsidR="00F0404B" w:rsidRDefault="00F0404B" w:rsidP="002F503D">
            <w:pPr>
              <w:jc w:val="center"/>
              <w:rPr>
                <w:lang w:val="en-GB"/>
              </w:rPr>
            </w:pPr>
            <w:r>
              <w:rPr>
                <w:rFonts w:eastAsia="SimSun" w:cs="Times New Roman"/>
                <w:b/>
              </w:rPr>
              <w:t>Companies</w:t>
            </w:r>
          </w:p>
        </w:tc>
        <w:tc>
          <w:tcPr>
            <w:tcW w:w="7080" w:type="dxa"/>
            <w:shd w:val="clear" w:color="auto" w:fill="DBDBDB" w:themeFill="accent3" w:themeFillTint="66"/>
          </w:tcPr>
          <w:p w14:paraId="13925732" w14:textId="77777777" w:rsidR="00F0404B" w:rsidRDefault="00F0404B" w:rsidP="002F503D">
            <w:pPr>
              <w:jc w:val="center"/>
              <w:rPr>
                <w:lang w:val="en-GB"/>
              </w:rPr>
            </w:pPr>
            <w:r>
              <w:rPr>
                <w:rFonts w:eastAsia="SimSun" w:cs="Times New Roman"/>
                <w:b/>
              </w:rPr>
              <w:t>Views</w:t>
            </w:r>
          </w:p>
        </w:tc>
      </w:tr>
      <w:tr w:rsidR="00F0404B" w:rsidRPr="00D6563B" w14:paraId="363497EC" w14:textId="77777777" w:rsidTr="002F503D">
        <w:tc>
          <w:tcPr>
            <w:tcW w:w="2547" w:type="dxa"/>
          </w:tcPr>
          <w:p w14:paraId="41166A6F" w14:textId="77777777" w:rsidR="00F0404B" w:rsidRPr="00D6563B" w:rsidRDefault="00F0404B" w:rsidP="002F503D">
            <w:pPr>
              <w:rPr>
                <w:rFonts w:eastAsiaTheme="minorEastAsia"/>
                <w:lang w:val="en-GB" w:eastAsia="ko-KR"/>
              </w:rPr>
            </w:pPr>
            <w:r>
              <w:rPr>
                <w:rFonts w:eastAsiaTheme="minorEastAsia" w:hint="eastAsia"/>
                <w:lang w:val="en-GB" w:eastAsia="ko-KR"/>
              </w:rPr>
              <w:t>FL</w:t>
            </w:r>
            <w:r>
              <w:rPr>
                <w:rFonts w:eastAsiaTheme="minorEastAsia"/>
                <w:lang w:val="en-GB" w:eastAsia="ko-KR"/>
              </w:rPr>
              <w:t>2</w:t>
            </w:r>
          </w:p>
        </w:tc>
        <w:tc>
          <w:tcPr>
            <w:tcW w:w="7080" w:type="dxa"/>
          </w:tcPr>
          <w:p w14:paraId="13FDEF7B" w14:textId="77777777" w:rsidR="00F0404B" w:rsidRDefault="00F0404B" w:rsidP="002F503D">
            <w:pPr>
              <w:rPr>
                <w:rFonts w:eastAsiaTheme="minorEastAsia"/>
                <w:lang w:val="en-GB" w:eastAsia="ko-KR"/>
              </w:rPr>
            </w:pPr>
            <w:r>
              <w:rPr>
                <w:rFonts w:eastAsiaTheme="minorEastAsia"/>
                <w:lang w:val="en-GB" w:eastAsia="ko-KR"/>
              </w:rPr>
              <w:t>In case of</w:t>
            </w:r>
            <w:r>
              <w:rPr>
                <w:rFonts w:eastAsiaTheme="minorEastAsia" w:hint="eastAsia"/>
                <w:lang w:val="en-GB" w:eastAsia="ko-KR"/>
              </w:rPr>
              <w:t xml:space="preserve"> co-channel intra-subband CLI</w:t>
            </w:r>
            <w:r>
              <w:rPr>
                <w:rFonts w:eastAsiaTheme="minorEastAsia"/>
                <w:lang w:val="en-GB" w:eastAsia="ko-KR"/>
              </w:rPr>
              <w:t xml:space="preserve">, following three scenarios can be listed-up. </w:t>
            </w:r>
          </w:p>
          <w:p w14:paraId="0FD8FC48" w14:textId="77777777" w:rsidR="00F0404B" w:rsidRDefault="00F0404B" w:rsidP="002F503D">
            <w:pPr>
              <w:pStyle w:val="afc"/>
              <w:numPr>
                <w:ilvl w:val="0"/>
                <w:numId w:val="100"/>
              </w:numPr>
              <w:rPr>
                <w:rFonts w:eastAsiaTheme="minorEastAsia"/>
                <w:lang w:val="en-GB" w:eastAsia="ko-KR"/>
              </w:rPr>
            </w:pPr>
            <w:r w:rsidRPr="00D6563B">
              <w:rPr>
                <w:rFonts w:eastAsiaTheme="minorEastAsia"/>
                <w:lang w:val="en-GB" w:eastAsia="ko-KR"/>
              </w:rPr>
              <w:t>TDD cell – TDD cell</w:t>
            </w:r>
          </w:p>
          <w:p w14:paraId="12530B49" w14:textId="77777777" w:rsidR="00F0404B" w:rsidRDefault="00F0404B" w:rsidP="002F503D">
            <w:pPr>
              <w:pStyle w:val="afc"/>
              <w:numPr>
                <w:ilvl w:val="0"/>
                <w:numId w:val="100"/>
              </w:numPr>
              <w:rPr>
                <w:rFonts w:eastAsiaTheme="minorEastAsia"/>
                <w:lang w:val="en-GB" w:eastAsia="ko-KR"/>
              </w:rPr>
            </w:pPr>
            <w:r w:rsidRPr="00D6563B">
              <w:rPr>
                <w:rFonts w:eastAsiaTheme="minorEastAsia"/>
                <w:lang w:val="en-GB" w:eastAsia="ko-KR"/>
              </w:rPr>
              <w:t>SBFD cell – TDD cell</w:t>
            </w:r>
          </w:p>
          <w:p w14:paraId="16E49AAE" w14:textId="77777777" w:rsidR="00F0404B" w:rsidRDefault="00F0404B" w:rsidP="002F503D">
            <w:pPr>
              <w:pStyle w:val="afc"/>
              <w:numPr>
                <w:ilvl w:val="0"/>
                <w:numId w:val="100"/>
              </w:numPr>
              <w:rPr>
                <w:rFonts w:eastAsiaTheme="minorEastAsia"/>
                <w:lang w:val="en-GB" w:eastAsia="ko-KR"/>
              </w:rPr>
            </w:pPr>
            <w:r w:rsidRPr="00D6563B">
              <w:rPr>
                <w:rFonts w:eastAsiaTheme="minorEastAsia"/>
                <w:lang w:val="en-GB" w:eastAsia="ko-KR"/>
              </w:rPr>
              <w:t xml:space="preserve">SBFD cell – SBFD </w:t>
            </w:r>
            <w:r>
              <w:rPr>
                <w:rFonts w:eastAsiaTheme="minorEastAsia"/>
                <w:lang w:val="en-GB" w:eastAsia="ko-KR"/>
              </w:rPr>
              <w:t>cell</w:t>
            </w:r>
          </w:p>
          <w:p w14:paraId="5B0ED0AA" w14:textId="77777777" w:rsidR="00F0404B" w:rsidRDefault="00F0404B" w:rsidP="002F503D">
            <w:pPr>
              <w:rPr>
                <w:rFonts w:eastAsiaTheme="minorEastAsia"/>
                <w:lang w:val="en-GB" w:eastAsia="ko-KR"/>
              </w:rPr>
            </w:pPr>
          </w:p>
          <w:p w14:paraId="6267E039" w14:textId="77777777" w:rsidR="00F0404B" w:rsidRDefault="00F0404B" w:rsidP="002F503D">
            <w:pPr>
              <w:rPr>
                <w:rFonts w:eastAsiaTheme="minorEastAsia"/>
                <w:lang w:val="en-GB" w:eastAsia="ko-KR"/>
              </w:rPr>
            </w:pPr>
            <w:r>
              <w:rPr>
                <w:rFonts w:eastAsiaTheme="minorEastAsia" w:hint="eastAsia"/>
                <w:lang w:val="en-GB" w:eastAsia="ko-KR"/>
              </w:rPr>
              <w:t xml:space="preserve">If </w:t>
            </w:r>
            <w:r>
              <w:rPr>
                <w:rFonts w:eastAsiaTheme="minorEastAsia"/>
                <w:lang w:val="en-GB" w:eastAsia="ko-KR"/>
              </w:rPr>
              <w:t>each gNB</w:t>
            </w:r>
            <w:r>
              <w:rPr>
                <w:rFonts w:eastAsiaTheme="minorEastAsia" w:hint="eastAsia"/>
                <w:lang w:val="en-GB" w:eastAsia="ko-KR"/>
              </w:rPr>
              <w:t xml:space="preserve"> exchanges the information about </w:t>
            </w:r>
            <w:r>
              <w:rPr>
                <w:rFonts w:eastAsiaTheme="minorEastAsia"/>
                <w:lang w:val="en-GB" w:eastAsia="ko-KR"/>
              </w:rPr>
              <w:t>duplex (i.e.,</w:t>
            </w:r>
            <w:r>
              <w:rPr>
                <w:rFonts w:eastAsiaTheme="minorEastAsia" w:hint="eastAsia"/>
                <w:lang w:val="en-GB" w:eastAsia="ko-KR"/>
              </w:rPr>
              <w:t xml:space="preserve"> SBFD or </w:t>
            </w:r>
            <w:r>
              <w:rPr>
                <w:rFonts w:eastAsiaTheme="minorEastAsia"/>
                <w:lang w:val="en-GB" w:eastAsia="ko-KR"/>
              </w:rPr>
              <w:t xml:space="preserve">TDD), SBFD time/frequency configuration (if SBFD operation is enabled), and TDD UL-DL configuration, the information is definitely useful for gNB to determine whether CLI is appeared or not on the time/frequency resource. </w:t>
            </w:r>
          </w:p>
          <w:p w14:paraId="4611DC13" w14:textId="77777777" w:rsidR="00F0404B" w:rsidRPr="00D6563B" w:rsidRDefault="00F0404B" w:rsidP="002F503D">
            <w:pPr>
              <w:rPr>
                <w:rFonts w:eastAsiaTheme="minorEastAsia"/>
                <w:lang w:val="en-GB" w:eastAsia="ko-KR"/>
              </w:rPr>
            </w:pPr>
          </w:p>
        </w:tc>
      </w:tr>
      <w:tr w:rsidR="00F0404B" w:rsidRPr="00D6563B" w14:paraId="58469ABE" w14:textId="77777777" w:rsidTr="002F503D">
        <w:tc>
          <w:tcPr>
            <w:tcW w:w="2547" w:type="dxa"/>
          </w:tcPr>
          <w:p w14:paraId="1AB51C77" w14:textId="77777777" w:rsidR="00F0404B" w:rsidRDefault="00F0404B" w:rsidP="002F503D">
            <w:pPr>
              <w:rPr>
                <w:rFonts w:eastAsiaTheme="minorEastAsia"/>
                <w:lang w:val="en-GB" w:eastAsia="ko-KR"/>
              </w:rPr>
            </w:pPr>
            <w:r>
              <w:rPr>
                <w:rFonts w:eastAsiaTheme="minorEastAsia"/>
                <w:lang w:val="en-GB" w:eastAsia="ko-KR"/>
              </w:rPr>
              <w:t>Nokia, NSB</w:t>
            </w:r>
          </w:p>
        </w:tc>
        <w:tc>
          <w:tcPr>
            <w:tcW w:w="7080" w:type="dxa"/>
          </w:tcPr>
          <w:p w14:paraId="3111D201" w14:textId="77777777" w:rsidR="00F0404B" w:rsidRDefault="00F0404B" w:rsidP="002F503D">
            <w:pPr>
              <w:rPr>
                <w:rFonts w:eastAsiaTheme="minorEastAsia"/>
                <w:lang w:val="en-GB" w:eastAsia="ko-KR"/>
              </w:rPr>
            </w:pPr>
            <w:r>
              <w:rPr>
                <w:rFonts w:eastAsiaTheme="minorEastAsia"/>
                <w:lang w:val="en-GB" w:eastAsia="ko-KR"/>
              </w:rPr>
              <w:t>Given the clarifications from FL, we prefer the proposal to only cover the exchange of SBFD time/frequency configuration among the gNBs. The enhancements on the existing (Rel-16) intended UL-TD TDD configuration can be further studied. If no enhancement needed, then we don’t even need to capture.</w:t>
            </w:r>
          </w:p>
          <w:p w14:paraId="13B242DD" w14:textId="77777777" w:rsidR="00F0404B" w:rsidRDefault="00F0404B" w:rsidP="002F503D">
            <w:pPr>
              <w:rPr>
                <w:rFonts w:eastAsiaTheme="minorEastAsia"/>
                <w:lang w:val="en-GB" w:eastAsia="ko-KR"/>
              </w:rPr>
            </w:pPr>
          </w:p>
          <w:p w14:paraId="38BBCB3D" w14:textId="77777777" w:rsidR="00F0404B" w:rsidRDefault="00F0404B" w:rsidP="002F503D">
            <w:pPr>
              <w:rPr>
                <w:rFonts w:eastAsia="맑은 고딕"/>
                <w:lang w:eastAsia="ko-KR"/>
              </w:rPr>
            </w:pPr>
            <w:r w:rsidRPr="003E7884">
              <w:rPr>
                <w:rFonts w:eastAsia="맑은 고딕"/>
                <w:lang w:eastAsia="ko-KR"/>
              </w:rPr>
              <w:t>For co-channel CLI handling, exchange of SBFD time/frequency configuration can be an enabler.</w:t>
            </w:r>
            <w:r>
              <w:rPr>
                <w:rFonts w:eastAsia="맑은 고딕"/>
                <w:lang w:eastAsia="ko-KR"/>
              </w:rPr>
              <w:t xml:space="preserve"> </w:t>
            </w:r>
            <w:r w:rsidRPr="003E7884">
              <w:rPr>
                <w:rFonts w:eastAsia="맑은 고딕"/>
                <w:lang w:eastAsia="ko-KR"/>
              </w:rPr>
              <w:t xml:space="preserve">The exchange of </w:t>
            </w:r>
            <w:r w:rsidRPr="009A41D3">
              <w:rPr>
                <w:rFonts w:eastAsia="맑은 고딕" w:cs="Times New Roman"/>
                <w:color w:val="FF0000"/>
                <w:kern w:val="0"/>
                <w:szCs w:val="20"/>
                <w:lang w:val="en-GB" w:eastAsia="ko-KR"/>
              </w:rPr>
              <w:t>SBFD time/frequency</w:t>
            </w:r>
            <w:r>
              <w:rPr>
                <w:rFonts w:eastAsia="맑은 고딕" w:cs="Times New Roman"/>
                <w:color w:val="FF0000"/>
                <w:lang w:val="en-GB" w:eastAsia="ko-KR"/>
              </w:rPr>
              <w:t xml:space="preserve"> </w:t>
            </w:r>
            <w:r>
              <w:rPr>
                <w:rFonts w:eastAsia="맑은 고딕" w:cs="Times New Roman"/>
                <w:kern w:val="0"/>
                <w:szCs w:val="20"/>
                <w:lang w:val="en-GB" w:eastAsia="ko-KR"/>
              </w:rPr>
              <w:t xml:space="preserve">among gNBs, which </w:t>
            </w:r>
            <w:r w:rsidRPr="003E7884">
              <w:rPr>
                <w:rFonts w:eastAsia="맑은 고딕" w:cs="Times New Roman"/>
                <w:kern w:val="0"/>
                <w:szCs w:val="20"/>
                <w:lang w:val="en-GB" w:eastAsia="ko-KR"/>
              </w:rPr>
              <w:t>is useful for more accurate CLI measurement and more effective CLI handling</w:t>
            </w:r>
            <w:r>
              <w:rPr>
                <w:rFonts w:eastAsia="맑은 고딕" w:cs="Times New Roman"/>
                <w:kern w:val="0"/>
                <w:szCs w:val="20"/>
                <w:lang w:val="en-GB" w:eastAsia="ko-KR"/>
              </w:rPr>
              <w:t xml:space="preserve">, </w:t>
            </w:r>
            <w:r w:rsidRPr="003E7884">
              <w:rPr>
                <w:rFonts w:eastAsia="맑은 고딕"/>
                <w:lang w:eastAsia="ko-KR"/>
              </w:rPr>
              <w:t xml:space="preserve">can be applied for gNB-to-gNB and/or UE-to-UE co-channel CLI handling. </w:t>
            </w:r>
          </w:p>
          <w:p w14:paraId="1770AA6B" w14:textId="77777777" w:rsidR="00F0404B" w:rsidRDefault="00F0404B" w:rsidP="002F503D">
            <w:pPr>
              <w:rPr>
                <w:rFonts w:eastAsiaTheme="minorEastAsia"/>
                <w:lang w:val="en-GB" w:eastAsia="ko-KR"/>
              </w:rPr>
            </w:pPr>
          </w:p>
        </w:tc>
      </w:tr>
      <w:tr w:rsidR="00F0404B" w:rsidRPr="00D6563B" w14:paraId="4799935E" w14:textId="77777777" w:rsidTr="002F503D">
        <w:tc>
          <w:tcPr>
            <w:tcW w:w="2547" w:type="dxa"/>
          </w:tcPr>
          <w:p w14:paraId="27AB5CFE" w14:textId="77777777" w:rsidR="00F0404B" w:rsidRDefault="00F0404B" w:rsidP="002F503D">
            <w:pPr>
              <w:rPr>
                <w:rFonts w:eastAsiaTheme="minorEastAsia"/>
                <w:lang w:val="en-GB" w:eastAsia="ko-KR"/>
              </w:rPr>
            </w:pPr>
            <w:r>
              <w:rPr>
                <w:rFonts w:eastAsiaTheme="minorEastAsia"/>
                <w:lang w:val="en-GB" w:eastAsia="ko-KR"/>
              </w:rPr>
              <w:t>QC</w:t>
            </w:r>
          </w:p>
        </w:tc>
        <w:tc>
          <w:tcPr>
            <w:tcW w:w="7080" w:type="dxa"/>
          </w:tcPr>
          <w:p w14:paraId="741B3A50" w14:textId="77777777" w:rsidR="00F0404B" w:rsidRDefault="00F0404B" w:rsidP="002F503D">
            <w:pPr>
              <w:rPr>
                <w:rFonts w:eastAsiaTheme="minorEastAsia"/>
                <w:lang w:val="en-GB" w:eastAsia="ko-KR"/>
              </w:rPr>
            </w:pPr>
            <w:r>
              <w:rPr>
                <w:rFonts w:eastAsiaTheme="minorEastAsia"/>
                <w:lang w:val="en-GB" w:eastAsia="ko-KR"/>
              </w:rPr>
              <w:t>Support the proposal in general.</w:t>
            </w:r>
          </w:p>
          <w:p w14:paraId="5398F830" w14:textId="77777777" w:rsidR="00F0404B" w:rsidRDefault="00F0404B" w:rsidP="002F503D">
            <w:pPr>
              <w:rPr>
                <w:rFonts w:eastAsiaTheme="minorEastAsia"/>
                <w:lang w:val="en-GB" w:eastAsia="ko-KR"/>
              </w:rPr>
            </w:pPr>
            <w:r>
              <w:rPr>
                <w:rFonts w:eastAsiaTheme="minorEastAsia"/>
                <w:lang w:val="en-GB" w:eastAsia="ko-KR"/>
              </w:rPr>
              <w:t>Similar view as Nokia about the intended UL-TD TDD configuration.</w:t>
            </w:r>
          </w:p>
          <w:p w14:paraId="2E761D49" w14:textId="77777777" w:rsidR="00F0404B" w:rsidRDefault="00F0404B" w:rsidP="002F503D">
            <w:pPr>
              <w:rPr>
                <w:rFonts w:eastAsiaTheme="minorEastAsia"/>
                <w:lang w:val="en-GB" w:eastAsia="ko-KR"/>
              </w:rPr>
            </w:pPr>
          </w:p>
          <w:p w14:paraId="044E36D1" w14:textId="77777777" w:rsidR="00F0404B" w:rsidRDefault="00F0404B" w:rsidP="002F503D">
            <w:pPr>
              <w:rPr>
                <w:rFonts w:eastAsiaTheme="minorEastAsia"/>
                <w:lang w:val="en-GB" w:eastAsia="ko-KR"/>
              </w:rPr>
            </w:pPr>
            <w:r>
              <w:rPr>
                <w:rFonts w:eastAsiaTheme="minorEastAsia"/>
                <w:lang w:val="en-GB" w:eastAsia="ko-KR"/>
              </w:rPr>
              <w:t>Also, 1</w:t>
            </w:r>
            <w:r w:rsidRPr="002A2FB6">
              <w:rPr>
                <w:rFonts w:eastAsiaTheme="minorEastAsia"/>
                <w:vertAlign w:val="superscript"/>
                <w:lang w:val="en-GB" w:eastAsia="ko-KR"/>
              </w:rPr>
              <w:t>st</w:t>
            </w:r>
            <w:r>
              <w:rPr>
                <w:rFonts w:eastAsiaTheme="minorEastAsia"/>
                <w:lang w:val="en-GB" w:eastAsia="ko-KR"/>
              </w:rPr>
              <w:t xml:space="preserve"> version of FL proposal has a second bullet related to “</w:t>
            </w:r>
            <w:r>
              <w:rPr>
                <w:rFonts w:eastAsia="맑은 고딕"/>
                <w:lang w:eastAsia="ko-KR"/>
              </w:rPr>
              <w:t>Information exchange for DL resource blanking</w:t>
            </w:r>
            <w:r w:rsidRPr="00CB3BF7">
              <w:rPr>
                <w:rFonts w:eastAsia="맑은 고딕"/>
                <w:color w:val="FF0000"/>
                <w:lang w:eastAsia="ko-KR"/>
              </w:rPr>
              <w:t xml:space="preserve">/restriction </w:t>
            </w:r>
            <w:r>
              <w:rPr>
                <w:rFonts w:eastAsia="맑은 고딕"/>
                <w:lang w:eastAsia="ko-KR"/>
              </w:rPr>
              <w:t>including time/frequency resource at aggressor gNB can be studied further.” Is the plan to separately discuss that one? We think it is also useful as a solution for CLI reduction.</w:t>
            </w:r>
          </w:p>
        </w:tc>
      </w:tr>
      <w:tr w:rsidR="00F0404B" w:rsidRPr="00D6563B" w14:paraId="03EFD939" w14:textId="77777777" w:rsidTr="002F503D">
        <w:tc>
          <w:tcPr>
            <w:tcW w:w="2547" w:type="dxa"/>
          </w:tcPr>
          <w:p w14:paraId="69B753C3" w14:textId="77777777" w:rsidR="00F0404B" w:rsidRDefault="00F0404B" w:rsidP="002F503D">
            <w:pPr>
              <w:rPr>
                <w:rFonts w:eastAsiaTheme="minorEastAsia"/>
                <w:lang w:val="en-GB" w:eastAsia="ko-KR"/>
              </w:rPr>
            </w:pPr>
            <w:r>
              <w:rPr>
                <w:rFonts w:eastAsiaTheme="minorEastAsia"/>
                <w:lang w:val="en-GB" w:eastAsia="ko-KR"/>
              </w:rPr>
              <w:t>IDC</w:t>
            </w:r>
          </w:p>
        </w:tc>
        <w:tc>
          <w:tcPr>
            <w:tcW w:w="7080" w:type="dxa"/>
          </w:tcPr>
          <w:p w14:paraId="39155F25" w14:textId="77777777" w:rsidR="00F0404B" w:rsidRDefault="00F0404B" w:rsidP="002F503D">
            <w:pPr>
              <w:rPr>
                <w:rFonts w:eastAsiaTheme="minorEastAsia"/>
                <w:lang w:val="en-GB" w:eastAsia="ko-KR"/>
              </w:rPr>
            </w:pPr>
            <w:r>
              <w:rPr>
                <w:rFonts w:eastAsiaTheme="minorEastAsia"/>
                <w:lang w:val="en-GB" w:eastAsia="ko-KR"/>
              </w:rPr>
              <w:t>We support the updated version from Nokia.</w:t>
            </w:r>
          </w:p>
        </w:tc>
      </w:tr>
      <w:tr w:rsidR="00630F42" w:rsidRPr="00D6563B" w14:paraId="21246CA6" w14:textId="77777777" w:rsidTr="002F503D">
        <w:tc>
          <w:tcPr>
            <w:tcW w:w="2547" w:type="dxa"/>
          </w:tcPr>
          <w:p w14:paraId="236D1DD3" w14:textId="77777777" w:rsidR="00630F42" w:rsidRDefault="00630F42" w:rsidP="002F503D">
            <w:pPr>
              <w:rPr>
                <w:rFonts w:eastAsiaTheme="minorEastAsia"/>
                <w:lang w:val="en-GB" w:eastAsia="ko-KR"/>
              </w:rPr>
            </w:pPr>
            <w:r>
              <w:rPr>
                <w:rFonts w:eastAsiaTheme="minorEastAsia"/>
                <w:lang w:val="en-GB" w:eastAsia="ko-KR"/>
              </w:rPr>
              <w:t>Ericsson 3</w:t>
            </w:r>
          </w:p>
        </w:tc>
        <w:tc>
          <w:tcPr>
            <w:tcW w:w="7080" w:type="dxa"/>
          </w:tcPr>
          <w:p w14:paraId="2C1DF162" w14:textId="77777777" w:rsidR="00630F42" w:rsidRDefault="00630F42" w:rsidP="00630F42">
            <w:pPr>
              <w:rPr>
                <w:rFonts w:eastAsia="SimSun" w:cs="Times New Roman"/>
                <w:kern w:val="0"/>
                <w:szCs w:val="20"/>
                <w:lang w:val="en-GB"/>
              </w:rPr>
            </w:pPr>
            <w:r>
              <w:rPr>
                <w:rFonts w:eastAsiaTheme="minorEastAsia"/>
                <w:lang w:val="en-GB" w:eastAsia="ko-KR"/>
              </w:rPr>
              <w:t>Agree with Huawei’s comment in the 2</w:t>
            </w:r>
            <w:r w:rsidRPr="00630F42">
              <w:rPr>
                <w:rFonts w:eastAsiaTheme="minorEastAsia"/>
                <w:vertAlign w:val="superscript"/>
                <w:lang w:val="en-GB" w:eastAsia="ko-KR"/>
              </w:rPr>
              <w:t>nd</w:t>
            </w:r>
            <w:r>
              <w:rPr>
                <w:rFonts w:eastAsiaTheme="minorEastAsia"/>
                <w:lang w:val="en-GB" w:eastAsia="ko-KR"/>
              </w:rPr>
              <w:t xml:space="preserve"> round “</w:t>
            </w:r>
            <w:r>
              <w:rPr>
                <w:rFonts w:eastAsia="SimSun"/>
                <w:lang w:val="en-GB"/>
              </w:rPr>
              <w:t xml:space="preserve">Therefore, we propose to further study the necessity and benefit of </w:t>
            </w:r>
            <w:r w:rsidRPr="003E7884">
              <w:rPr>
                <w:rFonts w:eastAsia="맑은 고딕"/>
                <w:lang w:eastAsia="ko-KR"/>
              </w:rPr>
              <w:t>exchange of SBFD time/frequency configuration</w:t>
            </w:r>
            <w:r>
              <w:rPr>
                <w:rFonts w:eastAsia="SimSun" w:cs="Times New Roman" w:hint="eastAsia"/>
                <w:kern w:val="0"/>
                <w:szCs w:val="20"/>
                <w:lang w:val="en-GB"/>
              </w:rPr>
              <w:t>.</w:t>
            </w:r>
            <w:r>
              <w:rPr>
                <w:rFonts w:eastAsia="SimSun" w:cs="Times New Roman"/>
                <w:kern w:val="0"/>
                <w:szCs w:val="20"/>
                <w:lang w:val="en-GB"/>
              </w:rPr>
              <w:t>”</w:t>
            </w:r>
          </w:p>
          <w:p w14:paraId="13C20C41" w14:textId="77777777" w:rsidR="00630F42" w:rsidRDefault="00630F42" w:rsidP="00630F42">
            <w:pPr>
              <w:rPr>
                <w:rFonts w:eastAsia="SimSun" w:cs="Times New Roman"/>
                <w:lang w:val="en-GB"/>
              </w:rPr>
            </w:pPr>
          </w:p>
          <w:p w14:paraId="165CD050" w14:textId="77777777" w:rsidR="00630F42" w:rsidRDefault="00630F42" w:rsidP="00630F42">
            <w:pPr>
              <w:rPr>
                <w:rFonts w:eastAsia="SimSun" w:cs="Times New Roman"/>
                <w:lang w:val="en-GB"/>
              </w:rPr>
            </w:pPr>
            <w:r>
              <w:rPr>
                <w:rFonts w:eastAsia="SimSun" w:cs="Times New Roman"/>
                <w:lang w:val="en-GB"/>
              </w:rPr>
              <w:t xml:space="preserve">Also, the first bullet </w:t>
            </w:r>
            <w:r w:rsidR="00DE4DA9">
              <w:rPr>
                <w:rFonts w:eastAsia="SimSun" w:cs="Times New Roman"/>
                <w:lang w:val="en-GB"/>
              </w:rPr>
              <w:t xml:space="preserve">of the proposal </w:t>
            </w:r>
            <w:r>
              <w:rPr>
                <w:rFonts w:eastAsia="SimSun" w:cs="Times New Roman"/>
                <w:lang w:val="en-GB"/>
              </w:rPr>
              <w:t>seems incomplete. “Enabler for what?”</w:t>
            </w:r>
          </w:p>
          <w:p w14:paraId="01B05778" w14:textId="77777777" w:rsidR="00630F42" w:rsidRDefault="00630F42" w:rsidP="00630F42">
            <w:pPr>
              <w:rPr>
                <w:rFonts w:eastAsiaTheme="minorEastAsia"/>
                <w:lang w:val="en-GB" w:eastAsia="ko-KR"/>
              </w:rPr>
            </w:pPr>
          </w:p>
          <w:p w14:paraId="6518583B" w14:textId="77777777" w:rsidR="00630F42" w:rsidRDefault="00630F42" w:rsidP="00630F42">
            <w:pPr>
              <w:rPr>
                <w:rFonts w:eastAsiaTheme="minorEastAsia"/>
                <w:lang w:val="en-GB" w:eastAsia="ko-KR"/>
              </w:rPr>
            </w:pPr>
            <w:r>
              <w:rPr>
                <w:rFonts w:eastAsiaTheme="minorEastAsia"/>
                <w:lang w:val="en-GB" w:eastAsia="ko-KR"/>
              </w:rPr>
              <w:t>Based on this we recommend the following alternative proposal:</w:t>
            </w:r>
          </w:p>
          <w:p w14:paraId="71FDADC5" w14:textId="77777777" w:rsidR="00630F42" w:rsidRDefault="00630F42" w:rsidP="00630F42">
            <w:pPr>
              <w:rPr>
                <w:rFonts w:eastAsiaTheme="minorEastAsia"/>
                <w:lang w:val="en-GB" w:eastAsia="ko-KR"/>
              </w:rPr>
            </w:pPr>
          </w:p>
          <w:p w14:paraId="2C004359" w14:textId="77777777" w:rsidR="00DE4DA9" w:rsidRPr="00DE4DA9" w:rsidRDefault="00630F42" w:rsidP="00DE4DA9">
            <w:pPr>
              <w:rPr>
                <w:rFonts w:eastAsiaTheme="minorEastAsia"/>
                <w:color w:val="0070C0"/>
                <w:lang w:val="en-GB" w:eastAsia="ko-KR"/>
              </w:rPr>
            </w:pPr>
            <w:r>
              <w:rPr>
                <w:rFonts w:eastAsiaTheme="minorEastAsia"/>
                <w:color w:val="0070C0"/>
                <w:lang w:val="en-GB" w:eastAsia="ko-KR"/>
              </w:rPr>
              <w:t xml:space="preserve">For gNB-gNB and UE-UE CLI handling, study the </w:t>
            </w:r>
            <w:r w:rsidR="00DE4DA9">
              <w:rPr>
                <w:rFonts w:eastAsiaTheme="minorEastAsia"/>
                <w:color w:val="0070C0"/>
                <w:lang w:val="en-GB" w:eastAsia="ko-KR"/>
              </w:rPr>
              <w:t>n</w:t>
            </w:r>
            <w:r>
              <w:rPr>
                <w:rFonts w:eastAsiaTheme="minorEastAsia"/>
                <w:color w:val="0070C0"/>
                <w:lang w:val="en-GB" w:eastAsia="ko-KR"/>
              </w:rPr>
              <w:t>eed/benefit of exchange of SBFD time/frequency configuration</w:t>
            </w:r>
            <w:r w:rsidR="00DE4DA9">
              <w:rPr>
                <w:rFonts w:eastAsiaTheme="minorEastAsia"/>
                <w:color w:val="0070C0"/>
                <w:lang w:val="en-GB" w:eastAsia="ko-KR"/>
              </w:rPr>
              <w:t xml:space="preserve"> among gNB(s)</w:t>
            </w:r>
            <w:r>
              <w:rPr>
                <w:rFonts w:eastAsiaTheme="minorEastAsia"/>
                <w:color w:val="0070C0"/>
                <w:lang w:val="en-GB" w:eastAsia="ko-KR"/>
              </w:rPr>
              <w:t xml:space="preserve"> to enable </w:t>
            </w:r>
            <w:r w:rsidR="00DE4DA9">
              <w:rPr>
                <w:rFonts w:eastAsiaTheme="minorEastAsia"/>
                <w:color w:val="0070C0"/>
                <w:lang w:val="en-GB" w:eastAsia="ko-KR"/>
              </w:rPr>
              <w:t xml:space="preserve">potentially </w:t>
            </w:r>
            <w:r>
              <w:rPr>
                <w:rFonts w:eastAsiaTheme="minorEastAsia"/>
                <w:color w:val="0070C0"/>
                <w:lang w:val="en-GB" w:eastAsia="ko-KR"/>
              </w:rPr>
              <w:t>more accurate CLI measurement and more effective CLI handling.</w:t>
            </w:r>
          </w:p>
        </w:tc>
      </w:tr>
      <w:tr w:rsidR="00F97EF9" w:rsidRPr="00D6563B" w14:paraId="6F3B57AD" w14:textId="77777777" w:rsidTr="002F503D">
        <w:tc>
          <w:tcPr>
            <w:tcW w:w="2547" w:type="dxa"/>
          </w:tcPr>
          <w:p w14:paraId="0D68E271" w14:textId="77777777" w:rsidR="00F97EF9" w:rsidRDefault="00F97EF9" w:rsidP="00F97EF9">
            <w:pPr>
              <w:rPr>
                <w:rFonts w:eastAsiaTheme="minorEastAsia"/>
                <w:lang w:val="en-GB" w:eastAsia="ko-KR"/>
              </w:rPr>
            </w:pPr>
            <w:r>
              <w:rPr>
                <w:rFonts w:eastAsia="SimSun" w:hint="eastAsia"/>
                <w:lang w:val="en-GB"/>
              </w:rPr>
              <w:t>S</w:t>
            </w:r>
            <w:r>
              <w:rPr>
                <w:rFonts w:eastAsia="SimSun"/>
                <w:lang w:val="en-GB"/>
              </w:rPr>
              <w:t>preadtrum</w:t>
            </w:r>
          </w:p>
        </w:tc>
        <w:tc>
          <w:tcPr>
            <w:tcW w:w="7080" w:type="dxa"/>
          </w:tcPr>
          <w:p w14:paraId="0BC3BD21" w14:textId="77777777" w:rsidR="00F97EF9" w:rsidRDefault="00F97EF9" w:rsidP="00F97EF9">
            <w:pPr>
              <w:rPr>
                <w:rFonts w:eastAsiaTheme="minorEastAsia"/>
                <w:lang w:val="en-GB" w:eastAsia="ko-KR"/>
              </w:rPr>
            </w:pPr>
            <w:r>
              <w:rPr>
                <w:rFonts w:eastAsia="SimSun" w:hint="eastAsia"/>
                <w:lang w:val="en-GB"/>
              </w:rPr>
              <w:t>W</w:t>
            </w:r>
            <w:r>
              <w:rPr>
                <w:rFonts w:eastAsia="SimSun"/>
                <w:lang w:val="en-GB"/>
              </w:rPr>
              <w:t xml:space="preserve">e are fine with the </w:t>
            </w:r>
            <w:r>
              <w:t>alternative proposal provided by Ericsson.</w:t>
            </w:r>
          </w:p>
        </w:tc>
      </w:tr>
      <w:tr w:rsidR="00023A6F" w:rsidRPr="00D6563B" w14:paraId="3D3372DE" w14:textId="77777777" w:rsidTr="002F503D">
        <w:tc>
          <w:tcPr>
            <w:tcW w:w="2547" w:type="dxa"/>
          </w:tcPr>
          <w:p w14:paraId="529F8CFF" w14:textId="77777777" w:rsidR="00023A6F" w:rsidRDefault="00023A6F" w:rsidP="00023A6F">
            <w:pPr>
              <w:rPr>
                <w:rFonts w:eastAsia="SimSun"/>
                <w:lang w:val="en-GB"/>
              </w:rPr>
            </w:pPr>
            <w:r>
              <w:rPr>
                <w:rFonts w:eastAsia="SimSun" w:hint="eastAsia"/>
                <w:lang w:val="en-GB"/>
              </w:rPr>
              <w:t>N</w:t>
            </w:r>
            <w:r>
              <w:rPr>
                <w:rFonts w:eastAsia="SimSun"/>
                <w:lang w:val="en-GB"/>
              </w:rPr>
              <w:t>ew  H3C</w:t>
            </w:r>
          </w:p>
        </w:tc>
        <w:tc>
          <w:tcPr>
            <w:tcW w:w="7080" w:type="dxa"/>
          </w:tcPr>
          <w:p w14:paraId="4DF0E3EF" w14:textId="77777777" w:rsidR="00023A6F" w:rsidRDefault="00023A6F" w:rsidP="00023A6F">
            <w:pPr>
              <w:rPr>
                <w:rFonts w:eastAsia="SimSun"/>
                <w:lang w:val="en-GB"/>
              </w:rPr>
            </w:pPr>
            <w:r>
              <w:rPr>
                <w:rFonts w:eastAsia="SimSun" w:hint="eastAsia"/>
                <w:lang w:val="en-GB"/>
              </w:rPr>
              <w:t>B</w:t>
            </w:r>
            <w:r>
              <w:rPr>
                <w:rFonts w:eastAsia="SimSun"/>
                <w:lang w:val="en-GB"/>
              </w:rPr>
              <w:t>asically, we are fine with the proposal.</w:t>
            </w:r>
          </w:p>
          <w:p w14:paraId="2D6524BD" w14:textId="77777777" w:rsidR="00023A6F" w:rsidRDefault="00023A6F" w:rsidP="00023A6F">
            <w:pPr>
              <w:rPr>
                <w:rFonts w:eastAsia="맑은 고딕" w:cs="Times New Roman"/>
                <w:kern w:val="0"/>
                <w:szCs w:val="20"/>
                <w:lang w:val="en-GB" w:eastAsia="ko-KR"/>
              </w:rPr>
            </w:pPr>
            <w:r>
              <w:rPr>
                <w:rFonts w:eastAsiaTheme="minorEastAsia"/>
                <w:lang w:val="en-GB" w:eastAsia="ko-KR"/>
              </w:rPr>
              <w:t>Same as the comments in round2. We still think</w:t>
            </w:r>
            <w:r>
              <w:rPr>
                <w:rFonts w:eastAsiaTheme="minorEastAsia" w:hint="eastAsia"/>
                <w:lang w:val="en-GB" w:eastAsia="ko-KR"/>
              </w:rPr>
              <w:t xml:space="preserve"> </w:t>
            </w:r>
            <w:r>
              <w:rPr>
                <w:rFonts w:eastAsiaTheme="minorEastAsia"/>
                <w:lang w:val="en-GB" w:eastAsia="ko-KR"/>
              </w:rPr>
              <w:t>that</w:t>
            </w:r>
            <w:r>
              <w:rPr>
                <w:rFonts w:eastAsia="맑은 고딕" w:cs="Times New Roman"/>
                <w:kern w:val="0"/>
                <w:szCs w:val="20"/>
                <w:lang w:val="en-GB" w:eastAsia="ko-KR"/>
              </w:rPr>
              <w:t xml:space="preserve"> other configurations should not excluded. We would like to suggest to add:</w:t>
            </w:r>
          </w:p>
          <w:p w14:paraId="1C3F2321" w14:textId="77777777" w:rsidR="00023A6F" w:rsidRDefault="00023A6F" w:rsidP="00023A6F">
            <w:pPr>
              <w:rPr>
                <w:rFonts w:eastAsia="SimSun"/>
                <w:lang w:val="en-GB"/>
              </w:rPr>
            </w:pPr>
            <w:r>
              <w:rPr>
                <w:rFonts w:eastAsia="맑은 고딕" w:cs="Times New Roman"/>
                <w:kern w:val="0"/>
                <w:szCs w:val="20"/>
                <w:lang w:val="en-GB" w:eastAsia="ko-KR"/>
              </w:rPr>
              <w:t>FFS: other configurations to be exchanged, e.g., time/frequency resource configuration of the PXSCH and PXSCH DMRS. For example, the aggressor gNB try to not interfere the PUSCH DMRS of the aggressor gNB.</w:t>
            </w:r>
          </w:p>
        </w:tc>
      </w:tr>
      <w:tr w:rsidR="00E0619B" w:rsidRPr="00D6563B" w14:paraId="5D221832" w14:textId="77777777" w:rsidTr="002F503D">
        <w:tc>
          <w:tcPr>
            <w:tcW w:w="2547" w:type="dxa"/>
          </w:tcPr>
          <w:p w14:paraId="79CA8C3B" w14:textId="77777777" w:rsidR="00E0619B" w:rsidRDefault="00E0619B" w:rsidP="00023A6F">
            <w:pPr>
              <w:rPr>
                <w:rFonts w:eastAsia="SimSun"/>
                <w:lang w:val="en-GB"/>
              </w:rPr>
            </w:pPr>
            <w:r>
              <w:rPr>
                <w:rFonts w:eastAsia="SimSun"/>
                <w:lang w:val="en-GB"/>
              </w:rPr>
              <w:t>Sony</w:t>
            </w:r>
          </w:p>
        </w:tc>
        <w:tc>
          <w:tcPr>
            <w:tcW w:w="7080" w:type="dxa"/>
          </w:tcPr>
          <w:p w14:paraId="6A72AE9D" w14:textId="77777777" w:rsidR="00E0619B" w:rsidRDefault="00E0619B" w:rsidP="00023A6F">
            <w:pPr>
              <w:rPr>
                <w:rFonts w:eastAsia="SimSun"/>
                <w:lang w:val="en-GB"/>
              </w:rPr>
            </w:pPr>
            <w:r>
              <w:rPr>
                <w:rFonts w:eastAsia="SimSun"/>
                <w:lang w:val="en-GB"/>
              </w:rPr>
              <w:t xml:space="preserve">Fine with the proposal. </w:t>
            </w:r>
          </w:p>
          <w:p w14:paraId="4CA1AE8D" w14:textId="77777777" w:rsidR="00E0619B" w:rsidRDefault="00E0619B" w:rsidP="00023A6F">
            <w:pPr>
              <w:rPr>
                <w:rFonts w:eastAsia="SimSun"/>
                <w:lang w:val="en-GB"/>
              </w:rPr>
            </w:pPr>
          </w:p>
          <w:p w14:paraId="71B2382D" w14:textId="77777777" w:rsidR="00E0619B" w:rsidRDefault="00E0619B" w:rsidP="00023A6F">
            <w:pPr>
              <w:rPr>
                <w:rFonts w:eastAsia="SimSun"/>
                <w:lang w:val="en-GB"/>
              </w:rPr>
            </w:pPr>
            <w:r>
              <w:rPr>
                <w:rFonts w:eastAsia="SimSun"/>
                <w:lang w:val="en-GB"/>
              </w:rPr>
              <w:t>I think this proposal does not exclude other info exchanges so we are fine without additional FFS on other methods.</w:t>
            </w:r>
          </w:p>
        </w:tc>
      </w:tr>
      <w:tr w:rsidR="000D3252" w:rsidRPr="00D6563B" w14:paraId="328222B5" w14:textId="77777777" w:rsidTr="002F503D">
        <w:tc>
          <w:tcPr>
            <w:tcW w:w="2547" w:type="dxa"/>
          </w:tcPr>
          <w:p w14:paraId="00072E21" w14:textId="77777777" w:rsidR="000D3252" w:rsidRDefault="000D3252" w:rsidP="00023A6F">
            <w:pPr>
              <w:rPr>
                <w:rFonts w:eastAsia="SimSun"/>
                <w:lang w:val="en-GB"/>
              </w:rPr>
            </w:pPr>
            <w:r>
              <w:rPr>
                <w:rFonts w:eastAsia="SimSun" w:hint="eastAsia"/>
                <w:lang w:val="en-GB"/>
              </w:rPr>
              <w:t>v</w:t>
            </w:r>
            <w:r>
              <w:rPr>
                <w:rFonts w:eastAsia="SimSun"/>
                <w:lang w:val="en-GB"/>
              </w:rPr>
              <w:t>ivo</w:t>
            </w:r>
          </w:p>
        </w:tc>
        <w:tc>
          <w:tcPr>
            <w:tcW w:w="7080" w:type="dxa"/>
          </w:tcPr>
          <w:p w14:paraId="2E81540C" w14:textId="77777777" w:rsidR="000D3252" w:rsidRPr="000D3252" w:rsidRDefault="000D3252" w:rsidP="000D3252">
            <w:pPr>
              <w:rPr>
                <w:rFonts w:eastAsia="SimSun"/>
                <w:lang w:val="en-GB"/>
              </w:rPr>
            </w:pPr>
            <w:r>
              <w:rPr>
                <w:rFonts w:eastAsiaTheme="minorEastAsia"/>
                <w:lang w:val="en-GB" w:eastAsia="ko-KR"/>
              </w:rPr>
              <w:t xml:space="preserve">Per understanding, the discussion result that whether SBFD slot can be configured in a DL/Flexible resource configured by </w:t>
            </w:r>
            <w:r w:rsidRPr="006D3388">
              <w:rPr>
                <w:rFonts w:eastAsiaTheme="minorEastAsia"/>
                <w:i/>
                <w:lang w:val="en-GB" w:eastAsia="ko-KR"/>
              </w:rPr>
              <w:t>TDD UL-DL ConfigCommon</w:t>
            </w:r>
            <w:r w:rsidRPr="000D3252">
              <w:rPr>
                <w:rFonts w:eastAsiaTheme="minorEastAsia"/>
                <w:lang w:val="en-GB" w:eastAsia="ko-KR"/>
              </w:rPr>
              <w:t xml:space="preserve"> can have no relation with enhancement on </w:t>
            </w:r>
            <w:r>
              <w:rPr>
                <w:rFonts w:eastAsiaTheme="minorEastAsia"/>
                <w:lang w:val="en-GB" w:eastAsia="ko-KR"/>
              </w:rPr>
              <w:t xml:space="preserve">‘intended TDD UL-DL configuration’. It can be how to exchange the SBFD configuration. </w:t>
            </w:r>
            <w:r w:rsidR="00985807">
              <w:rPr>
                <w:rFonts w:eastAsiaTheme="minorEastAsia"/>
                <w:lang w:val="en-GB" w:eastAsia="ko-KR"/>
              </w:rPr>
              <w:t>If SBFD is jointly configured wit TDD configuration, it can exchange the SBFD and TDD configuration in the simiar way as its configuration.</w:t>
            </w:r>
            <w:r>
              <w:rPr>
                <w:rFonts w:eastAsiaTheme="minorEastAsia"/>
                <w:lang w:val="en-GB" w:eastAsia="ko-KR"/>
              </w:rPr>
              <w:t xml:space="preserve"> </w:t>
            </w:r>
            <w:r w:rsidR="00985807">
              <w:rPr>
                <w:rFonts w:eastAsiaTheme="minorEastAsia"/>
                <w:lang w:val="en-GB" w:eastAsia="ko-KR"/>
              </w:rPr>
              <w:t>It can be covered in the main bullet. C</w:t>
            </w:r>
            <w:r>
              <w:rPr>
                <w:rFonts w:eastAsiaTheme="minorEastAsia"/>
                <w:lang w:val="en-GB" w:eastAsia="ko-KR"/>
              </w:rPr>
              <w:t>urrent wording is confused, since there is no proposal for modification of ‘intended TDD UL-DL configuration’</w:t>
            </w:r>
            <w:r w:rsidR="00985807">
              <w:rPr>
                <w:rFonts w:eastAsiaTheme="minorEastAsia"/>
                <w:lang w:val="en-GB" w:eastAsia="ko-KR"/>
              </w:rPr>
              <w:t xml:space="preserve"> at this time.</w:t>
            </w:r>
          </w:p>
        </w:tc>
      </w:tr>
      <w:tr w:rsidR="00FF3724" w:rsidRPr="00D6563B" w14:paraId="18AF995A" w14:textId="77777777" w:rsidTr="002F503D">
        <w:tc>
          <w:tcPr>
            <w:tcW w:w="2547" w:type="dxa"/>
          </w:tcPr>
          <w:p w14:paraId="457A52C5" w14:textId="77777777" w:rsidR="00FF3724" w:rsidRDefault="00FF3724" w:rsidP="00023A6F">
            <w:pPr>
              <w:rPr>
                <w:rFonts w:eastAsia="SimSun"/>
                <w:lang w:val="en-GB"/>
              </w:rPr>
            </w:pPr>
            <w:r>
              <w:rPr>
                <w:rFonts w:eastAsia="SimSun"/>
                <w:lang w:val="en-GB"/>
              </w:rPr>
              <w:t>QC</w:t>
            </w:r>
          </w:p>
        </w:tc>
        <w:tc>
          <w:tcPr>
            <w:tcW w:w="7080" w:type="dxa"/>
          </w:tcPr>
          <w:p w14:paraId="00C62151" w14:textId="77777777" w:rsidR="00FF3724" w:rsidRDefault="00FF3724" w:rsidP="000D3252">
            <w:pPr>
              <w:rPr>
                <w:rFonts w:eastAsiaTheme="minorEastAsia"/>
                <w:lang w:val="en-GB" w:eastAsia="ko-KR"/>
              </w:rPr>
            </w:pPr>
            <w:r>
              <w:rPr>
                <w:rFonts w:eastAsiaTheme="minorEastAsia"/>
                <w:lang w:val="en-GB" w:eastAsia="ko-KR"/>
              </w:rPr>
              <w:t>Support the proposal</w:t>
            </w:r>
            <w:r w:rsidR="00DA0307">
              <w:rPr>
                <w:rFonts w:eastAsiaTheme="minorEastAsia"/>
                <w:lang w:val="en-GB" w:eastAsia="ko-KR"/>
              </w:rPr>
              <w:t xml:space="preserve"> in general.</w:t>
            </w:r>
          </w:p>
          <w:p w14:paraId="4BF8DA6B" w14:textId="77777777" w:rsidR="00FF3724" w:rsidRDefault="00FF3724" w:rsidP="000D3252">
            <w:pPr>
              <w:rPr>
                <w:rFonts w:eastAsiaTheme="minorEastAsia"/>
                <w:lang w:val="en-GB" w:eastAsia="ko-KR"/>
              </w:rPr>
            </w:pPr>
            <w:r>
              <w:rPr>
                <w:rFonts w:eastAsiaTheme="minorEastAsia"/>
                <w:lang w:val="en-GB" w:eastAsia="ko-KR"/>
              </w:rPr>
              <w:t>We think the FFS may cause some confusion from different companies</w:t>
            </w:r>
            <w:r w:rsidR="00DA0307">
              <w:rPr>
                <w:rFonts w:eastAsiaTheme="minorEastAsia"/>
                <w:lang w:val="en-GB" w:eastAsia="ko-KR"/>
              </w:rPr>
              <w:t xml:space="preserve">’ different </w:t>
            </w:r>
            <w:r>
              <w:rPr>
                <w:rFonts w:eastAsiaTheme="minorEastAsia"/>
                <w:lang w:val="en-GB" w:eastAsia="ko-KR"/>
              </w:rPr>
              <w:t xml:space="preserve">view. We can leave with the main bullet </w:t>
            </w:r>
            <w:r w:rsidR="00AF3EE4">
              <w:rPr>
                <w:rFonts w:eastAsiaTheme="minorEastAsia"/>
                <w:lang w:val="en-GB" w:eastAsia="ko-KR"/>
              </w:rPr>
              <w:t xml:space="preserve">without </w:t>
            </w:r>
            <w:r w:rsidR="00DA0307">
              <w:rPr>
                <w:rFonts w:eastAsiaTheme="minorEastAsia"/>
                <w:lang w:val="en-GB" w:eastAsia="ko-KR"/>
              </w:rPr>
              <w:t>the</w:t>
            </w:r>
            <w:r w:rsidR="004A58FB">
              <w:rPr>
                <w:rFonts w:eastAsiaTheme="minorEastAsia"/>
                <w:lang w:val="en-GB" w:eastAsia="ko-KR"/>
              </w:rPr>
              <w:t xml:space="preserve"> FFS and</w:t>
            </w:r>
            <w:r w:rsidR="00DA0307">
              <w:rPr>
                <w:rFonts w:eastAsiaTheme="minorEastAsia"/>
                <w:lang w:val="en-GB" w:eastAsia="ko-KR"/>
              </w:rPr>
              <w:t xml:space="preserve"> </w:t>
            </w:r>
            <w:r w:rsidR="00AF3EE4">
              <w:rPr>
                <w:rFonts w:eastAsiaTheme="minorEastAsia"/>
                <w:lang w:val="en-GB" w:eastAsia="ko-KR"/>
              </w:rPr>
              <w:t>additional FFS</w:t>
            </w:r>
            <w:r w:rsidR="00F05A28">
              <w:rPr>
                <w:rFonts w:eastAsiaTheme="minorEastAsia"/>
                <w:lang w:val="en-GB" w:eastAsia="ko-KR"/>
              </w:rPr>
              <w:t>.</w:t>
            </w:r>
          </w:p>
          <w:p w14:paraId="24E02B57" w14:textId="77777777" w:rsidR="00F05A28" w:rsidRDefault="00F05A28" w:rsidP="000D3252">
            <w:pPr>
              <w:rPr>
                <w:rFonts w:eastAsiaTheme="minorEastAsia"/>
                <w:lang w:val="en-GB" w:eastAsia="ko-KR"/>
              </w:rPr>
            </w:pPr>
          </w:p>
          <w:p w14:paraId="46EB8032" w14:textId="77777777" w:rsidR="00F05A28" w:rsidRDefault="00C44CE9" w:rsidP="000D3252">
            <w:pPr>
              <w:rPr>
                <w:rFonts w:eastAsiaTheme="minorEastAsia"/>
                <w:lang w:val="en-GB" w:eastAsia="ko-KR"/>
              </w:rPr>
            </w:pPr>
            <w:r>
              <w:rPr>
                <w:rFonts w:eastAsiaTheme="minorEastAsia"/>
                <w:lang w:val="en-GB" w:eastAsia="ko-KR"/>
              </w:rPr>
              <w:t xml:space="preserve">Regarding the alternative proposal </w:t>
            </w:r>
            <w:r w:rsidR="000B0905">
              <w:rPr>
                <w:rFonts w:eastAsiaTheme="minorEastAsia"/>
                <w:lang w:val="en-GB" w:eastAsia="ko-KR"/>
              </w:rPr>
              <w:t>recommended by</w:t>
            </w:r>
            <w:r>
              <w:rPr>
                <w:rFonts w:eastAsiaTheme="minorEastAsia"/>
                <w:lang w:val="en-GB" w:eastAsia="ko-KR"/>
              </w:rPr>
              <w:t xml:space="preserve"> Ericsson, w</w:t>
            </w:r>
            <w:r w:rsidR="00F05A28">
              <w:rPr>
                <w:rFonts w:eastAsiaTheme="minorEastAsia"/>
                <w:lang w:val="en-GB" w:eastAsia="ko-KR"/>
              </w:rPr>
              <w:t>e think FL proposal is preferred</w:t>
            </w:r>
            <w:r>
              <w:rPr>
                <w:rFonts w:eastAsiaTheme="minorEastAsia"/>
                <w:lang w:val="en-GB" w:eastAsia="ko-KR"/>
              </w:rPr>
              <w:t xml:space="preserve">. Because last meeting, we already had </w:t>
            </w:r>
            <w:r w:rsidR="002A10A4">
              <w:rPr>
                <w:rFonts w:eastAsiaTheme="minorEastAsia"/>
                <w:lang w:val="en-GB" w:eastAsia="ko-KR"/>
              </w:rPr>
              <w:t xml:space="preserve">an agreement that is similar as the alternative proposal. So we support FL proposal to take one step forward. </w:t>
            </w:r>
          </w:p>
          <w:p w14:paraId="53A1E4F7" w14:textId="77777777" w:rsidR="002A10A4" w:rsidRDefault="002A10A4" w:rsidP="000D3252">
            <w:pPr>
              <w:rPr>
                <w:rFonts w:eastAsiaTheme="minorEastAsia"/>
                <w:lang w:val="en-GB" w:eastAsia="ko-KR"/>
              </w:rPr>
            </w:pPr>
          </w:p>
          <w:p w14:paraId="04D9B9AA" w14:textId="77777777" w:rsidR="002A10A4" w:rsidRPr="002A10A4" w:rsidRDefault="002A10A4" w:rsidP="002A10A4">
            <w:pPr>
              <w:rPr>
                <w:rFonts w:eastAsiaTheme="minorEastAsia"/>
                <w:lang w:eastAsia="ko-KR"/>
              </w:rPr>
            </w:pPr>
            <w:r>
              <w:rPr>
                <w:rFonts w:eastAsiaTheme="minorEastAsia"/>
                <w:b/>
                <w:bCs/>
                <w:lang w:val="en-GB" w:eastAsia="ko-KR"/>
              </w:rPr>
              <w:t xml:space="preserve">Last meeting </w:t>
            </w:r>
            <w:r w:rsidRPr="002A10A4">
              <w:rPr>
                <w:rFonts w:eastAsiaTheme="minorEastAsia"/>
                <w:b/>
                <w:bCs/>
                <w:lang w:val="en-GB" w:eastAsia="ko-KR"/>
              </w:rPr>
              <w:t>Agreement:</w:t>
            </w:r>
          </w:p>
          <w:p w14:paraId="2FB471BF" w14:textId="77777777" w:rsidR="002A10A4" w:rsidRPr="002A10A4" w:rsidRDefault="002A10A4" w:rsidP="002A10A4">
            <w:pPr>
              <w:rPr>
                <w:rFonts w:eastAsiaTheme="minorEastAsia"/>
                <w:lang w:eastAsia="ko-KR"/>
              </w:rPr>
            </w:pPr>
            <w:r w:rsidRPr="002A10A4">
              <w:rPr>
                <w:rFonts w:eastAsiaTheme="minorEastAsia"/>
                <w:lang w:val="en-GB" w:eastAsia="ko-KR"/>
              </w:rPr>
              <w:t>Study the benefit of knowledge among gNBs of configurations such as</w:t>
            </w:r>
          </w:p>
          <w:p w14:paraId="387C6EB3" w14:textId="77777777" w:rsidR="002A10A4" w:rsidRPr="002A10A4" w:rsidRDefault="002A10A4" w:rsidP="000D3252">
            <w:pPr>
              <w:numPr>
                <w:ilvl w:val="1"/>
                <w:numId w:val="106"/>
              </w:numPr>
              <w:rPr>
                <w:rFonts w:eastAsiaTheme="minorEastAsia"/>
                <w:lang w:eastAsia="ko-KR"/>
              </w:rPr>
            </w:pPr>
            <w:r w:rsidRPr="002A10A4">
              <w:rPr>
                <w:rFonts w:eastAsiaTheme="minorEastAsia"/>
                <w:lang w:val="en-GB" w:eastAsia="ko-KR"/>
              </w:rPr>
              <w:t>SBFD time/frequency configuration</w:t>
            </w:r>
          </w:p>
        </w:tc>
      </w:tr>
      <w:tr w:rsidR="009F78ED" w:rsidRPr="00D6563B" w14:paraId="53D44262" w14:textId="77777777" w:rsidTr="002F503D">
        <w:tc>
          <w:tcPr>
            <w:tcW w:w="2547" w:type="dxa"/>
          </w:tcPr>
          <w:p w14:paraId="239AE0BF" w14:textId="77777777" w:rsidR="009F78ED" w:rsidRDefault="009F78ED" w:rsidP="009F78ED">
            <w:pPr>
              <w:rPr>
                <w:rFonts w:eastAsia="SimSun"/>
                <w:lang w:val="en-GB"/>
              </w:rPr>
            </w:pPr>
            <w:r w:rsidRPr="000B3EB8">
              <w:rPr>
                <w:rFonts w:eastAsia="SimSun"/>
                <w:color w:val="000000" w:themeColor="text1"/>
                <w:lang w:val="en-GB"/>
              </w:rPr>
              <w:t>Samsung</w:t>
            </w:r>
          </w:p>
        </w:tc>
        <w:tc>
          <w:tcPr>
            <w:tcW w:w="7080" w:type="dxa"/>
          </w:tcPr>
          <w:p w14:paraId="07ACCB11" w14:textId="77777777" w:rsidR="009F78ED" w:rsidRPr="000B3EB8" w:rsidRDefault="009F78ED" w:rsidP="009F78ED">
            <w:pPr>
              <w:rPr>
                <w:rFonts w:eastAsiaTheme="minorEastAsia"/>
                <w:color w:val="000000" w:themeColor="text1"/>
                <w:lang w:val="en-GB" w:eastAsia="ko-KR"/>
              </w:rPr>
            </w:pPr>
            <w:r w:rsidRPr="000B3EB8">
              <w:rPr>
                <w:rFonts w:eastAsiaTheme="minorEastAsia"/>
                <w:color w:val="000000" w:themeColor="text1"/>
                <w:lang w:val="en-GB" w:eastAsia="ko-KR"/>
              </w:rPr>
              <w:t xml:space="preserve">We support the general direction of the proposal. We consider the indication of the </w:t>
            </w:r>
            <w:r w:rsidRPr="000B3EB8">
              <w:rPr>
                <w:rFonts w:eastAsiaTheme="minorEastAsia"/>
                <w:color w:val="000000" w:themeColor="text1"/>
                <w:u w:val="single"/>
                <w:lang w:val="en-GB" w:eastAsia="ko-KR"/>
              </w:rPr>
              <w:t>(intended) SBFD time/frequency configuration</w:t>
            </w:r>
            <w:r w:rsidRPr="000B3EB8">
              <w:rPr>
                <w:rFonts w:eastAsiaTheme="minorEastAsia"/>
                <w:color w:val="000000" w:themeColor="text1"/>
                <w:lang w:val="en-GB" w:eastAsia="ko-KR"/>
              </w:rPr>
              <w:t xml:space="preserve"> of a cell to other co-channel gNBs as useful.</w:t>
            </w:r>
          </w:p>
          <w:p w14:paraId="0AF71030" w14:textId="77777777" w:rsidR="009F78ED" w:rsidRPr="000B3EB8" w:rsidRDefault="009F78ED" w:rsidP="009F78ED">
            <w:pPr>
              <w:rPr>
                <w:rFonts w:eastAsiaTheme="minorEastAsia"/>
                <w:color w:val="000000" w:themeColor="text1"/>
                <w:lang w:val="en-GB" w:eastAsia="ko-KR"/>
              </w:rPr>
            </w:pPr>
          </w:p>
          <w:p w14:paraId="4334C014" w14:textId="77777777" w:rsidR="009F78ED" w:rsidRPr="000B3EB8" w:rsidRDefault="009F78ED" w:rsidP="009F78ED">
            <w:pPr>
              <w:rPr>
                <w:rFonts w:eastAsiaTheme="minorEastAsia"/>
                <w:color w:val="000000" w:themeColor="text1"/>
                <w:lang w:val="en-GB" w:eastAsia="ko-KR"/>
              </w:rPr>
            </w:pPr>
            <w:r w:rsidRPr="000B3EB8">
              <w:rPr>
                <w:rFonts w:eastAsiaTheme="minorEastAsia"/>
                <w:color w:val="000000" w:themeColor="text1"/>
                <w:lang w:val="en-GB" w:eastAsia="ko-KR"/>
              </w:rPr>
              <w:t>We prefer Ericsson’s proposed re-wording.</w:t>
            </w:r>
          </w:p>
          <w:p w14:paraId="59B99369" w14:textId="77777777" w:rsidR="009F78ED" w:rsidRPr="000B3EB8" w:rsidRDefault="009F78ED" w:rsidP="009F78ED">
            <w:pPr>
              <w:rPr>
                <w:rFonts w:eastAsiaTheme="minorEastAsia"/>
                <w:color w:val="000000" w:themeColor="text1"/>
                <w:lang w:val="en-GB" w:eastAsia="ko-KR"/>
              </w:rPr>
            </w:pPr>
          </w:p>
          <w:p w14:paraId="3F58FC4F" w14:textId="77777777" w:rsidR="009F78ED" w:rsidRDefault="009F78ED" w:rsidP="009F78ED">
            <w:pPr>
              <w:rPr>
                <w:rFonts w:eastAsiaTheme="minorEastAsia"/>
                <w:lang w:val="en-GB" w:eastAsia="ko-KR"/>
              </w:rPr>
            </w:pPr>
            <w:r w:rsidRPr="000B3EB8">
              <w:rPr>
                <w:rFonts w:eastAsiaTheme="minorEastAsia"/>
                <w:color w:val="000000" w:themeColor="text1"/>
                <w:lang w:val="en-GB" w:eastAsia="ko-KR"/>
              </w:rPr>
              <w:t xml:space="preserve">We think that the “FFS: The enhancements on the existing (Rel-16) </w:t>
            </w:r>
            <w:r w:rsidRPr="000B3EB8">
              <w:rPr>
                <w:rFonts w:eastAsiaTheme="minorEastAsia"/>
                <w:color w:val="000000" w:themeColor="text1"/>
                <w:u w:val="single"/>
                <w:lang w:val="en-GB" w:eastAsia="ko-KR"/>
              </w:rPr>
              <w:t>intended UL-TD TDD configuration</w:t>
            </w:r>
            <w:r w:rsidRPr="000B3EB8">
              <w:rPr>
                <w:rFonts w:eastAsiaTheme="minorEastAsia"/>
                <w:color w:val="000000" w:themeColor="text1"/>
                <w:lang w:val="en-GB" w:eastAsia="ko-KR"/>
              </w:rPr>
              <w:t>” is not needed in absence of any actual proposal of what to include into such an (enhanced) signaling on top of Rel-16.</w:t>
            </w:r>
          </w:p>
        </w:tc>
      </w:tr>
      <w:tr w:rsidR="003B1315" w:rsidRPr="00D6563B" w14:paraId="279CAA1D" w14:textId="77777777" w:rsidTr="002F503D">
        <w:tc>
          <w:tcPr>
            <w:tcW w:w="2547" w:type="dxa"/>
          </w:tcPr>
          <w:p w14:paraId="110381B8" w14:textId="77777777" w:rsidR="003B1315" w:rsidRPr="000B3EB8" w:rsidRDefault="003B1315" w:rsidP="003B1315">
            <w:pPr>
              <w:rPr>
                <w:rFonts w:eastAsia="SimSun"/>
                <w:color w:val="000000" w:themeColor="text1"/>
                <w:lang w:val="en-GB"/>
              </w:rPr>
            </w:pPr>
            <w:r>
              <w:rPr>
                <w:rFonts w:eastAsia="SimSun"/>
              </w:rPr>
              <w:t>ZTE</w:t>
            </w:r>
          </w:p>
        </w:tc>
        <w:tc>
          <w:tcPr>
            <w:tcW w:w="7080" w:type="dxa"/>
          </w:tcPr>
          <w:p w14:paraId="4E943AB2" w14:textId="77777777" w:rsidR="003B1315" w:rsidRPr="000B3EB8" w:rsidRDefault="003B1315" w:rsidP="003B1315">
            <w:pPr>
              <w:rPr>
                <w:rFonts w:eastAsiaTheme="minorEastAsia"/>
                <w:color w:val="000000" w:themeColor="text1"/>
                <w:lang w:val="en-GB" w:eastAsia="ko-KR"/>
              </w:rPr>
            </w:pPr>
            <w:r>
              <w:rPr>
                <w:rFonts w:eastAsiaTheme="minorEastAsia"/>
                <w:lang w:eastAsia="ko-KR"/>
              </w:rPr>
              <w:t>At this stage, it is not clear the SBFD configuration can be dynamic changed. So here we can just assume that the RRC-configured dynamic SBFD configuration can be exchanged.</w:t>
            </w:r>
          </w:p>
        </w:tc>
      </w:tr>
      <w:tr w:rsidR="001513A9" w:rsidRPr="00D6563B" w14:paraId="38C19DC5" w14:textId="77777777" w:rsidTr="002F503D">
        <w:tc>
          <w:tcPr>
            <w:tcW w:w="2547" w:type="dxa"/>
          </w:tcPr>
          <w:p w14:paraId="4036E025" w14:textId="77777777" w:rsidR="001513A9" w:rsidRDefault="001513A9" w:rsidP="001513A9">
            <w:pPr>
              <w:rPr>
                <w:rFonts w:eastAsia="SimSun"/>
              </w:rPr>
            </w:pPr>
            <w:r>
              <w:rPr>
                <w:rFonts w:eastAsia="SimSun"/>
              </w:rPr>
              <w:t>CMCC</w:t>
            </w:r>
          </w:p>
        </w:tc>
        <w:tc>
          <w:tcPr>
            <w:tcW w:w="7080" w:type="dxa"/>
          </w:tcPr>
          <w:p w14:paraId="1441BB78" w14:textId="77777777" w:rsidR="001513A9" w:rsidRDefault="001513A9" w:rsidP="001513A9">
            <w:pPr>
              <w:rPr>
                <w:rFonts w:eastAsiaTheme="minorEastAsia"/>
                <w:lang w:eastAsia="ko-KR"/>
              </w:rPr>
            </w:pPr>
            <w:r>
              <w:rPr>
                <w:rFonts w:eastAsiaTheme="minorEastAsia"/>
                <w:lang w:val="en-GB" w:eastAsia="ko-KR"/>
              </w:rPr>
              <w:t>Support this proposal in principle, but t</w:t>
            </w:r>
            <w:r w:rsidRPr="00A23858">
              <w:rPr>
                <w:rFonts w:eastAsiaTheme="minorEastAsia"/>
                <w:lang w:val="en-GB" w:eastAsia="ko-KR"/>
              </w:rPr>
              <w:t>he enhancements on the existing (Rel-16) intended UL-TD TDD configuration</w:t>
            </w:r>
            <w:r>
              <w:rPr>
                <w:rFonts w:eastAsiaTheme="minorEastAsia"/>
                <w:lang w:val="en-GB" w:eastAsia="ko-KR"/>
              </w:rPr>
              <w:t xml:space="preserve"> is not clear at this stage, no detailed solutions from companies’s contibutions.</w:t>
            </w:r>
          </w:p>
        </w:tc>
      </w:tr>
      <w:tr w:rsidR="00F15381" w:rsidRPr="0009532B" w14:paraId="49182137" w14:textId="77777777" w:rsidTr="00F15381">
        <w:tc>
          <w:tcPr>
            <w:tcW w:w="2547" w:type="dxa"/>
          </w:tcPr>
          <w:p w14:paraId="76CE6ABA" w14:textId="77777777" w:rsidR="00F15381" w:rsidRPr="000B3EB8" w:rsidRDefault="00F15381" w:rsidP="00533372">
            <w:pPr>
              <w:rPr>
                <w:rFonts w:eastAsia="SimSun"/>
                <w:color w:val="000000" w:themeColor="text1"/>
                <w:lang w:val="en-GB"/>
              </w:rPr>
            </w:pPr>
            <w:r>
              <w:rPr>
                <w:rFonts w:eastAsia="SimSun" w:hint="eastAsia"/>
                <w:color w:val="000000" w:themeColor="text1"/>
                <w:lang w:val="en-GB"/>
              </w:rPr>
              <w:t>X</w:t>
            </w:r>
            <w:r>
              <w:rPr>
                <w:rFonts w:eastAsia="SimSun"/>
                <w:color w:val="000000" w:themeColor="text1"/>
                <w:lang w:val="en-GB"/>
              </w:rPr>
              <w:t>iaomi</w:t>
            </w:r>
          </w:p>
        </w:tc>
        <w:tc>
          <w:tcPr>
            <w:tcW w:w="7080" w:type="dxa"/>
          </w:tcPr>
          <w:p w14:paraId="67E14B71" w14:textId="77777777" w:rsidR="00F15381" w:rsidRPr="0009532B" w:rsidRDefault="00F15381" w:rsidP="00533372">
            <w:pPr>
              <w:rPr>
                <w:rFonts w:eastAsia="SimSun"/>
                <w:color w:val="000000" w:themeColor="text1"/>
                <w:lang w:val="en-GB"/>
              </w:rPr>
            </w:pPr>
            <w:r>
              <w:rPr>
                <w:rFonts w:eastAsia="SimSun" w:hint="eastAsia"/>
                <w:color w:val="000000" w:themeColor="text1"/>
                <w:lang w:val="en-GB"/>
              </w:rPr>
              <w:t>S</w:t>
            </w:r>
            <w:r>
              <w:rPr>
                <w:rFonts w:eastAsia="SimSun"/>
                <w:color w:val="000000" w:themeColor="text1"/>
                <w:lang w:val="en-GB"/>
              </w:rPr>
              <w:t>imilar view with Nokia, the FFS part should be removed.</w:t>
            </w:r>
          </w:p>
        </w:tc>
      </w:tr>
      <w:tr w:rsidR="007F0FFC" w:rsidRPr="00D6563B" w14:paraId="018987B2" w14:textId="77777777" w:rsidTr="002F503D">
        <w:tc>
          <w:tcPr>
            <w:tcW w:w="2547" w:type="dxa"/>
          </w:tcPr>
          <w:p w14:paraId="3DBF1BCA" w14:textId="77777777" w:rsidR="007F0FFC" w:rsidRDefault="00326D3E" w:rsidP="00023A6F">
            <w:pPr>
              <w:rPr>
                <w:rFonts w:eastAsia="SimSun"/>
                <w:lang w:val="en-GB"/>
              </w:rPr>
            </w:pPr>
            <w:r>
              <w:rPr>
                <w:rFonts w:eastAsia="SimSun" w:hint="eastAsia"/>
              </w:rPr>
              <w:t>H</w:t>
            </w:r>
            <w:r>
              <w:rPr>
                <w:rFonts w:eastAsia="SimSun"/>
              </w:rPr>
              <w:t>uawei, HiSilicon</w:t>
            </w:r>
          </w:p>
        </w:tc>
        <w:tc>
          <w:tcPr>
            <w:tcW w:w="7080" w:type="dxa"/>
          </w:tcPr>
          <w:p w14:paraId="6799E1EE" w14:textId="77777777" w:rsidR="003774B5" w:rsidRDefault="00326D3E" w:rsidP="00F1355A">
            <w:pPr>
              <w:rPr>
                <w:rFonts w:eastAsia="SimSun"/>
                <w:lang w:val="en-GB"/>
              </w:rPr>
            </w:pPr>
            <w:r>
              <w:rPr>
                <w:rFonts w:eastAsia="SimSun" w:hint="eastAsia"/>
                <w:lang w:val="en-GB"/>
              </w:rPr>
              <w:t>O</w:t>
            </w:r>
            <w:r>
              <w:rPr>
                <w:rFonts w:eastAsia="SimSun"/>
                <w:lang w:val="en-GB"/>
              </w:rPr>
              <w:t xml:space="preserve">ur concerns have not been addressed yet on dynamic SBFD operation. </w:t>
            </w:r>
          </w:p>
          <w:p w14:paraId="157D6797" w14:textId="77777777" w:rsidR="00D435B8" w:rsidRDefault="0053297C" w:rsidP="00F1355A">
            <w:pPr>
              <w:rPr>
                <w:rFonts w:eastAsia="SimSun"/>
                <w:lang w:val="en-GB"/>
              </w:rPr>
            </w:pPr>
          </w:p>
          <w:p w14:paraId="06FBD690" w14:textId="77777777" w:rsidR="00F1355A" w:rsidRPr="004F47E5" w:rsidRDefault="00326D3E" w:rsidP="00F1355A">
            <w:pPr>
              <w:rPr>
                <w:rFonts w:eastAsia="맑은 고딕"/>
                <w:lang w:eastAsia="ko-KR"/>
              </w:rPr>
            </w:pPr>
            <w:r>
              <w:rPr>
                <w:rFonts w:eastAsia="SimSun"/>
                <w:lang w:val="en-GB"/>
              </w:rPr>
              <w:t xml:space="preserve">Same comments have been made in </w:t>
            </w:r>
            <w:r>
              <w:rPr>
                <w:rFonts w:eastAsiaTheme="minorEastAsia"/>
                <w:lang w:val="en-GB" w:eastAsia="ko-KR"/>
              </w:rPr>
              <w:t>round 1 and 2</w:t>
            </w:r>
            <w:r>
              <w:rPr>
                <w:rFonts w:eastAsia="맑은 고딕"/>
                <w:lang w:eastAsia="ko-KR"/>
              </w:rPr>
              <w:t>, for</w:t>
            </w:r>
            <w:r w:rsidRPr="004F47E5">
              <w:rPr>
                <w:rFonts w:eastAsia="맑은 고딕"/>
                <w:lang w:eastAsia="ko-KR"/>
              </w:rPr>
              <w:t xml:space="preserve"> SBFD, </w:t>
            </w:r>
            <w:r>
              <w:rPr>
                <w:rFonts w:eastAsia="맑은 고딕"/>
                <w:lang w:eastAsia="ko-KR"/>
              </w:rPr>
              <w:t>the exchange of SBFD configuration</w:t>
            </w:r>
            <w:r w:rsidRPr="004F47E5">
              <w:rPr>
                <w:rFonts w:eastAsia="맑은 고딕"/>
                <w:lang w:eastAsia="ko-KR"/>
              </w:rPr>
              <w:t xml:space="preserve"> </w:t>
            </w:r>
            <w:r>
              <w:rPr>
                <w:rFonts w:eastAsia="맑은 고딕"/>
                <w:lang w:eastAsia="ko-KR"/>
              </w:rPr>
              <w:t>is only required to in case the SBFD time and frequency</w:t>
            </w:r>
            <w:r w:rsidRPr="004F47E5">
              <w:rPr>
                <w:rFonts w:eastAsia="맑은 고딕"/>
                <w:lang w:eastAsia="ko-KR"/>
              </w:rPr>
              <w:t xml:space="preserve"> configuration </w:t>
            </w:r>
            <w:r>
              <w:rPr>
                <w:rFonts w:eastAsia="맑은 고딕"/>
                <w:lang w:eastAsia="ko-KR"/>
              </w:rPr>
              <w:t xml:space="preserve">changes </w:t>
            </w:r>
            <w:r w:rsidRPr="004F47E5">
              <w:rPr>
                <w:rFonts w:eastAsia="맑은 고딕"/>
                <w:lang w:eastAsia="ko-KR"/>
              </w:rPr>
              <w:t xml:space="preserve">dynamically </w:t>
            </w:r>
            <w:r>
              <w:rPr>
                <w:rFonts w:eastAsia="맑은 고딕"/>
                <w:lang w:eastAsia="ko-KR"/>
              </w:rPr>
              <w:t>in a</w:t>
            </w:r>
            <w:r w:rsidRPr="004F47E5">
              <w:rPr>
                <w:rFonts w:eastAsia="맑은 고딕"/>
                <w:lang w:eastAsia="ko-KR"/>
              </w:rPr>
              <w:t xml:space="preserve"> </w:t>
            </w:r>
            <w:r>
              <w:rPr>
                <w:rFonts w:eastAsia="맑은 고딕"/>
                <w:lang w:eastAsia="ko-KR"/>
              </w:rPr>
              <w:t>c</w:t>
            </w:r>
            <w:r w:rsidRPr="004F47E5">
              <w:rPr>
                <w:rFonts w:eastAsia="맑은 고딕"/>
                <w:lang w:eastAsia="ko-KR"/>
              </w:rPr>
              <w:t xml:space="preserve">ell. </w:t>
            </w:r>
            <w:r>
              <w:rPr>
                <w:rFonts w:eastAsia="맑은 고딕"/>
                <w:lang w:eastAsia="ko-KR"/>
              </w:rPr>
              <w:t>Note that even for dynamic SBFD as discussed in AI 9.3.2, there is no need to the change SBFD configuration in a dynamic manner. Hence, it is unclear why exchange of configuration is required in the first place.</w:t>
            </w:r>
          </w:p>
          <w:p w14:paraId="06630977" w14:textId="77777777" w:rsidR="00F1355A" w:rsidRDefault="0053297C" w:rsidP="00F1355A">
            <w:pPr>
              <w:rPr>
                <w:rFonts w:eastAsia="SimSun"/>
                <w:lang w:val="en-GB"/>
              </w:rPr>
            </w:pPr>
          </w:p>
          <w:p w14:paraId="206EC1B8" w14:textId="77777777" w:rsidR="00F1355A" w:rsidRDefault="00326D3E" w:rsidP="00F1355A">
            <w:pPr>
              <w:rPr>
                <w:rFonts w:eastAsia="맑은 고딕" w:cs="Times New Roman"/>
                <w:kern w:val="0"/>
                <w:szCs w:val="20"/>
                <w:lang w:val="en-GB" w:eastAsia="ko-KR"/>
              </w:rPr>
            </w:pPr>
            <w:r>
              <w:rPr>
                <w:rFonts w:eastAsia="SimSun"/>
                <w:lang w:val="en-GB"/>
              </w:rPr>
              <w:t xml:space="preserve">In addition, we feel that it is a bit premature to make this agreement since there is still not much evaluations if any. For example, it is not clear to us whether companies have the same understanding on </w:t>
            </w:r>
            <w:r>
              <w:rPr>
                <w:rFonts w:eastAsia="SimSun" w:hint="eastAsia"/>
                <w:lang w:val="en-GB"/>
              </w:rPr>
              <w:t>how</w:t>
            </w:r>
            <w:r>
              <w:rPr>
                <w:rFonts w:eastAsia="SimSun"/>
                <w:lang w:val="en-GB"/>
              </w:rPr>
              <w:t xml:space="preserve"> </w:t>
            </w:r>
            <w:r w:rsidRPr="00430682">
              <w:rPr>
                <w:rFonts w:eastAsia="SimSun"/>
                <w:lang w:val="en-GB"/>
              </w:rPr>
              <w:t xml:space="preserve">a gNB can </w:t>
            </w:r>
            <w:r>
              <w:rPr>
                <w:rFonts w:eastAsia="SimSun"/>
                <w:lang w:val="en-GB"/>
              </w:rPr>
              <w:t xml:space="preserve">make </w:t>
            </w:r>
            <w:r w:rsidRPr="00430682">
              <w:rPr>
                <w:rFonts w:eastAsia="SimSun"/>
                <w:lang w:val="en-GB"/>
              </w:rPr>
              <w:t xml:space="preserve">use </w:t>
            </w:r>
            <w:r>
              <w:rPr>
                <w:rFonts w:eastAsia="SimSun"/>
                <w:lang w:val="en-GB"/>
              </w:rPr>
              <w:t xml:space="preserve">of </w:t>
            </w:r>
            <w:r w:rsidRPr="00430682">
              <w:rPr>
                <w:rFonts w:eastAsia="SimSun"/>
                <w:lang w:val="en-GB"/>
              </w:rPr>
              <w:t>the exchanged SBFD/TDD configuration</w:t>
            </w:r>
            <w:r>
              <w:rPr>
                <w:rFonts w:eastAsia="SimSun"/>
                <w:lang w:val="en-GB"/>
              </w:rPr>
              <w:t xml:space="preserve"> to improve </w:t>
            </w:r>
            <w:r w:rsidRPr="003E7884">
              <w:rPr>
                <w:rFonts w:eastAsia="맑은 고딕" w:cs="Times New Roman"/>
                <w:kern w:val="0"/>
                <w:szCs w:val="20"/>
                <w:lang w:val="en-GB" w:eastAsia="ko-KR"/>
              </w:rPr>
              <w:t xml:space="preserve">CLI measurement </w:t>
            </w:r>
            <w:r>
              <w:rPr>
                <w:rFonts w:eastAsia="맑은 고딕" w:cs="Times New Roman"/>
                <w:kern w:val="0"/>
                <w:szCs w:val="20"/>
                <w:lang w:val="en-GB" w:eastAsia="ko-KR"/>
              </w:rPr>
              <w:t xml:space="preserve">accuracy </w:t>
            </w:r>
            <w:r w:rsidRPr="003E7884">
              <w:rPr>
                <w:rFonts w:eastAsia="맑은 고딕" w:cs="Times New Roman"/>
                <w:kern w:val="0"/>
                <w:szCs w:val="20"/>
                <w:lang w:val="en-GB" w:eastAsia="ko-KR"/>
              </w:rPr>
              <w:t xml:space="preserve">and </w:t>
            </w:r>
            <w:r>
              <w:rPr>
                <w:rFonts w:eastAsia="맑은 고딕" w:cs="Times New Roman"/>
                <w:kern w:val="0"/>
                <w:szCs w:val="20"/>
                <w:lang w:val="en-GB" w:eastAsia="ko-KR"/>
              </w:rPr>
              <w:t>how it can help with the</w:t>
            </w:r>
            <w:r w:rsidRPr="003E7884">
              <w:rPr>
                <w:rFonts w:eastAsia="맑은 고딕" w:cs="Times New Roman"/>
                <w:kern w:val="0"/>
                <w:szCs w:val="20"/>
                <w:lang w:val="en-GB" w:eastAsia="ko-KR"/>
              </w:rPr>
              <w:t xml:space="preserve"> CLI handlin</w:t>
            </w:r>
            <w:r>
              <w:rPr>
                <w:rFonts w:eastAsia="맑은 고딕" w:cs="Times New Roman"/>
                <w:kern w:val="0"/>
                <w:szCs w:val="20"/>
                <w:lang w:val="en-GB" w:eastAsia="ko-KR"/>
              </w:rPr>
              <w:t xml:space="preserve">g. </w:t>
            </w:r>
          </w:p>
          <w:p w14:paraId="540A7F1E" w14:textId="77777777" w:rsidR="00F1355A" w:rsidRDefault="0053297C" w:rsidP="00F1355A">
            <w:pPr>
              <w:rPr>
                <w:rFonts w:eastAsia="SimSun"/>
                <w:lang w:val="en-GB"/>
              </w:rPr>
            </w:pPr>
          </w:p>
          <w:p w14:paraId="31BB827B" w14:textId="77777777" w:rsidR="007F0FFC" w:rsidRPr="005A6468" w:rsidRDefault="00326D3E" w:rsidP="00E711D5">
            <w:pPr>
              <w:rPr>
                <w:rFonts w:eastAsia="SimSun"/>
                <w:lang w:val="en-GB"/>
              </w:rPr>
            </w:pPr>
            <w:r>
              <w:rPr>
                <w:rFonts w:eastAsia="SimSun"/>
                <w:lang w:val="en-GB"/>
              </w:rPr>
              <w:t xml:space="preserve">Therefore, we propose to further study the necessity and benefit of </w:t>
            </w:r>
            <w:r w:rsidRPr="003E7884">
              <w:rPr>
                <w:rFonts w:eastAsia="맑은 고딕"/>
                <w:lang w:eastAsia="ko-KR"/>
              </w:rPr>
              <w:t>exchange of SBFD time/frequency configuration</w:t>
            </w:r>
            <w:r>
              <w:rPr>
                <w:rFonts w:eastAsia="SimSun" w:cs="Times New Roman" w:hint="eastAsia"/>
                <w:kern w:val="0"/>
                <w:szCs w:val="20"/>
                <w:lang w:val="en-GB"/>
              </w:rPr>
              <w:t>.</w:t>
            </w:r>
          </w:p>
        </w:tc>
      </w:tr>
    </w:tbl>
    <w:p w14:paraId="1427776E" w14:textId="77777777" w:rsidR="00F0404B" w:rsidRPr="00F15381" w:rsidRDefault="00F0404B" w:rsidP="00F0404B">
      <w:pPr>
        <w:rPr>
          <w:rFonts w:eastAsia="SimSun"/>
          <w:lang w:val="en-GB"/>
        </w:rPr>
      </w:pPr>
    </w:p>
    <w:p w14:paraId="491D808B" w14:textId="77777777" w:rsidR="00F0404B" w:rsidRPr="00F0404B" w:rsidRDefault="00F0404B" w:rsidP="00F0404B">
      <w:pPr>
        <w:pStyle w:val="Proposal2"/>
        <w:ind w:left="864" w:hanging="864"/>
        <w:rPr>
          <w:rFonts w:eastAsia="Yu Mincho"/>
          <w:highlight w:val="cyan"/>
        </w:rPr>
      </w:pPr>
      <w:r>
        <w:rPr>
          <w:rFonts w:eastAsia="Yu Mincho"/>
          <w:highlight w:val="cyan"/>
        </w:rPr>
        <w:t>Moderator Proposal #12-2</w:t>
      </w:r>
    </w:p>
    <w:p w14:paraId="0BD921B7" w14:textId="77777777" w:rsidR="00F0404B" w:rsidRPr="00F0404B" w:rsidRDefault="00F0404B" w:rsidP="00F0404B">
      <w:pPr>
        <w:pStyle w:val="ListParagraph1"/>
        <w:spacing w:after="0" w:line="240" w:lineRule="auto"/>
        <w:ind w:firstLine="0"/>
        <w:rPr>
          <w:rFonts w:eastAsia="맑은 고딕"/>
          <w:lang w:eastAsia="ko-KR"/>
        </w:rPr>
      </w:pPr>
      <w:r w:rsidRPr="00F0404B">
        <w:rPr>
          <w:rFonts w:eastAsia="맑은 고딕"/>
          <w:lang w:eastAsia="ko-KR"/>
        </w:rPr>
        <w:t>For coordinated scheduling for time/frequency resources between gN</w:t>
      </w:r>
      <w:r>
        <w:rPr>
          <w:rFonts w:eastAsia="맑은 고딕"/>
          <w:lang w:eastAsia="ko-KR"/>
        </w:rPr>
        <w:t xml:space="preserve">Bs for gNB-to-gNB co-channel CLI handling, </w:t>
      </w:r>
      <w:r w:rsidRPr="00F0404B">
        <w:rPr>
          <w:rFonts w:eastAsia="맑은 고딕"/>
          <w:color w:val="FF0000"/>
          <w:lang w:eastAsia="ko-KR"/>
        </w:rPr>
        <w:t xml:space="preserve">information exchange for DL resource blanking/restriction </w:t>
      </w:r>
      <w:r w:rsidRPr="00F0404B">
        <w:rPr>
          <w:rFonts w:eastAsia="맑은 고딕"/>
          <w:lang w:eastAsia="ko-KR"/>
        </w:rPr>
        <w:t>including time/frequency resource at aggressor gNB can be studied further.</w:t>
      </w:r>
    </w:p>
    <w:p w14:paraId="23EF10BF" w14:textId="77777777" w:rsidR="00F0404B" w:rsidRDefault="00F0404B" w:rsidP="00F0404B">
      <w:pPr>
        <w:rPr>
          <w:rFonts w:eastAsia="SimSun"/>
          <w:lang w:val="en-GB"/>
        </w:rPr>
      </w:pPr>
    </w:p>
    <w:p w14:paraId="256229C2" w14:textId="77777777" w:rsidR="00F0404B" w:rsidRDefault="00F0404B" w:rsidP="00F0404B">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F0404B" w14:paraId="03E86493" w14:textId="77777777" w:rsidTr="002F503D">
        <w:tc>
          <w:tcPr>
            <w:tcW w:w="2547" w:type="dxa"/>
            <w:shd w:val="clear" w:color="auto" w:fill="DBDBDB" w:themeFill="accent3" w:themeFillTint="66"/>
          </w:tcPr>
          <w:p w14:paraId="41E8BE0F" w14:textId="77777777" w:rsidR="00F0404B" w:rsidRDefault="00F0404B" w:rsidP="002F503D">
            <w:pPr>
              <w:jc w:val="center"/>
              <w:rPr>
                <w:lang w:val="en-GB"/>
              </w:rPr>
            </w:pPr>
          </w:p>
        </w:tc>
        <w:tc>
          <w:tcPr>
            <w:tcW w:w="7079" w:type="dxa"/>
            <w:shd w:val="clear" w:color="auto" w:fill="DBDBDB" w:themeFill="accent3" w:themeFillTint="66"/>
          </w:tcPr>
          <w:p w14:paraId="18D02356" w14:textId="77777777" w:rsidR="00F0404B" w:rsidRDefault="00F0404B" w:rsidP="002F503D">
            <w:pPr>
              <w:jc w:val="center"/>
              <w:rPr>
                <w:lang w:val="en-GB"/>
              </w:rPr>
            </w:pPr>
            <w:r>
              <w:rPr>
                <w:rFonts w:eastAsia="SimSun" w:cs="Times New Roman"/>
                <w:b/>
              </w:rPr>
              <w:t>Companies</w:t>
            </w:r>
          </w:p>
        </w:tc>
      </w:tr>
      <w:tr w:rsidR="00F0404B" w14:paraId="03020E0B" w14:textId="77777777" w:rsidTr="002F503D">
        <w:tc>
          <w:tcPr>
            <w:tcW w:w="2547" w:type="dxa"/>
          </w:tcPr>
          <w:p w14:paraId="05671613" w14:textId="77777777" w:rsidR="00F0404B" w:rsidRDefault="00F0404B" w:rsidP="002F503D">
            <w:pPr>
              <w:rPr>
                <w:rFonts w:eastAsiaTheme="minorEastAsia"/>
                <w:lang w:val="en-GB" w:eastAsia="ko-KR"/>
              </w:rPr>
            </w:pPr>
            <w:r>
              <w:rPr>
                <w:rFonts w:eastAsiaTheme="minorEastAsia"/>
                <w:lang w:val="en-GB" w:eastAsia="ko-KR"/>
              </w:rPr>
              <w:t>Support</w:t>
            </w:r>
          </w:p>
        </w:tc>
        <w:tc>
          <w:tcPr>
            <w:tcW w:w="7079" w:type="dxa"/>
          </w:tcPr>
          <w:p w14:paraId="5EC692FE" w14:textId="2F1CDB5A" w:rsidR="00F833EE" w:rsidRDefault="00326D3E">
            <w:r>
              <w:t>NEC, Spreadtrum, New H3C, TCL, QC, catt, Intel, CMCC, Huawei, HiSilicon</w:t>
            </w:r>
            <w:r w:rsidR="000219D0">
              <w:t>, Nokia, NSB</w:t>
            </w:r>
          </w:p>
        </w:tc>
      </w:tr>
      <w:tr w:rsidR="00F0404B" w14:paraId="70F92551" w14:textId="77777777" w:rsidTr="002F503D">
        <w:tc>
          <w:tcPr>
            <w:tcW w:w="2547" w:type="dxa"/>
          </w:tcPr>
          <w:p w14:paraId="00E16177" w14:textId="77777777" w:rsidR="00F0404B" w:rsidRDefault="00F0404B" w:rsidP="002F503D">
            <w:pPr>
              <w:rPr>
                <w:rFonts w:eastAsiaTheme="minorEastAsia"/>
                <w:lang w:val="en-GB" w:eastAsia="ko-KR"/>
              </w:rPr>
            </w:pPr>
            <w:r>
              <w:rPr>
                <w:rFonts w:eastAsiaTheme="minorEastAsia"/>
                <w:lang w:val="en-GB" w:eastAsia="ko-KR"/>
              </w:rPr>
              <w:t>Not support</w:t>
            </w:r>
          </w:p>
        </w:tc>
        <w:tc>
          <w:tcPr>
            <w:tcW w:w="7079" w:type="dxa"/>
          </w:tcPr>
          <w:p w14:paraId="6164BED0" w14:textId="77777777" w:rsidR="00F0404B" w:rsidRDefault="00DE4DA9" w:rsidP="002F503D">
            <w:pPr>
              <w:rPr>
                <w:rFonts w:eastAsia="SimSun"/>
                <w:lang w:val="en-GB"/>
              </w:rPr>
            </w:pPr>
            <w:r>
              <w:rPr>
                <w:rFonts w:eastAsia="SimSun"/>
                <w:lang w:val="en-GB"/>
              </w:rPr>
              <w:t>Ericsson</w:t>
            </w:r>
            <w:r w:rsidR="00E0619B">
              <w:rPr>
                <w:rFonts w:eastAsia="SimSun"/>
                <w:lang w:val="en-GB"/>
              </w:rPr>
              <w:t>, Sony</w:t>
            </w:r>
            <w:r w:rsidR="00985807">
              <w:rPr>
                <w:rFonts w:eastAsia="SimSun"/>
                <w:lang w:val="en-GB"/>
              </w:rPr>
              <w:t>, vivo</w:t>
            </w:r>
            <w:r w:rsidR="009F78ED">
              <w:rPr>
                <w:rFonts w:eastAsia="SimSun"/>
                <w:lang w:val="en-GB"/>
              </w:rPr>
              <w:t>, Samsung</w:t>
            </w:r>
            <w:r w:rsidR="00F15381">
              <w:rPr>
                <w:rFonts w:eastAsia="SimSun"/>
                <w:lang w:val="en-GB"/>
              </w:rPr>
              <w:t>, Xiaomi (</w:t>
            </w:r>
            <w:r w:rsidR="00F15381">
              <w:rPr>
                <w:rFonts w:eastAsia="SimSun"/>
                <w:color w:val="000000" w:themeColor="text1"/>
                <w:lang w:val="en-GB"/>
              </w:rPr>
              <w:t>deprioritized</w:t>
            </w:r>
            <w:r w:rsidR="00F15381">
              <w:rPr>
                <w:rFonts w:eastAsia="SimSun"/>
                <w:lang w:val="en-GB"/>
              </w:rPr>
              <w:t>)</w:t>
            </w:r>
          </w:p>
        </w:tc>
      </w:tr>
    </w:tbl>
    <w:p w14:paraId="211999E0" w14:textId="77777777" w:rsidR="00F0404B" w:rsidRDefault="00F0404B" w:rsidP="00F0404B">
      <w:pPr>
        <w:rPr>
          <w:rFonts w:eastAsia="SimSun" w:cs="Times New Roman"/>
          <w:b/>
        </w:rPr>
      </w:pPr>
    </w:p>
    <w:p w14:paraId="6E30ED2E" w14:textId="77777777" w:rsidR="00F0404B" w:rsidRDefault="00F0404B" w:rsidP="00F0404B">
      <w:pPr>
        <w:rPr>
          <w:lang w:val="en-GB"/>
        </w:rPr>
      </w:pPr>
    </w:p>
    <w:tbl>
      <w:tblPr>
        <w:tblStyle w:val="afb"/>
        <w:tblW w:w="9627" w:type="dxa"/>
        <w:tblLook w:val="04A0" w:firstRow="1" w:lastRow="0" w:firstColumn="1" w:lastColumn="0" w:noHBand="0" w:noVBand="1"/>
      </w:tblPr>
      <w:tblGrid>
        <w:gridCol w:w="2547"/>
        <w:gridCol w:w="7080"/>
      </w:tblGrid>
      <w:tr w:rsidR="00F0404B" w14:paraId="40EAA12C" w14:textId="77777777" w:rsidTr="002F503D">
        <w:tc>
          <w:tcPr>
            <w:tcW w:w="2547" w:type="dxa"/>
            <w:shd w:val="clear" w:color="auto" w:fill="DBDBDB" w:themeFill="accent3" w:themeFillTint="66"/>
          </w:tcPr>
          <w:p w14:paraId="6607F080" w14:textId="77777777" w:rsidR="00F0404B" w:rsidRDefault="00F0404B" w:rsidP="002F503D">
            <w:pPr>
              <w:jc w:val="center"/>
              <w:rPr>
                <w:lang w:val="en-GB"/>
              </w:rPr>
            </w:pPr>
            <w:r>
              <w:rPr>
                <w:rFonts w:eastAsia="SimSun" w:cs="Times New Roman"/>
                <w:b/>
              </w:rPr>
              <w:t>Companies</w:t>
            </w:r>
          </w:p>
        </w:tc>
        <w:tc>
          <w:tcPr>
            <w:tcW w:w="7080" w:type="dxa"/>
            <w:shd w:val="clear" w:color="auto" w:fill="DBDBDB" w:themeFill="accent3" w:themeFillTint="66"/>
          </w:tcPr>
          <w:p w14:paraId="59A242D4" w14:textId="77777777" w:rsidR="00F0404B" w:rsidRDefault="00F0404B" w:rsidP="002F503D">
            <w:pPr>
              <w:jc w:val="center"/>
              <w:rPr>
                <w:lang w:val="en-GB"/>
              </w:rPr>
            </w:pPr>
            <w:r>
              <w:rPr>
                <w:rFonts w:eastAsia="SimSun" w:cs="Times New Roman"/>
                <w:b/>
              </w:rPr>
              <w:t>Views</w:t>
            </w:r>
          </w:p>
        </w:tc>
      </w:tr>
      <w:tr w:rsidR="00F0404B" w14:paraId="10C51663" w14:textId="77777777" w:rsidTr="002F503D">
        <w:tc>
          <w:tcPr>
            <w:tcW w:w="2547" w:type="dxa"/>
          </w:tcPr>
          <w:p w14:paraId="0435ECE1" w14:textId="77777777" w:rsidR="00F0404B" w:rsidRDefault="00DE4DA9" w:rsidP="002F503D">
            <w:pPr>
              <w:rPr>
                <w:rFonts w:eastAsia="SimSun"/>
                <w:lang w:val="en-GB"/>
              </w:rPr>
            </w:pPr>
            <w:r>
              <w:rPr>
                <w:rFonts w:eastAsia="SimSun"/>
                <w:lang w:val="en-GB"/>
              </w:rPr>
              <w:t>Ericsson 3</w:t>
            </w:r>
          </w:p>
        </w:tc>
        <w:tc>
          <w:tcPr>
            <w:tcW w:w="7080" w:type="dxa"/>
          </w:tcPr>
          <w:p w14:paraId="23CD29B0" w14:textId="77777777" w:rsidR="00F0404B" w:rsidRDefault="00DE4DA9" w:rsidP="002F503D">
            <w:pPr>
              <w:rPr>
                <w:rFonts w:eastAsia="SimSun"/>
                <w:lang w:val="en-GB"/>
              </w:rPr>
            </w:pPr>
            <w:r>
              <w:rPr>
                <w:rFonts w:eastAsia="SimSun"/>
                <w:lang w:val="en-GB"/>
              </w:rPr>
              <w:t>Not sure why this proposal is needed in light of Proposal #11-3</w:t>
            </w:r>
          </w:p>
        </w:tc>
      </w:tr>
      <w:tr w:rsidR="00DE4DA9" w14:paraId="05749729" w14:textId="77777777" w:rsidTr="002F503D">
        <w:tc>
          <w:tcPr>
            <w:tcW w:w="2547" w:type="dxa"/>
          </w:tcPr>
          <w:p w14:paraId="73F89872" w14:textId="77777777" w:rsidR="00DE4DA9" w:rsidRDefault="00E0619B" w:rsidP="002F503D">
            <w:pPr>
              <w:rPr>
                <w:rFonts w:eastAsia="SimSun"/>
                <w:lang w:val="en-GB"/>
              </w:rPr>
            </w:pPr>
            <w:r>
              <w:rPr>
                <w:rFonts w:eastAsia="SimSun"/>
                <w:lang w:val="en-GB"/>
              </w:rPr>
              <w:t>Sony</w:t>
            </w:r>
          </w:p>
        </w:tc>
        <w:tc>
          <w:tcPr>
            <w:tcW w:w="7080" w:type="dxa"/>
          </w:tcPr>
          <w:p w14:paraId="22FD4E5E" w14:textId="77777777" w:rsidR="00E0619B" w:rsidRDefault="00E0619B" w:rsidP="002F503D">
            <w:pPr>
              <w:rPr>
                <w:rFonts w:eastAsia="SimSun"/>
                <w:lang w:val="en-GB"/>
              </w:rPr>
            </w:pPr>
            <w:r>
              <w:rPr>
                <w:rFonts w:eastAsia="SimSun"/>
                <w:lang w:val="en-GB"/>
              </w:rPr>
              <w:t xml:space="preserve">We think DL resource blanking/restriction has serious impact to URLLC.  It is good that the proponents clarify the following: </w:t>
            </w:r>
          </w:p>
          <w:p w14:paraId="6AB436DA" w14:textId="77777777" w:rsidR="00E0619B" w:rsidRDefault="00E0619B" w:rsidP="002F503D">
            <w:pPr>
              <w:rPr>
                <w:rFonts w:eastAsia="SimSun"/>
                <w:lang w:val="en-GB"/>
              </w:rPr>
            </w:pPr>
          </w:p>
          <w:p w14:paraId="1EA926B5" w14:textId="77777777" w:rsidR="00E0619B" w:rsidRPr="001C67ED" w:rsidRDefault="00E0619B" w:rsidP="00E0619B">
            <w:pPr>
              <w:pStyle w:val="afc"/>
              <w:widowControl/>
              <w:numPr>
                <w:ilvl w:val="0"/>
                <w:numId w:val="105"/>
              </w:numPr>
              <w:suppressAutoHyphens w:val="0"/>
              <w:spacing w:after="160" w:line="240" w:lineRule="auto"/>
              <w:jc w:val="left"/>
              <w:rPr>
                <w:rFonts w:eastAsiaTheme="minorEastAsia"/>
                <w:b/>
                <w:bCs/>
                <w:lang w:eastAsia="ko-KR"/>
              </w:rPr>
            </w:pPr>
            <w:r w:rsidRPr="001C67ED">
              <w:rPr>
                <w:rFonts w:eastAsiaTheme="minorEastAsia"/>
                <w:b/>
                <w:bCs/>
                <w:lang w:eastAsia="ko-KR"/>
              </w:rPr>
              <w:t>How does a gNB decides whe</w:t>
            </w:r>
            <w:r>
              <w:rPr>
                <w:rFonts w:eastAsiaTheme="minorEastAsia"/>
                <w:b/>
                <w:bCs/>
                <w:lang w:eastAsia="ko-KR"/>
              </w:rPr>
              <w:t>re and when</w:t>
            </w:r>
            <w:r w:rsidRPr="001C67ED">
              <w:rPr>
                <w:rFonts w:eastAsiaTheme="minorEastAsia"/>
                <w:b/>
                <w:bCs/>
                <w:lang w:eastAsia="ko-KR"/>
              </w:rPr>
              <w:t xml:space="preserve"> to perform resource blanking/restriction?</w:t>
            </w:r>
          </w:p>
          <w:p w14:paraId="5A3EBB9A" w14:textId="77777777" w:rsidR="00E0619B" w:rsidRPr="001C67ED" w:rsidRDefault="00E0619B" w:rsidP="00E0619B">
            <w:pPr>
              <w:pStyle w:val="afc"/>
              <w:widowControl/>
              <w:numPr>
                <w:ilvl w:val="0"/>
                <w:numId w:val="105"/>
              </w:numPr>
              <w:suppressAutoHyphens w:val="0"/>
              <w:spacing w:after="160" w:line="240" w:lineRule="auto"/>
              <w:jc w:val="left"/>
              <w:rPr>
                <w:rFonts w:eastAsiaTheme="minorEastAsia"/>
                <w:b/>
                <w:bCs/>
                <w:lang w:eastAsia="ko-KR"/>
              </w:rPr>
            </w:pPr>
            <w:r w:rsidRPr="001C67ED">
              <w:rPr>
                <w:rFonts w:eastAsiaTheme="minorEastAsia"/>
                <w:b/>
                <w:bCs/>
                <w:lang w:eastAsia="ko-KR"/>
              </w:rPr>
              <w:t>How far ahead should a gNB blank/restrict a resource?</w:t>
            </w:r>
          </w:p>
          <w:p w14:paraId="33AFF895" w14:textId="77777777" w:rsidR="00E0619B" w:rsidRDefault="00E0619B" w:rsidP="00E0619B">
            <w:pPr>
              <w:rPr>
                <w:rFonts w:eastAsia="바탕"/>
              </w:rPr>
            </w:pPr>
          </w:p>
          <w:p w14:paraId="00E04CB7" w14:textId="77777777" w:rsidR="00E0619B" w:rsidRDefault="00E0619B" w:rsidP="002F503D">
            <w:pPr>
              <w:rPr>
                <w:rFonts w:eastAsia="SimSun"/>
                <w:lang w:val="en-GB"/>
              </w:rPr>
            </w:pPr>
            <w:r>
              <w:rPr>
                <w:rFonts w:eastAsia="SimSun"/>
                <w:lang w:val="en-GB"/>
              </w:rPr>
              <w:t xml:space="preserve">Reason for the above questions is, if DL resource is reserved/restricted and there are URLLC packets arriving, then the aggressor gNB would have problem scheduling them causing unnecessary latency.  </w:t>
            </w:r>
          </w:p>
          <w:p w14:paraId="37EBC121" w14:textId="77777777" w:rsidR="00E0619B" w:rsidRDefault="00E0619B" w:rsidP="002F503D">
            <w:pPr>
              <w:rPr>
                <w:rFonts w:eastAsia="SimSun"/>
                <w:lang w:val="en-GB"/>
              </w:rPr>
            </w:pPr>
            <w:r>
              <w:rPr>
                <w:rFonts w:eastAsia="SimSun"/>
                <w:lang w:val="en-GB"/>
              </w:rPr>
              <w:t xml:space="preserve">If the reservation is done 10 ms ahead, then there is no guarantee that the victim UE will use those reserved resource whilst the aggressor may have to access the reserved resource thereby </w:t>
            </w:r>
            <w:r w:rsidR="00150720">
              <w:rPr>
                <w:rFonts w:eastAsia="SimSun"/>
                <w:lang w:val="en-GB"/>
              </w:rPr>
              <w:t>causing inefficiency.</w:t>
            </w:r>
          </w:p>
          <w:p w14:paraId="6A5CCEC0" w14:textId="77777777" w:rsidR="00150720" w:rsidRDefault="00150720" w:rsidP="002F503D">
            <w:pPr>
              <w:rPr>
                <w:rFonts w:eastAsia="SimSun"/>
                <w:lang w:val="en-GB"/>
              </w:rPr>
            </w:pPr>
            <w:r>
              <w:rPr>
                <w:rFonts w:eastAsia="SimSun"/>
                <w:lang w:val="en-GB"/>
              </w:rPr>
              <w:t>Also a victim gNB can also be an aggressor, if every gNB reserves resources then how is the network going to function?</w:t>
            </w:r>
          </w:p>
        </w:tc>
      </w:tr>
      <w:tr w:rsidR="00985807" w14:paraId="3252DA64" w14:textId="77777777" w:rsidTr="002F503D">
        <w:tc>
          <w:tcPr>
            <w:tcW w:w="2547" w:type="dxa"/>
          </w:tcPr>
          <w:p w14:paraId="64D7B996" w14:textId="77777777" w:rsidR="00985807" w:rsidRDefault="00985807" w:rsidP="00985807">
            <w:pPr>
              <w:rPr>
                <w:rFonts w:eastAsia="SimSun"/>
                <w:lang w:val="en-GB"/>
              </w:rPr>
            </w:pPr>
            <w:r>
              <w:rPr>
                <w:rFonts w:eastAsia="SimSun"/>
                <w:lang w:val="en-GB"/>
              </w:rPr>
              <w:t>vivo</w:t>
            </w:r>
          </w:p>
        </w:tc>
        <w:tc>
          <w:tcPr>
            <w:tcW w:w="7080" w:type="dxa"/>
          </w:tcPr>
          <w:p w14:paraId="42F7AA73" w14:textId="77777777" w:rsidR="00985807" w:rsidRDefault="00985807" w:rsidP="00985807">
            <w:pPr>
              <w:rPr>
                <w:rFonts w:eastAsia="SimSun"/>
                <w:lang w:val="en-GB"/>
              </w:rPr>
            </w:pPr>
            <w:r>
              <w:rPr>
                <w:rFonts w:eastAsia="SimSun"/>
                <w:lang w:val="en-GB"/>
              </w:rPr>
              <w:t xml:space="preserve">We share the similar view with Ericsson. The necessity of supporting both </w:t>
            </w:r>
            <w:r w:rsidRPr="005B6F33">
              <w:rPr>
                <w:rFonts w:eastAsia="SimSun"/>
                <w:lang w:val="en-GB"/>
              </w:rPr>
              <w:t xml:space="preserve">DL resource blanking/restriction and </w:t>
            </w:r>
            <w:r>
              <w:rPr>
                <w:rFonts w:eastAsia="SimSun"/>
                <w:lang w:val="en-GB"/>
              </w:rPr>
              <w:t xml:space="preserve">UL muting pattern should be clarified firstly. </w:t>
            </w:r>
          </w:p>
        </w:tc>
      </w:tr>
      <w:tr w:rsidR="00B50A49" w14:paraId="6C9145D0" w14:textId="77777777" w:rsidTr="002F503D">
        <w:tc>
          <w:tcPr>
            <w:tcW w:w="2547" w:type="dxa"/>
          </w:tcPr>
          <w:p w14:paraId="2F90F549" w14:textId="77777777" w:rsidR="00B50A49" w:rsidRDefault="00B50A49" w:rsidP="00985807">
            <w:pPr>
              <w:rPr>
                <w:rFonts w:eastAsia="SimSun"/>
                <w:lang w:val="en-GB"/>
              </w:rPr>
            </w:pPr>
            <w:r>
              <w:rPr>
                <w:rFonts w:eastAsia="SimSun"/>
                <w:lang w:val="en-GB"/>
              </w:rPr>
              <w:t>QC</w:t>
            </w:r>
          </w:p>
        </w:tc>
        <w:tc>
          <w:tcPr>
            <w:tcW w:w="7080" w:type="dxa"/>
          </w:tcPr>
          <w:p w14:paraId="671ECBE2" w14:textId="77777777" w:rsidR="00723932" w:rsidRDefault="00B50A49" w:rsidP="00985807">
            <w:r>
              <w:rPr>
                <w:rFonts w:eastAsia="SimSun"/>
                <w:lang w:val="en-GB"/>
              </w:rPr>
              <w:t xml:space="preserve">If we understand the proposal intention correctly, </w:t>
            </w:r>
            <w:r w:rsidRPr="005B6F33">
              <w:rPr>
                <w:rFonts w:eastAsia="SimSun"/>
                <w:lang w:val="en-GB"/>
              </w:rPr>
              <w:t xml:space="preserve">DL resource blanking/restriction and </w:t>
            </w:r>
            <w:r>
              <w:rPr>
                <w:rFonts w:eastAsia="SimSun"/>
                <w:lang w:val="en-GB"/>
              </w:rPr>
              <w:t>UL muting pattern</w:t>
            </w:r>
            <w:r>
              <w:t xml:space="preserve"> </w:t>
            </w:r>
            <w:r w:rsidR="009F7FFB">
              <w:t xml:space="preserve">can be independently discussed. </w:t>
            </w:r>
          </w:p>
          <w:p w14:paraId="23807931" w14:textId="77777777" w:rsidR="00723932" w:rsidRDefault="00723932" w:rsidP="00985807"/>
          <w:p w14:paraId="12B60959" w14:textId="77777777" w:rsidR="00B50A49" w:rsidRDefault="009F7FFB" w:rsidP="00985807">
            <w:pPr>
              <w:rPr>
                <w:rFonts w:eastAsia="SimSun"/>
                <w:lang w:val="en-GB"/>
              </w:rPr>
            </w:pPr>
            <w:r>
              <w:t xml:space="preserve">From our understanding, </w:t>
            </w:r>
            <w:r w:rsidR="00B50A49">
              <w:t>v</w:t>
            </w:r>
            <w:r w:rsidR="00B50A49" w:rsidRPr="007A1306">
              <w:t xml:space="preserve">ictim </w:t>
            </w:r>
            <w:r>
              <w:t>gNB</w:t>
            </w:r>
            <w:r w:rsidR="00B50A49" w:rsidRPr="007A1306">
              <w:t xml:space="preserve"> </w:t>
            </w:r>
            <w:r w:rsidR="00B50A49">
              <w:t xml:space="preserve">can </w:t>
            </w:r>
            <w:r>
              <w:t>coordinate with</w:t>
            </w:r>
            <w:r w:rsidR="00B50A49" w:rsidRPr="007A1306">
              <w:t xml:space="preserve"> neighbor </w:t>
            </w:r>
            <w:r w:rsidR="00781AEB">
              <w:t>aggressor gNB</w:t>
            </w:r>
            <w:r w:rsidR="00B50A49" w:rsidRPr="007A1306">
              <w:t xml:space="preserve"> </w:t>
            </w:r>
            <w:r w:rsidR="00723932">
              <w:t xml:space="preserve">of information exchange </w:t>
            </w:r>
            <w:r w:rsidR="00B50A49" w:rsidRPr="007A1306">
              <w:t xml:space="preserve">whether DL </w:t>
            </w:r>
            <w:r w:rsidR="00B50A49">
              <w:t>transmission</w:t>
            </w:r>
            <w:r w:rsidR="00B50A49" w:rsidRPr="007A1306">
              <w:t xml:space="preserve"> is allowed</w:t>
            </w:r>
            <w:r w:rsidR="00781AEB">
              <w:t xml:space="preserve"> or restricted</w:t>
            </w:r>
            <w:r w:rsidR="00B50A49" w:rsidRPr="007A1306">
              <w:t xml:space="preserve"> </w:t>
            </w:r>
            <w:r w:rsidR="004C2EE4">
              <w:t xml:space="preserve">e.g. </w:t>
            </w:r>
            <w:r w:rsidR="00B50A49" w:rsidRPr="007A1306">
              <w:t xml:space="preserve">on </w:t>
            </w:r>
            <w:r w:rsidR="00781AEB">
              <w:t>certain</w:t>
            </w:r>
            <w:r w:rsidR="00B50A49">
              <w:t xml:space="preserve"> high priority UL transmission</w:t>
            </w:r>
            <w:r w:rsidR="00781AEB">
              <w:t xml:space="preserve"> resources</w:t>
            </w:r>
            <w:r w:rsidR="00B50A49">
              <w:t xml:space="preserve">. </w:t>
            </w:r>
            <w:r w:rsidR="00A700CF">
              <w:t>Of course</w:t>
            </w:r>
            <w:r w:rsidR="00B50A49">
              <w:t xml:space="preserve">, the determination can be based on whether the total inter-gNB CLI measured </w:t>
            </w:r>
            <w:r w:rsidR="00A700CF">
              <w:t>at victim gNB</w:t>
            </w:r>
            <w:r w:rsidR="00B50A49">
              <w:t xml:space="preserve"> exceeds a certain threshold or not.</w:t>
            </w:r>
            <w:r w:rsidR="00A63E00">
              <w:t xml:space="preserve"> This</w:t>
            </w:r>
            <w:r w:rsidR="00C00B3F">
              <w:t xml:space="preserve"> could be</w:t>
            </w:r>
            <w:r w:rsidR="00A63E00">
              <w:t xml:space="preserve"> not related to UL muting.</w:t>
            </w:r>
          </w:p>
        </w:tc>
      </w:tr>
      <w:tr w:rsidR="009F78ED" w14:paraId="4C1D3DC6" w14:textId="77777777" w:rsidTr="002F503D">
        <w:tc>
          <w:tcPr>
            <w:tcW w:w="2547" w:type="dxa"/>
          </w:tcPr>
          <w:p w14:paraId="1C303C65" w14:textId="77777777" w:rsidR="009F78ED" w:rsidRDefault="009F78ED" w:rsidP="009F78ED">
            <w:pPr>
              <w:rPr>
                <w:rFonts w:eastAsia="SimSun"/>
                <w:lang w:val="en-GB"/>
              </w:rPr>
            </w:pPr>
            <w:r w:rsidRPr="000B3EB8">
              <w:rPr>
                <w:rFonts w:eastAsia="SimSun"/>
                <w:color w:val="000000" w:themeColor="text1"/>
                <w:lang w:val="en-GB"/>
              </w:rPr>
              <w:t>Samsung</w:t>
            </w:r>
          </w:p>
        </w:tc>
        <w:tc>
          <w:tcPr>
            <w:tcW w:w="7080" w:type="dxa"/>
          </w:tcPr>
          <w:p w14:paraId="01899DAD" w14:textId="77777777" w:rsidR="009F78ED" w:rsidRPr="000B3EB8" w:rsidRDefault="009F78ED" w:rsidP="009F78ED">
            <w:pPr>
              <w:rPr>
                <w:rFonts w:eastAsia="SimSun"/>
                <w:color w:val="000000" w:themeColor="text1"/>
                <w:lang w:val="en-GB"/>
              </w:rPr>
            </w:pPr>
            <w:r w:rsidRPr="000B3EB8">
              <w:rPr>
                <w:rFonts w:eastAsia="SimSun"/>
                <w:color w:val="000000" w:themeColor="text1"/>
                <w:lang w:val="en-GB"/>
              </w:rPr>
              <w:t xml:space="preserve">We see DL resource blanking/restriction as potentially relevant in the context of inter-gNB CLI measurements, e.g., as part of the time-domain patterns for the NZP CSI-RS to improve CLI estimation quality in presence of AGC / multiple configured measurement signals from multiple gNBs. </w:t>
            </w:r>
          </w:p>
          <w:p w14:paraId="1772A50E" w14:textId="77777777" w:rsidR="009F78ED" w:rsidRPr="000B3EB8" w:rsidRDefault="009F78ED" w:rsidP="009F78ED">
            <w:pPr>
              <w:rPr>
                <w:rFonts w:eastAsia="SimSun"/>
                <w:color w:val="000000" w:themeColor="text1"/>
                <w:lang w:val="en-GB"/>
              </w:rPr>
            </w:pPr>
          </w:p>
          <w:p w14:paraId="2432CE33" w14:textId="77777777" w:rsidR="009F78ED" w:rsidRDefault="009F78ED" w:rsidP="009F78ED">
            <w:pPr>
              <w:rPr>
                <w:rFonts w:eastAsia="SimSun"/>
                <w:lang w:val="en-GB"/>
              </w:rPr>
            </w:pPr>
            <w:r w:rsidRPr="000B3EB8">
              <w:rPr>
                <w:rFonts w:eastAsia="SimSun"/>
                <w:color w:val="000000" w:themeColor="text1"/>
                <w:lang w:val="en-GB"/>
              </w:rPr>
              <w:t>The use of an LTE (e)ICIC like ABS feature for purpose of scheduling coordination in the NR TDD network doesn’t not seem promising to us due to its large expected impact on network-wide DL aggregate cell throughput and SE.</w:t>
            </w:r>
          </w:p>
        </w:tc>
      </w:tr>
      <w:tr w:rsidR="003B1315" w14:paraId="119273D7" w14:textId="77777777" w:rsidTr="002F503D">
        <w:tc>
          <w:tcPr>
            <w:tcW w:w="2547" w:type="dxa"/>
          </w:tcPr>
          <w:p w14:paraId="18D7C2D1" w14:textId="77777777" w:rsidR="003B1315" w:rsidRPr="000B3EB8" w:rsidRDefault="003B1315" w:rsidP="003B1315">
            <w:pPr>
              <w:rPr>
                <w:rFonts w:eastAsia="SimSun"/>
                <w:color w:val="000000" w:themeColor="text1"/>
                <w:lang w:val="en-GB"/>
              </w:rPr>
            </w:pPr>
            <w:r>
              <w:rPr>
                <w:rFonts w:eastAsia="SimSun"/>
              </w:rPr>
              <w:t>ZTE</w:t>
            </w:r>
          </w:p>
        </w:tc>
        <w:tc>
          <w:tcPr>
            <w:tcW w:w="7080" w:type="dxa"/>
          </w:tcPr>
          <w:p w14:paraId="28597AAF" w14:textId="77777777" w:rsidR="003B1315" w:rsidRDefault="003B1315" w:rsidP="003B1315">
            <w:r>
              <w:t xml:space="preserve">The details of DL </w:t>
            </w:r>
            <w:r>
              <w:rPr>
                <w:rFonts w:eastAsia="SimSun" w:hint="eastAsia"/>
              </w:rPr>
              <w:t xml:space="preserve">resource </w:t>
            </w:r>
            <w:r>
              <w:t>blanking</w:t>
            </w:r>
            <w:r>
              <w:rPr>
                <w:rFonts w:eastAsia="SimSun" w:hint="eastAsia"/>
              </w:rPr>
              <w:t>/</w:t>
            </w:r>
            <w:r>
              <w:t xml:space="preserve">restriction should be clarified first. </w:t>
            </w:r>
          </w:p>
          <w:p w14:paraId="0BC44C3E" w14:textId="77777777" w:rsidR="003B1315" w:rsidRDefault="003B1315" w:rsidP="003B1315">
            <w:pPr>
              <w:rPr>
                <w:rFonts w:eastAsia="SimSun"/>
              </w:rPr>
            </w:pPr>
            <w:r>
              <w:rPr>
                <w:rFonts w:eastAsia="SimSun" w:hint="eastAsia"/>
              </w:rPr>
              <w:t xml:space="preserve">@Sony, from our understanding, the DL resource blanking/restriction should be based on some things such as, a semi-static resource pattern, which is coordinated between victim gNB and aggressor gNB. </w:t>
            </w:r>
          </w:p>
          <w:p w14:paraId="04AD90A3" w14:textId="77777777" w:rsidR="003B1315" w:rsidRPr="000B3EB8" w:rsidRDefault="003B1315" w:rsidP="003B1315">
            <w:pPr>
              <w:rPr>
                <w:rFonts w:eastAsia="SimSun"/>
                <w:color w:val="000000" w:themeColor="text1"/>
                <w:lang w:val="en-GB"/>
              </w:rPr>
            </w:pPr>
          </w:p>
        </w:tc>
      </w:tr>
      <w:tr w:rsidR="00D84775" w14:paraId="4E7BDF93" w14:textId="77777777" w:rsidTr="002F503D">
        <w:tc>
          <w:tcPr>
            <w:tcW w:w="2547" w:type="dxa"/>
          </w:tcPr>
          <w:p w14:paraId="3A72C28B" w14:textId="77777777" w:rsidR="00D84775" w:rsidRPr="00D84775" w:rsidRDefault="00D84775" w:rsidP="00D84775">
            <w:pPr>
              <w:rPr>
                <w:rFonts w:eastAsia="SimSun"/>
              </w:rPr>
            </w:pPr>
            <w:r>
              <w:rPr>
                <w:rFonts w:eastAsia="SimSun" w:hint="eastAsia"/>
                <w:color w:val="000000" w:themeColor="text1"/>
                <w:lang w:val="en-GB"/>
              </w:rPr>
              <w:t>S</w:t>
            </w:r>
            <w:r>
              <w:rPr>
                <w:rFonts w:eastAsia="SimSun"/>
                <w:color w:val="000000" w:themeColor="text1"/>
                <w:lang w:val="en-GB"/>
              </w:rPr>
              <w:t>preadtrum</w:t>
            </w:r>
          </w:p>
        </w:tc>
        <w:tc>
          <w:tcPr>
            <w:tcW w:w="7080" w:type="dxa"/>
          </w:tcPr>
          <w:p w14:paraId="5F9E1441" w14:textId="77777777" w:rsidR="00D84775" w:rsidRDefault="00D84775" w:rsidP="00D84775">
            <w:r>
              <w:rPr>
                <w:rFonts w:eastAsia="SimSun" w:hint="eastAsia"/>
                <w:color w:val="000000" w:themeColor="text1"/>
                <w:lang w:val="en-GB"/>
              </w:rPr>
              <w:t>G</w:t>
            </w:r>
            <w:r>
              <w:rPr>
                <w:rFonts w:eastAsia="SimSun"/>
                <w:color w:val="000000" w:themeColor="text1"/>
                <w:lang w:val="en-GB"/>
              </w:rPr>
              <w:t xml:space="preserve">enerally fine with the proposal, but we want to confirm whether </w:t>
            </w:r>
            <w:r w:rsidRPr="00D70B1F">
              <w:rPr>
                <w:rFonts w:eastAsia="SimSun"/>
                <w:color w:val="000000" w:themeColor="text1"/>
                <w:lang w:val="en-GB"/>
              </w:rPr>
              <w:t>DL resource blanking/restriction</w:t>
            </w:r>
            <w:r>
              <w:rPr>
                <w:rFonts w:eastAsia="SimSun"/>
                <w:color w:val="000000" w:themeColor="text1"/>
                <w:lang w:val="en-GB"/>
              </w:rPr>
              <w:t xml:space="preserve"> is used for </w:t>
            </w:r>
            <w:r w:rsidRPr="00F0404B">
              <w:rPr>
                <w:rFonts w:eastAsia="맑은 고딕"/>
                <w:lang w:eastAsia="ko-KR"/>
              </w:rPr>
              <w:t>coordinated scheduling</w:t>
            </w:r>
            <w:r>
              <w:rPr>
                <w:rFonts w:eastAsia="맑은 고딕"/>
                <w:lang w:eastAsia="ko-KR"/>
              </w:rPr>
              <w:t xml:space="preserve"> or for CLI measurement? If it is agreed here for coordinated scheduling, can it be used for CLI measurement mentioned by Samsung?</w:t>
            </w:r>
          </w:p>
        </w:tc>
      </w:tr>
      <w:tr w:rsidR="00F15381" w:rsidRPr="0009532B" w14:paraId="7C2B7D65" w14:textId="77777777" w:rsidTr="00F15381">
        <w:tc>
          <w:tcPr>
            <w:tcW w:w="2547" w:type="dxa"/>
          </w:tcPr>
          <w:p w14:paraId="013CDBB4" w14:textId="77777777" w:rsidR="00F15381" w:rsidRPr="000B3EB8" w:rsidRDefault="00F15381" w:rsidP="00533372">
            <w:pPr>
              <w:rPr>
                <w:rFonts w:eastAsia="SimSun"/>
                <w:color w:val="000000" w:themeColor="text1"/>
                <w:lang w:val="en-GB"/>
              </w:rPr>
            </w:pPr>
            <w:r>
              <w:rPr>
                <w:rFonts w:eastAsia="SimSun" w:hint="eastAsia"/>
                <w:color w:val="000000" w:themeColor="text1"/>
                <w:lang w:val="en-GB"/>
              </w:rPr>
              <w:t>X</w:t>
            </w:r>
            <w:r>
              <w:rPr>
                <w:rFonts w:eastAsia="SimSun"/>
                <w:color w:val="000000" w:themeColor="text1"/>
                <w:lang w:val="en-GB"/>
              </w:rPr>
              <w:t>iaomi</w:t>
            </w:r>
          </w:p>
        </w:tc>
        <w:tc>
          <w:tcPr>
            <w:tcW w:w="7080" w:type="dxa"/>
          </w:tcPr>
          <w:p w14:paraId="16C53EF1" w14:textId="77777777" w:rsidR="00F15381" w:rsidRDefault="00F15381" w:rsidP="00533372">
            <w:pPr>
              <w:rPr>
                <w:rFonts w:eastAsia="SimSun"/>
                <w:color w:val="000000" w:themeColor="text1"/>
                <w:lang w:val="en-GB"/>
              </w:rPr>
            </w:pPr>
            <w:r>
              <w:rPr>
                <w:rFonts w:eastAsia="SimSun" w:hint="eastAsia"/>
                <w:color w:val="000000" w:themeColor="text1"/>
                <w:lang w:val="en-GB"/>
              </w:rPr>
              <w:t>I</w:t>
            </w:r>
            <w:r>
              <w:rPr>
                <w:rFonts w:eastAsia="SimSun"/>
                <w:color w:val="000000" w:themeColor="text1"/>
                <w:lang w:val="en-GB"/>
              </w:rPr>
              <w:t>n our understanding, two options can be adopted for coordinated scheduling to reduce the CLI:</w:t>
            </w:r>
          </w:p>
          <w:p w14:paraId="280C6005" w14:textId="77777777" w:rsidR="00F15381" w:rsidRDefault="00F15381" w:rsidP="00F15381">
            <w:pPr>
              <w:pStyle w:val="afc"/>
              <w:numPr>
                <w:ilvl w:val="0"/>
                <w:numId w:val="108"/>
              </w:numPr>
              <w:rPr>
                <w:rFonts w:eastAsia="SimSun"/>
                <w:color w:val="000000" w:themeColor="text1"/>
                <w:lang w:val="en-GB"/>
              </w:rPr>
            </w:pPr>
            <w:r>
              <w:rPr>
                <w:rFonts w:eastAsia="SimSun"/>
                <w:color w:val="000000" w:themeColor="text1"/>
                <w:lang w:val="en-GB"/>
              </w:rPr>
              <w:t xml:space="preserve">Option 1: </w:t>
            </w:r>
            <w:r>
              <w:rPr>
                <w:rFonts w:eastAsia="SimSun" w:hint="eastAsia"/>
                <w:color w:val="000000" w:themeColor="text1"/>
                <w:lang w:val="en-GB"/>
              </w:rPr>
              <w:t>U</w:t>
            </w:r>
            <w:r>
              <w:rPr>
                <w:rFonts w:eastAsia="SimSun"/>
                <w:color w:val="000000" w:themeColor="text1"/>
                <w:lang w:val="en-GB"/>
              </w:rPr>
              <w:t>L resource muting to avoid suffering CLI at victim gNB;</w:t>
            </w:r>
          </w:p>
          <w:p w14:paraId="7DCC7532" w14:textId="77777777" w:rsidR="00F15381" w:rsidRDefault="00F15381" w:rsidP="00F15381">
            <w:pPr>
              <w:pStyle w:val="afc"/>
              <w:numPr>
                <w:ilvl w:val="0"/>
                <w:numId w:val="108"/>
              </w:numPr>
              <w:rPr>
                <w:rFonts w:eastAsia="SimSun"/>
                <w:color w:val="000000" w:themeColor="text1"/>
                <w:lang w:val="en-GB"/>
              </w:rPr>
            </w:pPr>
            <w:r>
              <w:rPr>
                <w:rFonts w:eastAsia="SimSun"/>
                <w:color w:val="000000" w:themeColor="text1"/>
                <w:lang w:val="en-GB"/>
              </w:rPr>
              <w:t xml:space="preserve">Option 2: </w:t>
            </w:r>
            <w:r>
              <w:rPr>
                <w:rFonts w:eastAsia="SimSun" w:hint="eastAsia"/>
                <w:color w:val="000000" w:themeColor="text1"/>
                <w:lang w:val="en-GB"/>
              </w:rPr>
              <w:t>D</w:t>
            </w:r>
            <w:r>
              <w:rPr>
                <w:rFonts w:eastAsia="SimSun"/>
                <w:color w:val="000000" w:themeColor="text1"/>
                <w:lang w:val="en-GB"/>
              </w:rPr>
              <w:t>L resource muting to avoid introducing CLI at aggressor gNB;</w:t>
            </w:r>
          </w:p>
          <w:p w14:paraId="27B8EB66" w14:textId="77777777" w:rsidR="00F15381" w:rsidRPr="0009532B" w:rsidRDefault="00F15381" w:rsidP="00533372">
            <w:pPr>
              <w:rPr>
                <w:rFonts w:eastAsia="SimSun"/>
                <w:color w:val="000000" w:themeColor="text1"/>
                <w:lang w:val="en-GB"/>
              </w:rPr>
            </w:pPr>
            <w:r>
              <w:rPr>
                <w:rFonts w:eastAsia="SimSun" w:hint="eastAsia"/>
                <w:color w:val="000000" w:themeColor="text1"/>
                <w:lang w:val="en-GB"/>
              </w:rPr>
              <w:t>W</w:t>
            </w:r>
            <w:r>
              <w:rPr>
                <w:rFonts w:eastAsia="SimSun"/>
                <w:color w:val="000000" w:themeColor="text1"/>
                <w:lang w:val="en-GB"/>
              </w:rPr>
              <w:t>e prefer to support only one Option, as additional coordinated work may be needed if both two options are supported. Considering that the UL resource muting is being discussed in Proposal#11-3, we prefer to deprioritize this Proposal and discuss Proposal#11-3 first.</w:t>
            </w:r>
          </w:p>
        </w:tc>
      </w:tr>
      <w:tr w:rsidR="003774B5" w14:paraId="68144D08" w14:textId="77777777" w:rsidTr="002F503D">
        <w:tc>
          <w:tcPr>
            <w:tcW w:w="2547" w:type="dxa"/>
          </w:tcPr>
          <w:p w14:paraId="2B7687A0" w14:textId="77777777" w:rsidR="003774B5" w:rsidRDefault="00326D3E" w:rsidP="00985807">
            <w:pPr>
              <w:rPr>
                <w:rFonts w:eastAsia="SimSun"/>
                <w:lang w:val="en-GB"/>
              </w:rPr>
            </w:pPr>
            <w:r>
              <w:rPr>
                <w:rFonts w:eastAsia="SimSun" w:hint="eastAsia"/>
              </w:rPr>
              <w:t>H</w:t>
            </w:r>
            <w:r>
              <w:rPr>
                <w:rFonts w:eastAsia="SimSun"/>
              </w:rPr>
              <w:t>uawei, HiSilicon</w:t>
            </w:r>
          </w:p>
        </w:tc>
        <w:tc>
          <w:tcPr>
            <w:tcW w:w="7080" w:type="dxa"/>
          </w:tcPr>
          <w:p w14:paraId="7D3DC962" w14:textId="77777777" w:rsidR="00D435B8" w:rsidRDefault="00326D3E" w:rsidP="00985807">
            <w:pPr>
              <w:rPr>
                <w:rFonts w:eastAsia="맑은 고딕"/>
                <w:lang w:eastAsia="ko-KR"/>
              </w:rPr>
            </w:pPr>
            <w:r>
              <w:rPr>
                <w:rFonts w:eastAsia="SimSun"/>
                <w:lang w:val="en-GB"/>
              </w:rPr>
              <w:t xml:space="preserve">We ok to study </w:t>
            </w:r>
            <w:r w:rsidRPr="004F47E5">
              <w:rPr>
                <w:rFonts w:eastAsia="맑은 고딕"/>
                <w:lang w:eastAsia="ko-KR"/>
              </w:rPr>
              <w:t>DL resource blanking</w:t>
            </w:r>
            <w:r>
              <w:rPr>
                <w:rFonts w:eastAsia="맑은 고딕"/>
                <w:lang w:eastAsia="ko-KR"/>
              </w:rPr>
              <w:t>.</w:t>
            </w:r>
            <w:r>
              <w:rPr>
                <w:rFonts w:eastAsia="SimSun" w:hint="eastAsia"/>
                <w:lang w:val="en-GB"/>
              </w:rPr>
              <w:t xml:space="preserve"> </w:t>
            </w:r>
            <w:r>
              <w:rPr>
                <w:rFonts w:eastAsia="SimSun"/>
                <w:lang w:val="en-GB"/>
              </w:rPr>
              <w:t xml:space="preserve">However, </w:t>
            </w:r>
            <w:r w:rsidRPr="004F47E5">
              <w:rPr>
                <w:rFonts w:eastAsia="맑은 고딕"/>
                <w:lang w:eastAsia="ko-KR"/>
              </w:rPr>
              <w:t xml:space="preserve">we propose to study the detailed </w:t>
            </w:r>
            <w:r>
              <w:rPr>
                <w:rFonts w:eastAsia="맑은 고딕"/>
                <w:lang w:eastAsia="ko-KR"/>
              </w:rPr>
              <w:t>schemes</w:t>
            </w:r>
            <w:r w:rsidRPr="004F47E5">
              <w:rPr>
                <w:rFonts w:eastAsia="맑은 고딕"/>
                <w:lang w:eastAsia="ko-KR"/>
              </w:rPr>
              <w:t xml:space="preserve"> then decide whether the information exhcanege is needed nor not.</w:t>
            </w:r>
            <w:r>
              <w:rPr>
                <w:rFonts w:eastAsia="맑은 고딕"/>
                <w:lang w:eastAsia="ko-KR"/>
              </w:rPr>
              <w:t xml:space="preserve"> </w:t>
            </w:r>
          </w:p>
          <w:p w14:paraId="4663A0A6" w14:textId="77777777" w:rsidR="004018EE" w:rsidRDefault="0053297C" w:rsidP="00985807">
            <w:pPr>
              <w:rPr>
                <w:rFonts w:eastAsia="맑은 고딕"/>
                <w:lang w:eastAsia="ko-KR"/>
              </w:rPr>
            </w:pPr>
          </w:p>
          <w:p w14:paraId="7716D771" w14:textId="77777777" w:rsidR="00485DB5" w:rsidRDefault="00326D3E" w:rsidP="00985807">
            <w:r>
              <w:rPr>
                <w:rFonts w:eastAsia="맑은 고딕"/>
                <w:lang w:eastAsia="ko-KR"/>
              </w:rPr>
              <w:t>On the potential schemes, one potential scheme is DL symbol muting on UL DMRS which helps with the UL channel estimation so that the UL performance can be improved. Another potential scheme is that the a</w:t>
            </w:r>
            <w:r w:rsidRPr="00E25002">
              <w:t>ggress</w:t>
            </w:r>
            <w:r>
              <w:t>or</w:t>
            </w:r>
            <w:r w:rsidRPr="00E25002">
              <w:t xml:space="preserve"> </w:t>
            </w:r>
            <w:r>
              <w:t>gNB</w:t>
            </w:r>
            <w:r w:rsidRPr="00E25002">
              <w:t xml:space="preserve"> can use DL resource blanking to avoid strong CLI to periodic UL </w:t>
            </w:r>
            <w:r>
              <w:t xml:space="preserve">transmissions. </w:t>
            </w:r>
          </w:p>
          <w:p w14:paraId="425413C5" w14:textId="77777777" w:rsidR="00D435B8" w:rsidRPr="00D435B8" w:rsidRDefault="0053297C" w:rsidP="00985807">
            <w:pPr>
              <w:rPr>
                <w:rFonts w:eastAsia="SimSun"/>
              </w:rPr>
            </w:pPr>
          </w:p>
          <w:p w14:paraId="2E874103" w14:textId="77777777" w:rsidR="00DB3453" w:rsidRPr="005A6468" w:rsidRDefault="00326D3E" w:rsidP="00985807">
            <w:pPr>
              <w:rPr>
                <w:rFonts w:eastAsia="SimSun"/>
              </w:rPr>
            </w:pPr>
            <w:r>
              <w:t>Based on the above, we propose the following modifications:</w:t>
            </w:r>
          </w:p>
          <w:p w14:paraId="15D5DEC4" w14:textId="77777777" w:rsidR="00D435B8" w:rsidRPr="00F0404B" w:rsidRDefault="00326D3E" w:rsidP="00D435B8">
            <w:pPr>
              <w:pStyle w:val="Proposal2"/>
              <w:ind w:left="864" w:hanging="864"/>
              <w:rPr>
                <w:rFonts w:eastAsia="Yu Mincho"/>
                <w:highlight w:val="cyan"/>
              </w:rPr>
            </w:pPr>
            <w:r>
              <w:rPr>
                <w:rFonts w:eastAsia="Yu Mincho"/>
                <w:highlight w:val="cyan"/>
              </w:rPr>
              <w:t>Moderator Proposal #12-2</w:t>
            </w:r>
          </w:p>
          <w:p w14:paraId="48CFD467" w14:textId="77777777" w:rsidR="00D435B8" w:rsidRPr="00D435B8" w:rsidRDefault="00326D3E" w:rsidP="00705193">
            <w:pPr>
              <w:pStyle w:val="ListParagraph1"/>
              <w:spacing w:after="0" w:line="240" w:lineRule="auto"/>
              <w:ind w:firstLine="0"/>
              <w:rPr>
                <w:rFonts w:eastAsia="맑은 고딕"/>
                <w:lang w:eastAsia="ko-KR"/>
              </w:rPr>
            </w:pPr>
            <w:r w:rsidRPr="00F0404B">
              <w:rPr>
                <w:rFonts w:eastAsia="맑은 고딕"/>
                <w:lang w:eastAsia="ko-KR"/>
              </w:rPr>
              <w:t>For coordinated scheduling for time/frequency resources between gN</w:t>
            </w:r>
            <w:r>
              <w:rPr>
                <w:rFonts w:eastAsia="맑은 고딕"/>
                <w:lang w:eastAsia="ko-KR"/>
              </w:rPr>
              <w:t xml:space="preserve">Bs for gNB-to-gNB co-channel CLI handling, </w:t>
            </w:r>
            <w:r>
              <w:rPr>
                <w:rFonts w:eastAsia="맑은 고딕"/>
                <w:color w:val="FF0000"/>
                <w:lang w:eastAsia="ko-KR"/>
              </w:rPr>
              <w:t>potential</w:t>
            </w:r>
            <w:r w:rsidRPr="00705193">
              <w:rPr>
                <w:rFonts w:eastAsia="맑은 고딕"/>
                <w:color w:val="FF0000"/>
                <w:lang w:eastAsia="ko-KR"/>
              </w:rPr>
              <w:t xml:space="preserve"> solutions</w:t>
            </w:r>
            <w:r w:rsidRPr="00F0404B">
              <w:rPr>
                <w:rFonts w:eastAsia="맑은 고딕"/>
                <w:color w:val="FF0000"/>
                <w:lang w:eastAsia="ko-KR"/>
              </w:rPr>
              <w:t xml:space="preserve"> </w:t>
            </w:r>
            <w:r w:rsidRPr="00D435B8">
              <w:rPr>
                <w:rFonts w:eastAsia="맑은 고딕"/>
                <w:strike/>
                <w:color w:val="FF0000"/>
                <w:lang w:eastAsia="ko-KR"/>
              </w:rPr>
              <w:t>information exchange</w:t>
            </w:r>
            <w:r w:rsidRPr="00F0404B">
              <w:rPr>
                <w:rFonts w:eastAsia="맑은 고딕"/>
                <w:color w:val="FF0000"/>
                <w:lang w:eastAsia="ko-KR"/>
              </w:rPr>
              <w:t xml:space="preserve"> for DL resource blanking/restriction</w:t>
            </w:r>
            <w:r>
              <w:rPr>
                <w:rFonts w:eastAsia="맑은 고딕"/>
                <w:color w:val="FF0000"/>
                <w:lang w:eastAsia="ko-KR"/>
              </w:rPr>
              <w:t>,</w:t>
            </w:r>
            <w:r w:rsidRPr="00F0404B">
              <w:rPr>
                <w:rFonts w:eastAsia="맑은 고딕"/>
                <w:color w:val="FF0000"/>
                <w:lang w:eastAsia="ko-KR"/>
              </w:rPr>
              <w:t xml:space="preserve"> </w:t>
            </w:r>
            <w:r w:rsidRPr="00D435B8">
              <w:rPr>
                <w:rFonts w:eastAsia="맑은 고딕"/>
                <w:strike/>
                <w:color w:val="FF0000"/>
                <w:lang w:eastAsia="ko-KR"/>
              </w:rPr>
              <w:t>including</w:t>
            </w:r>
            <w:r w:rsidRPr="00D435B8">
              <w:rPr>
                <w:rFonts w:eastAsia="맑은 고딕"/>
                <w:color w:val="FF0000"/>
                <w:lang w:eastAsia="ko-KR"/>
              </w:rPr>
              <w:t xml:space="preserve"> </w:t>
            </w:r>
            <w:r>
              <w:rPr>
                <w:rFonts w:eastAsia="맑은 고딕"/>
                <w:color w:val="FF0000"/>
                <w:lang w:eastAsia="ko-KR"/>
              </w:rPr>
              <w:t xml:space="preserve">e.g. DL symbol muting on UL DMRS, DL resource blanking on </w:t>
            </w:r>
            <w:r w:rsidRPr="00F0404B">
              <w:rPr>
                <w:rFonts w:eastAsia="맑은 고딕"/>
                <w:lang w:eastAsia="ko-KR"/>
              </w:rPr>
              <w:t>time/frequency resource at aggressor gNB</w:t>
            </w:r>
            <w:r>
              <w:rPr>
                <w:rFonts w:eastAsia="맑은 고딕"/>
                <w:lang w:eastAsia="ko-KR"/>
              </w:rPr>
              <w:t>,</w:t>
            </w:r>
            <w:r w:rsidRPr="00F0404B">
              <w:rPr>
                <w:rFonts w:eastAsia="맑은 고딕"/>
                <w:lang w:eastAsia="ko-KR"/>
              </w:rPr>
              <w:t xml:space="preserve"> can be studied further.</w:t>
            </w:r>
          </w:p>
        </w:tc>
      </w:tr>
    </w:tbl>
    <w:p w14:paraId="6DDC0F09" w14:textId="77777777" w:rsidR="00F0404B" w:rsidRPr="00F15381" w:rsidRDefault="00F0404B" w:rsidP="00F0404B">
      <w:pPr>
        <w:rPr>
          <w:rFonts w:eastAsia="SimSun"/>
          <w:lang w:val="en-GB"/>
        </w:rPr>
      </w:pPr>
    </w:p>
    <w:p w14:paraId="2E39B206" w14:textId="77777777" w:rsidR="00526C85" w:rsidRDefault="00526C85">
      <w:pPr>
        <w:spacing w:after="80"/>
        <w:rPr>
          <w:rFonts w:eastAsiaTheme="minorEastAsia"/>
          <w:sz w:val="18"/>
          <w:lang w:val="en-GB" w:eastAsia="ko-KR"/>
        </w:rPr>
      </w:pPr>
    </w:p>
    <w:p w14:paraId="766F5D6E" w14:textId="77777777" w:rsidR="00526C85" w:rsidRDefault="00282A3F">
      <w:pPr>
        <w:pStyle w:val="3"/>
        <w:numPr>
          <w:ilvl w:val="2"/>
          <w:numId w:val="3"/>
        </w:numPr>
      </w:pPr>
      <w:r>
        <w:rPr>
          <w:rFonts w:eastAsiaTheme="minorEastAsia"/>
          <w:lang w:eastAsia="ko-KR"/>
        </w:rPr>
        <w:t xml:space="preserve">[OPEN] </w:t>
      </w:r>
      <w:r w:rsidR="001617DA">
        <w:t xml:space="preserve">Spatial domain coordination method for gNB-to-gNB CLI handling </w:t>
      </w:r>
    </w:p>
    <w:p w14:paraId="29602937" w14:textId="77777777" w:rsidR="002F503D" w:rsidRDefault="002F503D" w:rsidP="002F503D">
      <w:pPr>
        <w:pStyle w:val="Proposal2"/>
        <w:ind w:left="864" w:hanging="864"/>
        <w:rPr>
          <w:rFonts w:eastAsia="Yu Mincho"/>
        </w:rPr>
      </w:pPr>
      <w:r>
        <w:rPr>
          <w:rFonts w:eastAsia="Yu Mincho"/>
          <w:highlight w:val="cyan"/>
        </w:rPr>
        <w:t xml:space="preserve">Moderator Proposal #13-1 </w:t>
      </w:r>
      <w:r>
        <w:rPr>
          <w:rFonts w:eastAsia="Yu Mincho"/>
        </w:rPr>
        <w:t>(1)</w:t>
      </w:r>
    </w:p>
    <w:p w14:paraId="6919FE51" w14:textId="77777777" w:rsidR="002F503D" w:rsidRDefault="002F503D" w:rsidP="002F503D">
      <w:pPr>
        <w:spacing w:after="80"/>
        <w:rPr>
          <w:rFonts w:eastAsiaTheme="minorEastAsia"/>
          <w:sz w:val="18"/>
          <w:szCs w:val="18"/>
          <w:lang w:val="en-GB" w:eastAsia="ko-KR"/>
        </w:rPr>
      </w:pPr>
      <w:r>
        <w:rPr>
          <w:rFonts w:eastAsia="맑은 고딕" w:cs="Times New Roman"/>
          <w:kern w:val="0"/>
          <w:szCs w:val="20"/>
          <w:lang w:val="en-GB" w:eastAsia="ko-KR"/>
        </w:rPr>
        <w:t>For spatial domain handling of gNB-to-gNB co-channel CLI, the preferred/non-preferred DL beams of an aggressor gNB can be exchanged from the victim gNB to the aggressor gNB.</w:t>
      </w:r>
    </w:p>
    <w:p w14:paraId="253E5360" w14:textId="77777777" w:rsidR="002F503D" w:rsidRDefault="002F503D" w:rsidP="002F503D">
      <w:pPr>
        <w:rPr>
          <w:rFonts w:eastAsia="SimSun"/>
          <w:lang w:val="en-GB"/>
        </w:rPr>
      </w:pPr>
    </w:p>
    <w:p w14:paraId="6954A686" w14:textId="77777777" w:rsidR="00136D2E" w:rsidRDefault="00136D2E" w:rsidP="00136D2E">
      <w:pPr>
        <w:pStyle w:val="Proposal2"/>
        <w:ind w:left="864" w:hanging="864"/>
        <w:rPr>
          <w:rFonts w:eastAsia="Yu Mincho"/>
        </w:rPr>
      </w:pPr>
      <w:r>
        <w:rPr>
          <w:rFonts w:eastAsia="Yu Mincho"/>
          <w:highlight w:val="cyan"/>
        </w:rPr>
        <w:t xml:space="preserve">Moderator Proposal #13-1 </w:t>
      </w:r>
      <w:r>
        <w:rPr>
          <w:rFonts w:eastAsia="Yu Mincho"/>
        </w:rPr>
        <w:t>(2) -1</w:t>
      </w:r>
    </w:p>
    <w:p w14:paraId="6F854C67" w14:textId="77777777" w:rsidR="00136D2E" w:rsidRDefault="00136D2E" w:rsidP="00136D2E">
      <w:pPr>
        <w:spacing w:after="80"/>
        <w:rPr>
          <w:rFonts w:eastAsia="맑은 고딕" w:cs="Times New Roman"/>
          <w:kern w:val="0"/>
          <w:szCs w:val="20"/>
          <w:lang w:val="en-GB" w:eastAsia="ko-KR"/>
        </w:rPr>
      </w:pPr>
      <w:r w:rsidRPr="008F173E">
        <w:rPr>
          <w:rFonts w:eastAsia="맑은 고딕" w:cs="Times New Roman"/>
          <w:color w:val="FF0000"/>
          <w:kern w:val="0"/>
          <w:szCs w:val="20"/>
          <w:lang w:val="en-GB" w:eastAsia="ko-KR"/>
        </w:rPr>
        <w:t>For evaluation purposes, it can be assumed that</w:t>
      </w:r>
      <w:r w:rsidRPr="008F173E">
        <w:rPr>
          <w:rFonts w:eastAsia="맑은 고딕" w:cs="Times New Roman"/>
          <w:kern w:val="0"/>
          <w:szCs w:val="20"/>
          <w:lang w:val="en-GB" w:eastAsia="ko-KR"/>
        </w:rPr>
        <w:t xml:space="preserve"> </w:t>
      </w:r>
      <w:r>
        <w:rPr>
          <w:rFonts w:eastAsia="맑은 고딕" w:cs="Times New Roman"/>
          <w:kern w:val="0"/>
          <w:szCs w:val="20"/>
          <w:lang w:val="en-GB" w:eastAsia="ko-KR"/>
        </w:rPr>
        <w:t>for spatial domain handling of gNB-to-gNB co-channel CLI, the preferred/non-preferred DL beams of an aggressor gNB can be exchanged from the victim gNB to the aggressor gNB.</w:t>
      </w:r>
    </w:p>
    <w:p w14:paraId="67D0F092" w14:textId="77777777" w:rsidR="00136D2E" w:rsidRDefault="00136D2E" w:rsidP="00136D2E">
      <w:pPr>
        <w:rPr>
          <w:rFonts w:eastAsiaTheme="minorEastAsia"/>
          <w:lang w:val="en-GB" w:eastAsia="ko-KR"/>
        </w:rPr>
      </w:pPr>
      <w:r>
        <w:rPr>
          <w:rFonts w:eastAsiaTheme="minorEastAsia"/>
          <w:lang w:val="en-GB" w:eastAsia="ko-KR"/>
        </w:rPr>
        <w:t xml:space="preserve">The following are further studied. </w:t>
      </w:r>
    </w:p>
    <w:p w14:paraId="55A9F345" w14:textId="77777777" w:rsidR="00136D2E" w:rsidRPr="008F173E" w:rsidRDefault="00136D2E" w:rsidP="00136D2E">
      <w:pPr>
        <w:pStyle w:val="afc"/>
        <w:numPr>
          <w:ilvl w:val="0"/>
          <w:numId w:val="109"/>
        </w:numPr>
        <w:rPr>
          <w:rFonts w:eastAsiaTheme="minorEastAsia"/>
          <w:lang w:val="en-GB" w:eastAsia="ko-KR"/>
        </w:rPr>
      </w:pPr>
      <w:r>
        <w:rPr>
          <w:rFonts w:eastAsiaTheme="minorEastAsia"/>
          <w:lang w:val="en-GB" w:eastAsia="ko-KR"/>
        </w:rPr>
        <w:t>H</w:t>
      </w:r>
      <w:r w:rsidRPr="008F173E">
        <w:rPr>
          <w:rFonts w:eastAsiaTheme="minorEastAsia"/>
          <w:lang w:val="en-GB" w:eastAsia="ko-KR"/>
        </w:rPr>
        <w:t xml:space="preserve">ow the information </w:t>
      </w:r>
      <w:r>
        <w:rPr>
          <w:rFonts w:eastAsiaTheme="minorEastAsia"/>
          <w:lang w:val="en-GB" w:eastAsia="ko-KR"/>
        </w:rPr>
        <w:t>is</w:t>
      </w:r>
      <w:r w:rsidRPr="008F173E">
        <w:rPr>
          <w:rFonts w:eastAsiaTheme="minorEastAsia"/>
          <w:lang w:val="en-GB" w:eastAsia="ko-KR"/>
        </w:rPr>
        <w:t xml:space="preserve"> used for spatial domain cooridination</w:t>
      </w:r>
    </w:p>
    <w:p w14:paraId="73E67CEC" w14:textId="77777777" w:rsidR="00136D2E" w:rsidRPr="008F173E" w:rsidRDefault="00136D2E" w:rsidP="00136D2E">
      <w:pPr>
        <w:pStyle w:val="afc"/>
        <w:numPr>
          <w:ilvl w:val="0"/>
          <w:numId w:val="109"/>
        </w:numPr>
        <w:rPr>
          <w:rFonts w:eastAsiaTheme="minorEastAsia"/>
          <w:lang w:val="en-GB" w:eastAsia="ko-KR"/>
        </w:rPr>
      </w:pPr>
      <w:r>
        <w:rPr>
          <w:rFonts w:eastAsiaTheme="minorEastAsia"/>
          <w:lang w:val="en-GB" w:eastAsia="ko-KR"/>
        </w:rPr>
        <w:t>Performance</w:t>
      </w:r>
      <w:r w:rsidRPr="008F173E">
        <w:rPr>
          <w:rFonts w:eastAsiaTheme="minorEastAsia"/>
          <w:lang w:val="en-GB" w:eastAsia="ko-KR"/>
        </w:rPr>
        <w:t xml:space="preserve"> gain </w:t>
      </w:r>
    </w:p>
    <w:p w14:paraId="6C536849" w14:textId="77777777" w:rsidR="00136D2E" w:rsidRDefault="00136D2E" w:rsidP="00136D2E">
      <w:pPr>
        <w:pStyle w:val="afc"/>
        <w:numPr>
          <w:ilvl w:val="0"/>
          <w:numId w:val="109"/>
        </w:numPr>
        <w:rPr>
          <w:rFonts w:eastAsiaTheme="minorEastAsia"/>
          <w:lang w:val="en-GB" w:eastAsia="ko-KR"/>
        </w:rPr>
      </w:pPr>
      <w:r w:rsidRPr="008F173E">
        <w:rPr>
          <w:rFonts w:eastAsiaTheme="minorEastAsia"/>
          <w:lang w:val="en-GB" w:eastAsia="ko-KR"/>
        </w:rPr>
        <w:t>The potential requirement of scheduler information exchange</w:t>
      </w:r>
    </w:p>
    <w:p w14:paraId="56D4B0C7" w14:textId="77777777" w:rsidR="00136D2E" w:rsidRPr="008F173E" w:rsidRDefault="00136D2E" w:rsidP="00136D2E">
      <w:pPr>
        <w:pStyle w:val="afc"/>
        <w:numPr>
          <w:ilvl w:val="0"/>
          <w:numId w:val="109"/>
        </w:numPr>
        <w:rPr>
          <w:rFonts w:eastAsiaTheme="minorEastAsia"/>
          <w:lang w:val="en-GB" w:eastAsia="ko-KR"/>
        </w:rPr>
      </w:pPr>
      <w:r w:rsidRPr="008F173E">
        <w:rPr>
          <w:rFonts w:eastAsiaTheme="minorEastAsia"/>
          <w:lang w:val="en-GB" w:eastAsia="ko-KR"/>
        </w:rPr>
        <w:t xml:space="preserve">the information exchange delay </w:t>
      </w:r>
    </w:p>
    <w:p w14:paraId="55813418" w14:textId="77777777" w:rsidR="0095559C" w:rsidRPr="008F173E" w:rsidRDefault="0095559C" w:rsidP="0095559C">
      <w:pPr>
        <w:rPr>
          <w:rFonts w:eastAsia="SimSun"/>
          <w:lang w:val="en-GB"/>
        </w:rPr>
      </w:pPr>
    </w:p>
    <w:p w14:paraId="527CD817" w14:textId="77777777" w:rsidR="0095559C" w:rsidRPr="0095559C" w:rsidRDefault="0095559C" w:rsidP="002F503D">
      <w:pPr>
        <w:rPr>
          <w:rFonts w:eastAsia="SimSun"/>
          <w:lang w:val="en-GB"/>
        </w:rPr>
      </w:pPr>
    </w:p>
    <w:p w14:paraId="63115D91" w14:textId="77777777" w:rsidR="002F503D" w:rsidRDefault="002F503D" w:rsidP="002F503D">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2F503D" w14:paraId="10CE758D" w14:textId="77777777" w:rsidTr="002F503D">
        <w:tc>
          <w:tcPr>
            <w:tcW w:w="2547" w:type="dxa"/>
            <w:shd w:val="clear" w:color="auto" w:fill="DBDBDB" w:themeFill="accent3" w:themeFillTint="66"/>
          </w:tcPr>
          <w:p w14:paraId="2C3F7FC2" w14:textId="77777777" w:rsidR="002F503D" w:rsidRDefault="002F503D" w:rsidP="002F503D">
            <w:pPr>
              <w:jc w:val="center"/>
              <w:rPr>
                <w:lang w:val="en-GB"/>
              </w:rPr>
            </w:pPr>
          </w:p>
        </w:tc>
        <w:tc>
          <w:tcPr>
            <w:tcW w:w="7079" w:type="dxa"/>
            <w:shd w:val="clear" w:color="auto" w:fill="DBDBDB" w:themeFill="accent3" w:themeFillTint="66"/>
          </w:tcPr>
          <w:p w14:paraId="1B150787" w14:textId="77777777" w:rsidR="002F503D" w:rsidRDefault="002F503D" w:rsidP="002F503D">
            <w:pPr>
              <w:jc w:val="center"/>
              <w:rPr>
                <w:lang w:val="en-GB"/>
              </w:rPr>
            </w:pPr>
            <w:r>
              <w:rPr>
                <w:rFonts w:eastAsia="SimSun" w:cs="Times New Roman"/>
                <w:b/>
              </w:rPr>
              <w:t>Companies</w:t>
            </w:r>
          </w:p>
        </w:tc>
      </w:tr>
      <w:tr w:rsidR="002F503D" w14:paraId="2EF7E874" w14:textId="77777777" w:rsidTr="002F503D">
        <w:tc>
          <w:tcPr>
            <w:tcW w:w="2547" w:type="dxa"/>
          </w:tcPr>
          <w:p w14:paraId="5B805BD7" w14:textId="77777777" w:rsidR="002F503D" w:rsidRDefault="002F503D" w:rsidP="002F503D">
            <w:pPr>
              <w:rPr>
                <w:rFonts w:eastAsiaTheme="minorEastAsia"/>
                <w:lang w:val="en-GB" w:eastAsia="ko-KR"/>
              </w:rPr>
            </w:pPr>
            <w:r>
              <w:rPr>
                <w:rFonts w:eastAsiaTheme="minorEastAsia"/>
                <w:lang w:val="en-GB" w:eastAsia="ko-KR"/>
              </w:rPr>
              <w:t>Support</w:t>
            </w:r>
          </w:p>
        </w:tc>
        <w:tc>
          <w:tcPr>
            <w:tcW w:w="7079" w:type="dxa"/>
          </w:tcPr>
          <w:p w14:paraId="66503B18" w14:textId="65D31533" w:rsidR="002F503D" w:rsidRPr="00C9387B" w:rsidRDefault="00C9387B" w:rsidP="002F503D">
            <w:pPr>
              <w:rPr>
                <w:rFonts w:eastAsia="SimSun"/>
                <w:lang w:val="en-GB"/>
              </w:rPr>
            </w:pPr>
            <w:r>
              <w:rPr>
                <w:rFonts w:eastAsia="SimSun" w:hint="eastAsia"/>
                <w:lang w:val="en-GB"/>
              </w:rPr>
              <w:t>N</w:t>
            </w:r>
            <w:r>
              <w:rPr>
                <w:rFonts w:eastAsia="SimSun"/>
                <w:lang w:val="en-GB"/>
              </w:rPr>
              <w:t>EC</w:t>
            </w:r>
            <w:r w:rsidR="00023A6F">
              <w:rPr>
                <w:rFonts w:eastAsia="SimSun"/>
                <w:lang w:val="en-GB"/>
              </w:rPr>
              <w:t>, New H3C</w:t>
            </w:r>
            <w:r w:rsidR="00787F89">
              <w:rPr>
                <w:rFonts w:eastAsia="SimSun"/>
                <w:lang w:val="en-GB"/>
              </w:rPr>
              <w:t>, TC</w:t>
            </w:r>
            <w:r w:rsidR="0072469D">
              <w:rPr>
                <w:rFonts w:eastAsia="SimSun"/>
                <w:lang w:val="en-GB"/>
              </w:rPr>
              <w:t>, QC</w:t>
            </w:r>
            <w:r w:rsidR="009F78ED">
              <w:rPr>
                <w:rFonts w:eastAsia="SimSun"/>
                <w:lang w:val="en-GB"/>
              </w:rPr>
              <w:t>, Samsung (with re-wording)</w:t>
            </w:r>
            <w:r w:rsidR="00DA1829">
              <w:rPr>
                <w:rFonts w:eastAsia="SimSun"/>
                <w:lang w:val="en-GB"/>
              </w:rPr>
              <w:t>, Intel</w:t>
            </w:r>
            <w:r w:rsidR="00C334A0">
              <w:rPr>
                <w:rFonts w:eastAsia="SimSun"/>
                <w:lang w:val="en-GB"/>
              </w:rPr>
              <w:t>, IDC</w:t>
            </w:r>
            <w:r w:rsidR="001513A9">
              <w:rPr>
                <w:rFonts w:eastAsia="SimSun"/>
                <w:lang w:val="en-GB"/>
              </w:rPr>
              <w:t>, CMCC</w:t>
            </w:r>
            <w:r w:rsidR="000503A8">
              <w:rPr>
                <w:rFonts w:eastAsia="SimSun"/>
                <w:lang w:val="en-GB"/>
              </w:rPr>
              <w:t>, Xiaomi</w:t>
            </w:r>
            <w:r w:rsidR="000219D0">
              <w:rPr>
                <w:rFonts w:eastAsia="SimSun"/>
                <w:lang w:val="en-GB"/>
              </w:rPr>
              <w:t>, Nokia, NSB</w:t>
            </w:r>
          </w:p>
        </w:tc>
      </w:tr>
      <w:tr w:rsidR="002F503D" w14:paraId="35862E20" w14:textId="77777777" w:rsidTr="002F503D">
        <w:tc>
          <w:tcPr>
            <w:tcW w:w="2547" w:type="dxa"/>
          </w:tcPr>
          <w:p w14:paraId="779D70B8" w14:textId="77777777" w:rsidR="002F503D" w:rsidRDefault="002F503D" w:rsidP="002F503D">
            <w:pPr>
              <w:rPr>
                <w:rFonts w:eastAsiaTheme="minorEastAsia"/>
                <w:lang w:val="en-GB" w:eastAsia="ko-KR"/>
              </w:rPr>
            </w:pPr>
            <w:r>
              <w:rPr>
                <w:rFonts w:eastAsiaTheme="minorEastAsia"/>
                <w:lang w:val="en-GB" w:eastAsia="ko-KR"/>
              </w:rPr>
              <w:t>Not support</w:t>
            </w:r>
          </w:p>
        </w:tc>
        <w:tc>
          <w:tcPr>
            <w:tcW w:w="7079" w:type="dxa"/>
          </w:tcPr>
          <w:p w14:paraId="6DFA4717" w14:textId="77777777" w:rsidR="00F833EE" w:rsidRDefault="00326D3E">
            <w:r>
              <w:t>Ericsson, Huawei, HiSilicon</w:t>
            </w:r>
          </w:p>
        </w:tc>
      </w:tr>
    </w:tbl>
    <w:p w14:paraId="77A44356" w14:textId="77777777" w:rsidR="002F503D" w:rsidRDefault="002F503D" w:rsidP="002F503D">
      <w:pPr>
        <w:rPr>
          <w:rFonts w:eastAsia="SimSun" w:cs="Times New Roman"/>
          <w:b/>
        </w:rPr>
      </w:pPr>
    </w:p>
    <w:p w14:paraId="73B81F8B" w14:textId="77777777" w:rsidR="002F503D" w:rsidRDefault="002F503D" w:rsidP="002F503D">
      <w:pPr>
        <w:rPr>
          <w:lang w:val="en-GB"/>
        </w:rPr>
      </w:pPr>
    </w:p>
    <w:tbl>
      <w:tblPr>
        <w:tblStyle w:val="afb"/>
        <w:tblW w:w="9627" w:type="dxa"/>
        <w:tblLook w:val="04A0" w:firstRow="1" w:lastRow="0" w:firstColumn="1" w:lastColumn="0" w:noHBand="0" w:noVBand="1"/>
      </w:tblPr>
      <w:tblGrid>
        <w:gridCol w:w="2547"/>
        <w:gridCol w:w="7080"/>
      </w:tblGrid>
      <w:tr w:rsidR="002F503D" w14:paraId="6A63D6FA" w14:textId="77777777" w:rsidTr="002F503D">
        <w:tc>
          <w:tcPr>
            <w:tcW w:w="2547" w:type="dxa"/>
            <w:shd w:val="clear" w:color="auto" w:fill="DBDBDB" w:themeFill="accent3" w:themeFillTint="66"/>
          </w:tcPr>
          <w:p w14:paraId="799F0783" w14:textId="77777777" w:rsidR="002F503D" w:rsidRDefault="002F503D" w:rsidP="002F503D">
            <w:pPr>
              <w:jc w:val="center"/>
              <w:rPr>
                <w:lang w:val="en-GB"/>
              </w:rPr>
            </w:pPr>
            <w:r>
              <w:rPr>
                <w:rFonts w:eastAsia="SimSun" w:cs="Times New Roman"/>
                <w:b/>
              </w:rPr>
              <w:t>Companies</w:t>
            </w:r>
          </w:p>
        </w:tc>
        <w:tc>
          <w:tcPr>
            <w:tcW w:w="7080" w:type="dxa"/>
            <w:shd w:val="clear" w:color="auto" w:fill="DBDBDB" w:themeFill="accent3" w:themeFillTint="66"/>
          </w:tcPr>
          <w:p w14:paraId="64F01BB5" w14:textId="77777777" w:rsidR="002F503D" w:rsidRDefault="002F503D" w:rsidP="002F503D">
            <w:pPr>
              <w:jc w:val="center"/>
              <w:rPr>
                <w:lang w:val="en-GB"/>
              </w:rPr>
            </w:pPr>
            <w:r>
              <w:rPr>
                <w:rFonts w:eastAsia="SimSun" w:cs="Times New Roman"/>
                <w:b/>
              </w:rPr>
              <w:t>Views</w:t>
            </w:r>
          </w:p>
        </w:tc>
      </w:tr>
      <w:tr w:rsidR="002F503D" w14:paraId="43609502" w14:textId="77777777" w:rsidTr="002F503D">
        <w:tc>
          <w:tcPr>
            <w:tcW w:w="2547" w:type="dxa"/>
          </w:tcPr>
          <w:p w14:paraId="133B2810" w14:textId="77777777" w:rsidR="002F503D" w:rsidRPr="001C5290" w:rsidRDefault="002F503D" w:rsidP="002F503D">
            <w:pPr>
              <w:rPr>
                <w:rFonts w:eastAsiaTheme="minorEastAsia"/>
                <w:lang w:val="en-GB" w:eastAsia="ko-KR"/>
              </w:rPr>
            </w:pPr>
            <w:r>
              <w:rPr>
                <w:rFonts w:eastAsiaTheme="minorEastAsia" w:hint="eastAsia"/>
                <w:lang w:val="en-GB" w:eastAsia="ko-KR"/>
              </w:rPr>
              <w:t>FL</w:t>
            </w:r>
          </w:p>
        </w:tc>
        <w:tc>
          <w:tcPr>
            <w:tcW w:w="7080" w:type="dxa"/>
          </w:tcPr>
          <w:p w14:paraId="5F7CAF39" w14:textId="77777777" w:rsidR="002F503D" w:rsidRDefault="002F503D" w:rsidP="002F503D">
            <w:pPr>
              <w:rPr>
                <w:rFonts w:eastAsiaTheme="minorEastAsia"/>
                <w:lang w:val="en-GB" w:eastAsia="ko-KR"/>
              </w:rPr>
            </w:pPr>
            <w:r>
              <w:rPr>
                <w:rFonts w:eastAsiaTheme="minorEastAsia" w:hint="eastAsia"/>
                <w:lang w:val="en-GB" w:eastAsia="ko-KR"/>
              </w:rPr>
              <w:t xml:space="preserve">In previous meeting, it </w:t>
            </w:r>
            <w:r>
              <w:rPr>
                <w:rFonts w:eastAsiaTheme="minorEastAsia"/>
                <w:lang w:val="en-GB" w:eastAsia="ko-KR"/>
              </w:rPr>
              <w:t>wa</w:t>
            </w:r>
            <w:r>
              <w:rPr>
                <w:rFonts w:eastAsiaTheme="minorEastAsia" w:hint="eastAsia"/>
                <w:lang w:val="en-GB" w:eastAsia="ko-KR"/>
              </w:rPr>
              <w:t>s agreed to study the benefit and the procedure of the information exchange of at least the preferred/non-preferred DL beam of the aggressor gNB.</w:t>
            </w:r>
          </w:p>
          <w:p w14:paraId="4D5B0D80" w14:textId="77777777" w:rsidR="002F503D" w:rsidRPr="00C117BF" w:rsidRDefault="002F503D" w:rsidP="002F503D">
            <w:pPr>
              <w:rPr>
                <w:rFonts w:eastAsia="SimSun"/>
                <w:lang w:val="en-GB"/>
              </w:rPr>
            </w:pPr>
          </w:p>
          <w:tbl>
            <w:tblPr>
              <w:tblStyle w:val="afb"/>
              <w:tblW w:w="0" w:type="auto"/>
              <w:tblLook w:val="04A0" w:firstRow="1" w:lastRow="0" w:firstColumn="1" w:lastColumn="0" w:noHBand="0" w:noVBand="1"/>
            </w:tblPr>
            <w:tblGrid>
              <w:gridCol w:w="6854"/>
            </w:tblGrid>
            <w:tr w:rsidR="002F503D" w14:paraId="3B2355FA" w14:textId="77777777" w:rsidTr="002F503D">
              <w:tc>
                <w:tcPr>
                  <w:tcW w:w="9628" w:type="dxa"/>
                </w:tcPr>
                <w:p w14:paraId="3921C1A4" w14:textId="77777777" w:rsidR="002F503D" w:rsidRDefault="002F503D" w:rsidP="002F503D">
                  <w:pPr>
                    <w:widowControl/>
                    <w:spacing w:line="240" w:lineRule="auto"/>
                    <w:rPr>
                      <w:rFonts w:eastAsia="바탕"/>
                      <w:b/>
                      <w:bCs/>
                      <w:szCs w:val="20"/>
                      <w:lang w:eastAsia="ko-KR"/>
                    </w:rPr>
                  </w:pPr>
                  <w:r>
                    <w:rPr>
                      <w:rFonts w:eastAsia="바탕"/>
                      <w:b/>
                      <w:bCs/>
                      <w:szCs w:val="20"/>
                      <w:lang w:eastAsia="ko-KR"/>
                    </w:rPr>
                    <w:t>RAN1#112</w:t>
                  </w:r>
                </w:p>
                <w:p w14:paraId="5F0E77C2" w14:textId="77777777" w:rsidR="002F503D" w:rsidRDefault="002F503D" w:rsidP="002F503D">
                  <w:pPr>
                    <w:rPr>
                      <w:rFonts w:eastAsia="맑은 고딕"/>
                      <w:highlight w:val="green"/>
                      <w:lang w:eastAsia="ko-KR"/>
                    </w:rPr>
                  </w:pPr>
                  <w:r>
                    <w:rPr>
                      <w:rFonts w:eastAsia="맑은 고딕"/>
                      <w:highlight w:val="green"/>
                      <w:lang w:eastAsia="ko-KR"/>
                    </w:rPr>
                    <w:t>Agreement</w:t>
                  </w:r>
                </w:p>
                <w:p w14:paraId="49153CBF" w14:textId="77777777" w:rsidR="002F503D" w:rsidRDefault="002F503D" w:rsidP="002F503D">
                  <w:pPr>
                    <w:rPr>
                      <w:rFonts w:eastAsia="맑은 고딕"/>
                      <w:szCs w:val="20"/>
                      <w:lang w:eastAsia="ko-KR"/>
                    </w:rPr>
                  </w:pPr>
                  <w:r>
                    <w:rPr>
                      <w:rFonts w:eastAsia="맑은 고딕"/>
                      <w:szCs w:val="20"/>
                      <w:lang w:eastAsia="ko-KR"/>
                    </w:rPr>
                    <w:t xml:space="preserve">For spatial domain enhancement of gNB-to-gNB co-channel CLI handling, DL Tx beam information of the gNB can be exchanged between gNBs. </w:t>
                  </w:r>
                  <w:r>
                    <w:rPr>
                      <w:rFonts w:eastAsia="맑은 고딕"/>
                      <w:color w:val="FF0000"/>
                      <w:szCs w:val="20"/>
                      <w:lang w:eastAsia="ko-KR"/>
                    </w:rPr>
                    <w:t>Reference signal resource ID (e.g., NZP-CSI-RS resource ID, SSB index)</w:t>
                  </w:r>
                  <w:r>
                    <w:rPr>
                      <w:rFonts w:eastAsia="맑은 고딕"/>
                      <w:szCs w:val="20"/>
                      <w:lang w:eastAsia="ko-KR"/>
                    </w:rPr>
                    <w:t xml:space="preserve"> can be used as beam information exchange between gNBs.</w:t>
                  </w:r>
                </w:p>
                <w:p w14:paraId="4EC83B1C" w14:textId="77777777" w:rsidR="002F503D" w:rsidRDefault="002F503D" w:rsidP="002F503D">
                  <w:pPr>
                    <w:rPr>
                      <w:rFonts w:eastAsia="맑은 고딕"/>
                      <w:szCs w:val="20"/>
                      <w:lang w:eastAsia="ko-KR"/>
                    </w:rPr>
                  </w:pPr>
                </w:p>
                <w:p w14:paraId="72908533" w14:textId="77777777" w:rsidR="002F503D" w:rsidRDefault="002F503D" w:rsidP="002F503D">
                  <w:pPr>
                    <w:rPr>
                      <w:b/>
                      <w:bCs/>
                      <w:highlight w:val="green"/>
                      <w:lang w:eastAsia="ko-KR"/>
                    </w:rPr>
                  </w:pPr>
                  <w:r>
                    <w:rPr>
                      <w:b/>
                      <w:bCs/>
                      <w:highlight w:val="green"/>
                      <w:lang w:eastAsia="ko-KR"/>
                    </w:rPr>
                    <w:t>Agreement</w:t>
                  </w:r>
                </w:p>
                <w:p w14:paraId="2D52E22D" w14:textId="77777777" w:rsidR="002F503D" w:rsidRDefault="002F503D" w:rsidP="002F503D">
                  <w:pPr>
                    <w:rPr>
                      <w:rFonts w:eastAsia="맑은 고딕"/>
                      <w:i/>
                      <w:iCs/>
                      <w:color w:val="FF0000"/>
                      <w:szCs w:val="20"/>
                      <w:lang w:eastAsia="ko-KR"/>
                    </w:rPr>
                  </w:pPr>
                  <w:r>
                    <w:rPr>
                      <w:rFonts w:eastAsia="맑은 고딕"/>
                      <w:szCs w:val="20"/>
                      <w:lang w:eastAsia="ko-KR"/>
                    </w:rPr>
                    <w:t xml:space="preserve">For spatial domain enhancement of gNB-to-gNB CLI handling, study the benefit and the procedure of the information exchange of </w:t>
                  </w:r>
                  <w:r>
                    <w:rPr>
                      <w:rFonts w:eastAsia="맑은 고딕"/>
                      <w:color w:val="FF0000"/>
                      <w:szCs w:val="20"/>
                      <w:lang w:eastAsia="ko-KR"/>
                    </w:rPr>
                    <w:t>at least the preferred/non-preferred DL beams of the aggressor gNBs</w:t>
                  </w:r>
                  <w:r>
                    <w:rPr>
                      <w:rFonts w:eastAsia="맑은 고딕"/>
                      <w:szCs w:val="20"/>
                      <w:lang w:eastAsia="ko-KR"/>
                    </w:rPr>
                    <w:t xml:space="preserve">, based on the </w:t>
                  </w:r>
                  <w:r>
                    <w:rPr>
                      <w:rFonts w:eastAsia="맑은 고딕"/>
                      <w:i/>
                      <w:iCs/>
                      <w:color w:val="FF0000"/>
                      <w:szCs w:val="20"/>
                      <w:lang w:eastAsia="ko-KR"/>
                    </w:rPr>
                    <w:t>beam information exchanged between gNBs</w:t>
                  </w:r>
                </w:p>
                <w:p w14:paraId="5FBB9A82" w14:textId="77777777" w:rsidR="002F503D" w:rsidRPr="001C5290" w:rsidRDefault="002F503D" w:rsidP="002F503D">
                  <w:pPr>
                    <w:rPr>
                      <w:rFonts w:eastAsia="SimSun"/>
                    </w:rPr>
                  </w:pPr>
                </w:p>
              </w:tc>
            </w:tr>
          </w:tbl>
          <w:p w14:paraId="55A62F1C" w14:textId="77777777" w:rsidR="002F503D" w:rsidRDefault="002F503D" w:rsidP="002F503D">
            <w:pPr>
              <w:rPr>
                <w:rFonts w:eastAsia="SimSun"/>
                <w:lang w:val="en-GB"/>
              </w:rPr>
            </w:pPr>
          </w:p>
          <w:p w14:paraId="636A3676" w14:textId="77777777" w:rsidR="002F503D" w:rsidRDefault="002F503D" w:rsidP="002F503D">
            <w:pPr>
              <w:rPr>
                <w:rFonts w:eastAsia="SimSun"/>
                <w:lang w:val="en-GB"/>
              </w:rPr>
            </w:pPr>
            <w:r w:rsidRPr="00C117BF">
              <w:rPr>
                <w:rFonts w:eastAsiaTheme="minorEastAsia"/>
                <w:lang w:val="en-GB" w:eastAsia="ko-KR"/>
              </w:rPr>
              <w:t>As I peruse the documentation, it appears that the majority of companies endorse information exchange as it provides advantages for gNB-to-gNB CLI handling.</w:t>
            </w:r>
            <w:r>
              <w:rPr>
                <w:rFonts w:eastAsiaTheme="minorEastAsia" w:hint="eastAsia"/>
                <w:lang w:val="en-GB" w:eastAsia="ko-KR"/>
              </w:rPr>
              <w:t xml:space="preserve"> </w:t>
            </w:r>
            <w:r w:rsidRPr="00C117BF">
              <w:rPr>
                <w:rFonts w:eastAsia="SimSun"/>
                <w:lang w:val="en-GB"/>
              </w:rPr>
              <w:t>I hope the proposal helps us take one step forward.</w:t>
            </w:r>
          </w:p>
          <w:p w14:paraId="7CB83F48" w14:textId="77777777" w:rsidR="002F503D" w:rsidRPr="001C5290" w:rsidRDefault="002F503D" w:rsidP="002F503D">
            <w:pPr>
              <w:rPr>
                <w:rFonts w:eastAsia="SimSun"/>
                <w:lang w:val="en-GB"/>
              </w:rPr>
            </w:pPr>
          </w:p>
        </w:tc>
      </w:tr>
      <w:tr w:rsidR="002F503D" w14:paraId="03F7EA41" w14:textId="77777777" w:rsidTr="002F503D">
        <w:tc>
          <w:tcPr>
            <w:tcW w:w="2547" w:type="dxa"/>
          </w:tcPr>
          <w:p w14:paraId="6B413E46" w14:textId="77777777" w:rsidR="002F503D" w:rsidRDefault="002F503D" w:rsidP="002F503D">
            <w:pPr>
              <w:rPr>
                <w:rFonts w:eastAsiaTheme="minorEastAsia"/>
                <w:lang w:val="en-GB" w:eastAsia="ko-KR"/>
              </w:rPr>
            </w:pPr>
            <w:r>
              <w:rPr>
                <w:rFonts w:eastAsia="SimSun" w:hint="eastAsia"/>
              </w:rPr>
              <w:t>H</w:t>
            </w:r>
            <w:r>
              <w:rPr>
                <w:rFonts w:eastAsia="SimSun"/>
              </w:rPr>
              <w:t>uawei, HiSilicon</w:t>
            </w:r>
          </w:p>
        </w:tc>
        <w:tc>
          <w:tcPr>
            <w:tcW w:w="7080" w:type="dxa"/>
          </w:tcPr>
          <w:p w14:paraId="40FEE762" w14:textId="77777777" w:rsidR="002F503D" w:rsidRDefault="002F503D" w:rsidP="002F503D">
            <w:pPr>
              <w:rPr>
                <w:rFonts w:eastAsia="SimSun"/>
                <w:lang w:val="en-GB"/>
              </w:rPr>
            </w:pPr>
            <w:r>
              <w:rPr>
                <w:rFonts w:eastAsia="SimSun"/>
                <w:lang w:val="en-GB"/>
              </w:rPr>
              <w:t xml:space="preserve">We are not sure about the incremental part of the above proposal compared to the RAN1#112 agreement. </w:t>
            </w:r>
          </w:p>
          <w:p w14:paraId="0DFF806F" w14:textId="77777777" w:rsidR="002F503D" w:rsidRDefault="002F503D" w:rsidP="002F503D">
            <w:pPr>
              <w:rPr>
                <w:rFonts w:eastAsia="SimSun"/>
                <w:lang w:val="en-GB"/>
              </w:rPr>
            </w:pPr>
          </w:p>
          <w:p w14:paraId="1DEED008" w14:textId="77777777" w:rsidR="002F503D" w:rsidRDefault="002F503D" w:rsidP="002F503D">
            <w:pPr>
              <w:rPr>
                <w:rFonts w:eastAsia="SimSun"/>
                <w:lang w:val="en-GB"/>
              </w:rPr>
            </w:pPr>
            <w:r>
              <w:rPr>
                <w:rFonts w:eastAsia="SimSun"/>
                <w:lang w:val="en-GB"/>
              </w:rPr>
              <w:t xml:space="preserve">The </w:t>
            </w:r>
            <w:r w:rsidRPr="00E41051">
              <w:rPr>
                <w:rFonts w:eastAsia="SimSun"/>
                <w:lang w:val="en-GB"/>
              </w:rPr>
              <w:t>information exchange of the preferred/non-preferred DL beams of the aggressor gNBs</w:t>
            </w:r>
            <w:r>
              <w:rPr>
                <w:rFonts w:eastAsia="SimSun"/>
                <w:lang w:val="en-GB"/>
              </w:rPr>
              <w:t xml:space="preserve"> can be assumed in the study but the discussion on how the information will be used for spatial domain coordination or how much gain can actually be obtained have not been thoroughly discussed yet. The potential requirement of scheduler information exchange and the information exchange delay are also not widely discussed. </w:t>
            </w:r>
          </w:p>
          <w:p w14:paraId="6DAF951A" w14:textId="77777777" w:rsidR="002F503D" w:rsidRDefault="002F503D" w:rsidP="002F503D">
            <w:pPr>
              <w:rPr>
                <w:rFonts w:eastAsiaTheme="minorEastAsia"/>
                <w:lang w:val="en-GB" w:eastAsia="ko-KR"/>
              </w:rPr>
            </w:pPr>
          </w:p>
        </w:tc>
      </w:tr>
      <w:tr w:rsidR="002F503D" w:rsidRPr="00080537" w14:paraId="101FAD61" w14:textId="77777777" w:rsidTr="002F503D">
        <w:tc>
          <w:tcPr>
            <w:tcW w:w="2547" w:type="dxa"/>
          </w:tcPr>
          <w:p w14:paraId="58E270FD" w14:textId="77777777" w:rsidR="002F503D" w:rsidRPr="00080537" w:rsidRDefault="002F503D" w:rsidP="002F503D">
            <w:pPr>
              <w:rPr>
                <w:rFonts w:eastAsiaTheme="minorEastAsia"/>
                <w:lang w:val="en-GB" w:eastAsia="ko-KR"/>
              </w:rPr>
            </w:pPr>
            <w:r w:rsidRPr="00080537">
              <w:rPr>
                <w:rFonts w:eastAsiaTheme="minorEastAsia" w:hint="eastAsia"/>
                <w:lang w:val="en-GB" w:eastAsia="ko-KR"/>
              </w:rPr>
              <w:t>LG</w:t>
            </w:r>
          </w:p>
        </w:tc>
        <w:tc>
          <w:tcPr>
            <w:tcW w:w="7080" w:type="dxa"/>
          </w:tcPr>
          <w:p w14:paraId="02158EA7" w14:textId="77777777" w:rsidR="002F503D" w:rsidRDefault="002F503D" w:rsidP="002F503D">
            <w:pPr>
              <w:spacing w:after="80"/>
              <w:rPr>
                <w:rFonts w:eastAsia="바탕"/>
                <w:szCs w:val="20"/>
                <w:lang w:eastAsia="ko-KR"/>
              </w:rPr>
            </w:pPr>
            <w:r>
              <w:rPr>
                <w:rFonts w:eastAsia="바탕"/>
                <w:szCs w:val="20"/>
                <w:lang w:eastAsia="ko-KR"/>
              </w:rPr>
              <w:t>I</w:t>
            </w:r>
            <w:r w:rsidRPr="00080537">
              <w:rPr>
                <w:rFonts w:eastAsia="바탕"/>
                <w:szCs w:val="20"/>
                <w:lang w:eastAsia="ko-KR"/>
              </w:rPr>
              <w:t xml:space="preserve">t is our understanding that the intention of </w:t>
            </w:r>
            <w:r>
              <w:rPr>
                <w:rFonts w:eastAsia="바탕"/>
                <w:szCs w:val="20"/>
                <w:lang w:eastAsia="ko-KR"/>
              </w:rPr>
              <w:t>previous version of this</w:t>
            </w:r>
            <w:r w:rsidRPr="00080537">
              <w:rPr>
                <w:rFonts w:eastAsia="바탕"/>
                <w:szCs w:val="20"/>
                <w:lang w:eastAsia="ko-KR"/>
              </w:rPr>
              <w:t xml:space="preserve"> proposal which makes it different from agreement we have is how to indicate preferred/non-preferred DL beams between gNBs.</w:t>
            </w:r>
            <w:r>
              <w:rPr>
                <w:rFonts w:eastAsia="바탕"/>
                <w:szCs w:val="20"/>
                <w:lang w:eastAsia="ko-KR"/>
              </w:rPr>
              <w:t xml:space="preserve"> </w:t>
            </w:r>
            <w:r w:rsidRPr="00080537">
              <w:rPr>
                <w:rFonts w:eastAsia="바탕"/>
                <w:szCs w:val="20"/>
                <w:lang w:eastAsia="ko-KR"/>
              </w:rPr>
              <w:t>Since the preferred/non-preferred DL beams was introduced in eIAB and it is indicated by reference signal ID rather than other methods, we can reuse</w:t>
            </w:r>
            <w:r>
              <w:rPr>
                <w:rFonts w:eastAsia="바탕"/>
                <w:szCs w:val="20"/>
                <w:lang w:eastAsia="ko-KR"/>
              </w:rPr>
              <w:t xml:space="preserve"> it for gNB-to-gNB CLI handling. That is, “</w:t>
            </w:r>
            <w:r w:rsidRPr="00080537">
              <w:rPr>
                <w:rFonts w:eastAsia="바탕"/>
                <w:szCs w:val="20"/>
                <w:lang w:eastAsia="ko-KR"/>
              </w:rPr>
              <w:t>reference signal resource ID (NZP-CSI-RS resource ID and SSB index) from the aggressor gNB to the victim gNB</w:t>
            </w:r>
            <w:r>
              <w:rPr>
                <w:rFonts w:eastAsia="바탕"/>
                <w:szCs w:val="20"/>
                <w:lang w:eastAsia="ko-KR"/>
              </w:rPr>
              <w:t>” is used for preferred/non-preferred DL beam indication. So we would like to take back to the previous version except the description regarding backhaul link as follows:</w:t>
            </w:r>
          </w:p>
          <w:p w14:paraId="100E4FFF" w14:textId="77777777" w:rsidR="002F503D" w:rsidRPr="00CF6E5C" w:rsidRDefault="002F503D" w:rsidP="002F503D">
            <w:pPr>
              <w:spacing w:after="80"/>
              <w:rPr>
                <w:rFonts w:eastAsia="맑은 고딕" w:cs="Times New Roman"/>
                <w:i/>
                <w:kern w:val="0"/>
                <w:szCs w:val="20"/>
                <w:lang w:val="en-GB" w:eastAsia="ko-KR"/>
              </w:rPr>
            </w:pPr>
            <w:r w:rsidRPr="00CF6E5C">
              <w:rPr>
                <w:rFonts w:eastAsia="맑은 고딕" w:cs="Times New Roman"/>
                <w:i/>
                <w:kern w:val="0"/>
                <w:szCs w:val="20"/>
                <w:lang w:val="en-GB" w:eastAsia="ko-KR"/>
              </w:rPr>
              <w:t xml:space="preserve">For spatial domain handling of gNB-to-gNB co-channel CLI, </w:t>
            </w:r>
            <w:r w:rsidRPr="00CF6E5C">
              <w:rPr>
                <w:rFonts w:eastAsia="맑은 고딕" w:cs="Times New Roman"/>
                <w:i/>
                <w:color w:val="FF0000"/>
                <w:kern w:val="0"/>
                <w:szCs w:val="20"/>
                <w:lang w:val="en-GB" w:eastAsia="ko-KR"/>
              </w:rPr>
              <w:t xml:space="preserve">reference signal resource ID (NZP-CSI-RS resource ID and SSB index) can be used to indicate </w:t>
            </w:r>
            <w:r w:rsidRPr="00CF6E5C">
              <w:rPr>
                <w:rFonts w:eastAsia="맑은 고딕" w:cs="Times New Roman"/>
                <w:i/>
                <w:kern w:val="0"/>
                <w:szCs w:val="20"/>
                <w:lang w:val="en-GB" w:eastAsia="ko-KR"/>
              </w:rPr>
              <w:t xml:space="preserve">the preferred/non-preferred DL beams of an aggressor gNB </w:t>
            </w:r>
            <w:r w:rsidRPr="00CF6E5C">
              <w:rPr>
                <w:rFonts w:eastAsia="맑은 고딕" w:cs="Times New Roman"/>
                <w:i/>
                <w:strike/>
                <w:color w:val="FF0000"/>
                <w:kern w:val="0"/>
                <w:szCs w:val="20"/>
                <w:lang w:val="en-GB" w:eastAsia="ko-KR"/>
              </w:rPr>
              <w:t>can be exchanged</w:t>
            </w:r>
            <w:r w:rsidRPr="00CF6E5C">
              <w:rPr>
                <w:rFonts w:eastAsia="맑은 고딕" w:cs="Times New Roman"/>
                <w:i/>
                <w:kern w:val="0"/>
                <w:szCs w:val="20"/>
                <w:lang w:val="en-GB" w:eastAsia="ko-KR"/>
              </w:rPr>
              <w:t xml:space="preserve"> from the victim gNB to the aggressor gNB.</w:t>
            </w:r>
          </w:p>
        </w:tc>
      </w:tr>
      <w:tr w:rsidR="002F503D" w:rsidRPr="00080537" w14:paraId="7F54FBB1" w14:textId="77777777" w:rsidTr="002F503D">
        <w:tc>
          <w:tcPr>
            <w:tcW w:w="2547" w:type="dxa"/>
          </w:tcPr>
          <w:p w14:paraId="2A4B0E26" w14:textId="77777777" w:rsidR="002F503D" w:rsidRPr="009F225A" w:rsidRDefault="002F503D" w:rsidP="002F503D">
            <w:pPr>
              <w:rPr>
                <w:rFonts w:eastAsia="SimSun"/>
                <w:lang w:val="en-GB"/>
              </w:rPr>
            </w:pPr>
            <w:r>
              <w:rPr>
                <w:rFonts w:eastAsiaTheme="minorEastAsia"/>
                <w:lang w:eastAsia="ko-KR"/>
              </w:rPr>
              <w:t>ZTE</w:t>
            </w:r>
          </w:p>
        </w:tc>
        <w:tc>
          <w:tcPr>
            <w:tcW w:w="7080" w:type="dxa"/>
          </w:tcPr>
          <w:p w14:paraId="1C6A8C37" w14:textId="77777777" w:rsidR="002F503D" w:rsidRDefault="002F503D" w:rsidP="002F503D">
            <w:pPr>
              <w:rPr>
                <w:rFonts w:eastAsia="SimSun"/>
              </w:rPr>
            </w:pPr>
            <w:r>
              <w:rPr>
                <w:rFonts w:eastAsia="SimSun"/>
              </w:rPr>
              <w:t xml:space="preserve">The purpose of the preferred beam and non-preferred beam exchanged should be clarified. Can the aggressor use the non-preferred beam reported by the victim? If not, then how can victim control the aggressor. If yes, then what is the purpose of reporting the preferred beam. </w:t>
            </w:r>
          </w:p>
          <w:p w14:paraId="3E91ED9A" w14:textId="77777777" w:rsidR="002F503D" w:rsidRPr="009F225A" w:rsidRDefault="002F503D" w:rsidP="002F503D">
            <w:pPr>
              <w:spacing w:after="80"/>
              <w:rPr>
                <w:rFonts w:eastAsia="SimSun"/>
                <w:szCs w:val="20"/>
              </w:rPr>
            </w:pPr>
            <w:r>
              <w:rPr>
                <w:rFonts w:eastAsia="SimSun"/>
              </w:rPr>
              <w:t>If preferred/non-preferred beam is used to spatial handling, then the measurement result including</w:t>
            </w:r>
            <w:r>
              <w:rPr>
                <w:rFonts w:eastAsia="SimSun" w:hint="eastAsia"/>
              </w:rPr>
              <w:t xml:space="preserve"> </w:t>
            </w:r>
            <w:r w:rsidRPr="00363CA1">
              <w:rPr>
                <w:rFonts w:eastAsia="SimSun" w:hint="eastAsia"/>
              </w:rPr>
              <w:t>r</w:t>
            </w:r>
            <w:r w:rsidRPr="00363CA1">
              <w:rPr>
                <w:rFonts w:eastAsia="SimSun"/>
              </w:rPr>
              <w:t>eference signal resource ID</w:t>
            </w:r>
            <w:r>
              <w:rPr>
                <w:rFonts w:eastAsia="SimSun" w:hint="eastAsia"/>
              </w:rPr>
              <w:t xml:space="preserve"> with high interference or low interference and the corresponding </w:t>
            </w:r>
            <w:r>
              <w:rPr>
                <w:rFonts w:eastAsia="SimSun"/>
              </w:rPr>
              <w:t>accurate interference level may be more helpful.</w:t>
            </w:r>
          </w:p>
        </w:tc>
      </w:tr>
      <w:tr w:rsidR="002F503D" w:rsidRPr="009F225A" w14:paraId="5BB5C755" w14:textId="77777777" w:rsidTr="002F503D">
        <w:tc>
          <w:tcPr>
            <w:tcW w:w="2547" w:type="dxa"/>
          </w:tcPr>
          <w:p w14:paraId="7A48B1D4" w14:textId="77777777" w:rsidR="002F503D" w:rsidRPr="009F225A" w:rsidRDefault="002F503D" w:rsidP="002F503D">
            <w:pPr>
              <w:rPr>
                <w:rFonts w:eastAsia="SimSun"/>
                <w:lang w:val="en-GB"/>
              </w:rPr>
            </w:pPr>
            <w:r>
              <w:rPr>
                <w:rFonts w:eastAsia="SimSun" w:hint="eastAsia"/>
                <w:lang w:val="en-GB"/>
              </w:rPr>
              <w:t>X</w:t>
            </w:r>
            <w:r>
              <w:rPr>
                <w:rFonts w:eastAsia="SimSun"/>
                <w:lang w:val="en-GB"/>
              </w:rPr>
              <w:t>iaomi</w:t>
            </w:r>
          </w:p>
        </w:tc>
        <w:tc>
          <w:tcPr>
            <w:tcW w:w="7080" w:type="dxa"/>
          </w:tcPr>
          <w:p w14:paraId="51DB0E05" w14:textId="77777777" w:rsidR="002F503D" w:rsidRPr="009F225A" w:rsidRDefault="002F503D" w:rsidP="002F503D">
            <w:pPr>
              <w:spacing w:after="80"/>
              <w:rPr>
                <w:rFonts w:eastAsia="SimSun"/>
                <w:szCs w:val="20"/>
              </w:rPr>
            </w:pPr>
            <w:r>
              <w:rPr>
                <w:rFonts w:eastAsia="SimSun" w:hint="eastAsia"/>
                <w:szCs w:val="20"/>
              </w:rPr>
              <w:t>W</w:t>
            </w:r>
            <w:r>
              <w:rPr>
                <w:rFonts w:eastAsia="SimSun"/>
                <w:szCs w:val="20"/>
              </w:rPr>
              <w:t>e have the same concern with Huawei. It seems that the current proposal is same with the previous agreement. The only difference is that the agreement is ‘study the benefit’. Do we intend to change “study” into “support”?</w:t>
            </w:r>
          </w:p>
        </w:tc>
      </w:tr>
      <w:tr w:rsidR="002F503D" w14:paraId="3706ACAF" w14:textId="77777777" w:rsidTr="002F503D">
        <w:tc>
          <w:tcPr>
            <w:tcW w:w="2547" w:type="dxa"/>
          </w:tcPr>
          <w:p w14:paraId="67ACE8D6" w14:textId="77777777" w:rsidR="002F503D" w:rsidRPr="000852EA" w:rsidRDefault="002F503D" w:rsidP="002F503D">
            <w:pPr>
              <w:rPr>
                <w:rFonts w:eastAsiaTheme="minorEastAsia"/>
                <w:lang w:eastAsia="ko-KR"/>
              </w:rPr>
            </w:pPr>
            <w:r>
              <w:rPr>
                <w:rFonts w:eastAsiaTheme="minorEastAsia" w:hint="eastAsia"/>
                <w:lang w:val="en-GB" w:eastAsia="ko-KR"/>
              </w:rPr>
              <w:t>FL2</w:t>
            </w:r>
          </w:p>
        </w:tc>
        <w:tc>
          <w:tcPr>
            <w:tcW w:w="7080" w:type="dxa"/>
          </w:tcPr>
          <w:p w14:paraId="6F6D353A" w14:textId="77777777" w:rsidR="002F503D" w:rsidRDefault="002F503D" w:rsidP="002F503D">
            <w:pPr>
              <w:spacing w:after="80"/>
              <w:rPr>
                <w:rFonts w:eastAsiaTheme="minorEastAsia"/>
                <w:szCs w:val="20"/>
                <w:lang w:eastAsia="ko-KR"/>
              </w:rPr>
            </w:pPr>
            <w:r>
              <w:rPr>
                <w:rFonts w:eastAsiaTheme="minorEastAsia" w:hint="eastAsia"/>
                <w:szCs w:val="20"/>
                <w:lang w:eastAsia="ko-KR"/>
              </w:rPr>
              <w:t>@</w:t>
            </w:r>
            <w:r>
              <w:rPr>
                <w:rFonts w:eastAsiaTheme="minorEastAsia"/>
                <w:szCs w:val="20"/>
                <w:lang w:eastAsia="ko-KR"/>
              </w:rPr>
              <w:t xml:space="preserve"> </w:t>
            </w:r>
            <w:r>
              <w:rPr>
                <w:rFonts w:eastAsia="SimSun" w:hint="eastAsia"/>
              </w:rPr>
              <w:t>H</w:t>
            </w:r>
            <w:r>
              <w:rPr>
                <w:rFonts w:eastAsia="SimSun"/>
              </w:rPr>
              <w:t>uawei, HiSilicon</w:t>
            </w:r>
          </w:p>
          <w:p w14:paraId="4B9FE9F5" w14:textId="77777777" w:rsidR="002F503D" w:rsidRDefault="002F503D" w:rsidP="002F503D">
            <w:pPr>
              <w:spacing w:after="80"/>
              <w:rPr>
                <w:rFonts w:eastAsia="맑은 고딕" w:cs="Times New Roman"/>
                <w:kern w:val="0"/>
                <w:szCs w:val="20"/>
                <w:lang w:val="en-GB" w:eastAsia="ko-KR"/>
              </w:rPr>
            </w:pPr>
            <w:r>
              <w:rPr>
                <w:rFonts w:eastAsiaTheme="minorEastAsia" w:hint="eastAsia"/>
                <w:szCs w:val="20"/>
                <w:lang w:eastAsia="ko-KR"/>
              </w:rPr>
              <w:t xml:space="preserve">The </w:t>
            </w:r>
            <w:r>
              <w:rPr>
                <w:rFonts w:eastAsiaTheme="minorEastAsia"/>
                <w:szCs w:val="20"/>
                <w:lang w:eastAsia="ko-KR"/>
              </w:rPr>
              <w:t>concept</w:t>
            </w:r>
            <w:r>
              <w:rPr>
                <w:rFonts w:eastAsiaTheme="minorEastAsia" w:hint="eastAsia"/>
                <w:szCs w:val="20"/>
                <w:lang w:eastAsia="ko-KR"/>
              </w:rPr>
              <w:t xml:space="preserve"> </w:t>
            </w:r>
            <w:r>
              <w:rPr>
                <w:rFonts w:eastAsiaTheme="minorEastAsia"/>
                <w:szCs w:val="20"/>
                <w:lang w:eastAsia="ko-KR"/>
              </w:rPr>
              <w:t xml:space="preserve">of exchange of the </w:t>
            </w:r>
            <w:r>
              <w:rPr>
                <w:rFonts w:eastAsia="맑은 고딕" w:cs="Times New Roman"/>
                <w:kern w:val="0"/>
                <w:szCs w:val="20"/>
                <w:lang w:val="en-GB" w:eastAsia="ko-KR"/>
              </w:rPr>
              <w:t xml:space="preserve">preferred/non-preferred DL beams was specified in Rel-17 IAB enhancement. The information is changed between IAB-DU for the purpose of inter IAB-DU interference avoidance. </w:t>
            </w:r>
          </w:p>
          <w:p w14:paraId="50DF2775" w14:textId="77777777" w:rsidR="002F503D" w:rsidRDefault="002F503D" w:rsidP="002F503D">
            <w:pPr>
              <w:rPr>
                <w:rFonts w:eastAsia="맑은 고딕" w:cs="Times New Roman"/>
                <w:kern w:val="0"/>
                <w:szCs w:val="20"/>
                <w:lang w:val="en-GB" w:eastAsia="ko-KR"/>
              </w:rPr>
            </w:pPr>
            <w:r>
              <w:rPr>
                <w:rFonts w:eastAsia="맑은 고딕" w:cs="Times New Roman"/>
                <w:kern w:val="0"/>
                <w:szCs w:val="20"/>
                <w:lang w:val="en-GB" w:eastAsia="ko-KR"/>
              </w:rPr>
              <w:t xml:space="preserve">In case of dynamic/flexible TDD, the information exchange delay needs to be considered. But, because it can be assumed that the channel between gNBs is not dynamically changed, the exchanged information would be applicable. </w:t>
            </w:r>
          </w:p>
          <w:p w14:paraId="1BF989F9" w14:textId="77777777" w:rsidR="002F503D" w:rsidRDefault="002F503D" w:rsidP="002F503D">
            <w:pPr>
              <w:rPr>
                <w:rFonts w:eastAsia="맑은 고딕" w:cs="Times New Roman"/>
                <w:kern w:val="0"/>
                <w:szCs w:val="20"/>
                <w:lang w:val="en-GB" w:eastAsia="ko-KR"/>
              </w:rPr>
            </w:pPr>
          </w:p>
          <w:p w14:paraId="4F2EE076" w14:textId="77777777" w:rsidR="002F503D" w:rsidRDefault="002F503D" w:rsidP="002F503D">
            <w:pPr>
              <w:rPr>
                <w:rFonts w:eastAsia="맑은 고딕" w:cs="Times New Roman"/>
                <w:kern w:val="0"/>
                <w:szCs w:val="20"/>
                <w:lang w:val="en-GB" w:eastAsia="ko-KR"/>
              </w:rPr>
            </w:pPr>
            <w:r>
              <w:rPr>
                <w:rFonts w:eastAsia="맑은 고딕" w:cs="Times New Roman" w:hint="eastAsia"/>
                <w:kern w:val="0"/>
                <w:szCs w:val="20"/>
                <w:lang w:val="en-GB" w:eastAsia="ko-KR"/>
              </w:rPr>
              <w:t>@ ZTE</w:t>
            </w:r>
          </w:p>
          <w:p w14:paraId="5465E1E3" w14:textId="77777777" w:rsidR="002F503D" w:rsidRDefault="002F503D" w:rsidP="002F503D">
            <w:pPr>
              <w:rPr>
                <w:rFonts w:eastAsia="맑은 고딕" w:cs="Times New Roman"/>
                <w:kern w:val="0"/>
                <w:szCs w:val="20"/>
                <w:lang w:val="en-GB" w:eastAsia="ko-KR"/>
              </w:rPr>
            </w:pPr>
            <w:r>
              <w:rPr>
                <w:rFonts w:eastAsia="맑은 고딕" w:cs="Times New Roman"/>
                <w:kern w:val="0"/>
                <w:szCs w:val="20"/>
                <w:lang w:val="en-GB" w:eastAsia="ko-KR"/>
              </w:rPr>
              <w:t>The preferred beam may be a beam to affect low interference level to the victim gNB.</w:t>
            </w:r>
          </w:p>
          <w:p w14:paraId="6397A531" w14:textId="77777777" w:rsidR="002F503D" w:rsidRDefault="002F503D" w:rsidP="002F503D">
            <w:pPr>
              <w:rPr>
                <w:rFonts w:eastAsia="맑은 고딕" w:cs="Times New Roman"/>
                <w:kern w:val="0"/>
                <w:szCs w:val="20"/>
                <w:lang w:val="en-GB" w:eastAsia="ko-KR"/>
              </w:rPr>
            </w:pPr>
            <w:r>
              <w:rPr>
                <w:rFonts w:eastAsia="맑은 고딕" w:cs="Times New Roman"/>
                <w:kern w:val="0"/>
                <w:szCs w:val="20"/>
                <w:lang w:val="en-GB" w:eastAsia="ko-KR"/>
              </w:rPr>
              <w:t>The purpose of reporting of the preferred beam seems a kind of recommendation from the victim gNB to the aggressor gNB. The aggressor gNB may or may not follow the recommendation.</w:t>
            </w:r>
          </w:p>
          <w:p w14:paraId="4BA93FF0" w14:textId="77777777" w:rsidR="002F503D" w:rsidRDefault="002F503D" w:rsidP="002F503D">
            <w:pPr>
              <w:rPr>
                <w:rFonts w:eastAsia="SimSun"/>
              </w:rPr>
            </w:pPr>
          </w:p>
        </w:tc>
      </w:tr>
      <w:tr w:rsidR="002F503D" w14:paraId="188283DE" w14:textId="77777777" w:rsidTr="002F503D">
        <w:tc>
          <w:tcPr>
            <w:tcW w:w="2547" w:type="dxa"/>
          </w:tcPr>
          <w:p w14:paraId="161B8EE4" w14:textId="77777777" w:rsidR="002F503D" w:rsidRDefault="002F503D" w:rsidP="002F503D">
            <w:pPr>
              <w:rPr>
                <w:rFonts w:eastAsiaTheme="minorEastAsia"/>
                <w:lang w:val="en-GB" w:eastAsia="ko-KR"/>
              </w:rPr>
            </w:pPr>
            <w:r>
              <w:rPr>
                <w:rFonts w:eastAsiaTheme="minorEastAsia"/>
                <w:lang w:val="en-GB" w:eastAsia="ko-KR"/>
              </w:rPr>
              <w:t>QC</w:t>
            </w:r>
          </w:p>
        </w:tc>
        <w:tc>
          <w:tcPr>
            <w:tcW w:w="7080" w:type="dxa"/>
          </w:tcPr>
          <w:p w14:paraId="3A458816" w14:textId="77777777" w:rsidR="002F503D" w:rsidRDefault="002F503D" w:rsidP="002F503D">
            <w:pPr>
              <w:spacing w:after="80"/>
              <w:rPr>
                <w:rFonts w:eastAsiaTheme="minorEastAsia"/>
                <w:szCs w:val="20"/>
                <w:lang w:eastAsia="ko-KR"/>
              </w:rPr>
            </w:pPr>
            <w:r>
              <w:rPr>
                <w:rFonts w:eastAsiaTheme="minorEastAsia"/>
                <w:lang w:val="en-GB" w:eastAsia="ko-KR"/>
              </w:rPr>
              <w:t>Support FL to take one step forward.</w:t>
            </w:r>
          </w:p>
        </w:tc>
      </w:tr>
      <w:tr w:rsidR="00DE4DA9" w14:paraId="7B71BDCA" w14:textId="77777777" w:rsidTr="002F503D">
        <w:tc>
          <w:tcPr>
            <w:tcW w:w="2547" w:type="dxa"/>
          </w:tcPr>
          <w:p w14:paraId="6209A740" w14:textId="77777777" w:rsidR="00DE4DA9" w:rsidRDefault="00DE4DA9" w:rsidP="00DE4DA9">
            <w:pPr>
              <w:rPr>
                <w:rFonts w:eastAsiaTheme="minorEastAsia"/>
                <w:lang w:val="en-GB" w:eastAsia="ko-KR"/>
              </w:rPr>
            </w:pPr>
            <w:r>
              <w:rPr>
                <w:lang w:val="en-GB"/>
              </w:rPr>
              <w:t>Ericsson 3</w:t>
            </w:r>
          </w:p>
        </w:tc>
        <w:tc>
          <w:tcPr>
            <w:tcW w:w="7080" w:type="dxa"/>
          </w:tcPr>
          <w:p w14:paraId="276226A8" w14:textId="77777777" w:rsidR="00DE4DA9" w:rsidRPr="00DE4DA9" w:rsidRDefault="00DE4DA9" w:rsidP="00DE4DA9">
            <w:pPr>
              <w:rPr>
                <w:rFonts w:eastAsia="바탕"/>
                <w:szCs w:val="20"/>
                <w:lang w:eastAsia="ko-KR"/>
              </w:rPr>
            </w:pPr>
            <w:r>
              <w:rPr>
                <w:rFonts w:eastAsia="바탕"/>
                <w:szCs w:val="20"/>
                <w:lang w:eastAsia="ko-KR"/>
              </w:rPr>
              <w:t xml:space="preserve">Do not support. We also do not see the need for this proposal compared to </w:t>
            </w:r>
            <w:r w:rsidR="00E60980">
              <w:rPr>
                <w:rFonts w:eastAsia="바탕"/>
                <w:szCs w:val="20"/>
                <w:lang w:eastAsia="ko-KR"/>
              </w:rPr>
              <w:t>the two agreements listed above by the FL</w:t>
            </w:r>
            <w:r>
              <w:rPr>
                <w:rFonts w:eastAsia="바탕"/>
                <w:szCs w:val="20"/>
                <w:lang w:eastAsia="ko-KR"/>
              </w:rPr>
              <w:t>. Furthermore, we have not even discussed performance to see if such exchange produces system wide benefits</w:t>
            </w:r>
            <w:r w:rsidR="00E60980">
              <w:rPr>
                <w:rFonts w:eastAsia="바탕"/>
                <w:szCs w:val="20"/>
                <w:lang w:eastAsia="ko-KR"/>
              </w:rPr>
              <w:t>.</w:t>
            </w:r>
          </w:p>
        </w:tc>
      </w:tr>
      <w:tr w:rsidR="009F78ED" w14:paraId="7B0B812F" w14:textId="77777777" w:rsidTr="002F503D">
        <w:tc>
          <w:tcPr>
            <w:tcW w:w="2547" w:type="dxa"/>
          </w:tcPr>
          <w:p w14:paraId="558AE884" w14:textId="77777777" w:rsidR="009F78ED" w:rsidRDefault="009F78ED" w:rsidP="009F78ED">
            <w:pPr>
              <w:rPr>
                <w:lang w:val="en-GB"/>
              </w:rPr>
            </w:pPr>
            <w:r w:rsidRPr="000B3EB8">
              <w:rPr>
                <w:color w:val="000000" w:themeColor="text1"/>
                <w:lang w:val="en-GB"/>
              </w:rPr>
              <w:t>Samsung</w:t>
            </w:r>
          </w:p>
        </w:tc>
        <w:tc>
          <w:tcPr>
            <w:tcW w:w="7080" w:type="dxa"/>
          </w:tcPr>
          <w:p w14:paraId="4D06ECCA" w14:textId="77777777" w:rsidR="009F78ED" w:rsidRPr="000B3EB8" w:rsidRDefault="009F78ED" w:rsidP="009F78ED">
            <w:pPr>
              <w:rPr>
                <w:rFonts w:eastAsia="바탕"/>
                <w:color w:val="000000" w:themeColor="text1"/>
                <w:szCs w:val="20"/>
                <w:lang w:eastAsia="ko-KR"/>
              </w:rPr>
            </w:pPr>
            <w:r w:rsidRPr="000B3EB8">
              <w:rPr>
                <w:rFonts w:eastAsia="바탕"/>
                <w:color w:val="000000" w:themeColor="text1"/>
                <w:szCs w:val="20"/>
                <w:lang w:eastAsia="ko-KR"/>
              </w:rPr>
              <w:t xml:space="preserve">We support the proposal for study purposes. Benefits/feasibility of providing preferred/non-preferred beam indications of aggressor gNB from victim gNB to victim gNB would need to be evaluated. The study part is covered by the existing RAN1#112 agreement.  </w:t>
            </w:r>
          </w:p>
          <w:p w14:paraId="1DB6DD3F" w14:textId="77777777" w:rsidR="009F78ED" w:rsidRPr="000B3EB8" w:rsidRDefault="009F78ED" w:rsidP="009F78ED">
            <w:pPr>
              <w:rPr>
                <w:rFonts w:eastAsia="바탕"/>
                <w:color w:val="000000" w:themeColor="text1"/>
                <w:szCs w:val="20"/>
                <w:lang w:eastAsia="ko-KR"/>
              </w:rPr>
            </w:pPr>
          </w:p>
          <w:p w14:paraId="0B5287E4" w14:textId="77777777" w:rsidR="009F78ED" w:rsidRPr="000B3EB8" w:rsidRDefault="009F78ED" w:rsidP="009F78ED">
            <w:pPr>
              <w:rPr>
                <w:rFonts w:eastAsia="바탕"/>
                <w:color w:val="000000" w:themeColor="text1"/>
                <w:szCs w:val="20"/>
                <w:lang w:eastAsia="ko-KR"/>
              </w:rPr>
            </w:pPr>
            <w:r w:rsidRPr="000B3EB8">
              <w:rPr>
                <w:rFonts w:eastAsia="바탕"/>
                <w:color w:val="000000" w:themeColor="text1"/>
                <w:szCs w:val="20"/>
                <w:lang w:eastAsia="ko-KR"/>
              </w:rPr>
              <w:t>Proposed updated wording:</w:t>
            </w:r>
          </w:p>
          <w:p w14:paraId="7833ECAC" w14:textId="77777777" w:rsidR="009F78ED" w:rsidRDefault="009F78ED" w:rsidP="009F78ED">
            <w:pPr>
              <w:rPr>
                <w:rFonts w:eastAsia="바탕"/>
                <w:szCs w:val="20"/>
                <w:lang w:eastAsia="ko-KR"/>
              </w:rPr>
            </w:pPr>
            <w:r w:rsidRPr="000B3EB8">
              <w:rPr>
                <w:rFonts w:eastAsia="바탕"/>
                <w:color w:val="000000" w:themeColor="text1"/>
                <w:szCs w:val="20"/>
                <w:lang w:eastAsia="ko-KR"/>
              </w:rPr>
              <w:t>“For evaluation purposes, it can be assumed that (…)”</w:t>
            </w:r>
          </w:p>
        </w:tc>
      </w:tr>
      <w:tr w:rsidR="003B1315" w14:paraId="60F9E29E" w14:textId="77777777" w:rsidTr="002F503D">
        <w:tc>
          <w:tcPr>
            <w:tcW w:w="2547" w:type="dxa"/>
          </w:tcPr>
          <w:p w14:paraId="0367EE46" w14:textId="77777777" w:rsidR="003B1315" w:rsidRPr="000B3EB8" w:rsidRDefault="003B1315" w:rsidP="003B1315">
            <w:pPr>
              <w:rPr>
                <w:color w:val="000000" w:themeColor="text1"/>
                <w:lang w:val="en-GB"/>
              </w:rPr>
            </w:pPr>
            <w:r>
              <w:rPr>
                <w:rFonts w:eastAsiaTheme="minorEastAsia"/>
                <w:lang w:eastAsia="ko-KR"/>
              </w:rPr>
              <w:t>ZTE2</w:t>
            </w:r>
          </w:p>
        </w:tc>
        <w:tc>
          <w:tcPr>
            <w:tcW w:w="7080" w:type="dxa"/>
          </w:tcPr>
          <w:p w14:paraId="452CB332" w14:textId="77777777" w:rsidR="003B1315" w:rsidRDefault="003B1315" w:rsidP="003B1315">
            <w:pPr>
              <w:spacing w:after="80"/>
              <w:rPr>
                <w:rFonts w:eastAsiaTheme="minorEastAsia"/>
                <w:lang w:eastAsia="ko-KR"/>
              </w:rPr>
            </w:pPr>
            <w:r>
              <w:rPr>
                <w:rFonts w:eastAsiaTheme="minorEastAsia"/>
                <w:lang w:eastAsia="ko-KR"/>
              </w:rPr>
              <w:t>Thanks FL for the clarification.</w:t>
            </w:r>
          </w:p>
          <w:p w14:paraId="5EE34EBE" w14:textId="77777777" w:rsidR="003B1315" w:rsidRDefault="003B1315" w:rsidP="003B1315">
            <w:pPr>
              <w:spacing w:after="80"/>
              <w:rPr>
                <w:rFonts w:eastAsiaTheme="minorEastAsia"/>
                <w:lang w:eastAsia="ko-KR"/>
              </w:rPr>
            </w:pPr>
            <w:r>
              <w:rPr>
                <w:rFonts w:eastAsiaTheme="minorEastAsia"/>
                <w:lang w:eastAsia="ko-KR"/>
              </w:rPr>
              <w:t>If the reported preferred/non-preferred beam is a kind of recommendation and gNB may or may not follow the recommendation, how the aggressor gNB will do is not clear after it receives such information. The details should be clarified.</w:t>
            </w:r>
          </w:p>
          <w:p w14:paraId="5150B719" w14:textId="77777777" w:rsidR="003B1315" w:rsidRDefault="003B1315" w:rsidP="003B1315">
            <w:pPr>
              <w:spacing w:after="80"/>
              <w:rPr>
                <w:rFonts w:eastAsiaTheme="minorEastAsia"/>
                <w:lang w:eastAsia="ko-KR"/>
              </w:rPr>
            </w:pPr>
            <w:r>
              <w:rPr>
                <w:rFonts w:eastAsiaTheme="minorEastAsia"/>
                <w:lang w:eastAsia="ko-KR"/>
              </w:rPr>
              <w:t xml:space="preserve">In our understanding, what the gNB can do for spatial domain coordination is very limited based on such information. For example, if multiple victim gNBs send the preferred beam/non-preferred beam </w:t>
            </w:r>
            <w:r>
              <w:rPr>
                <w:rFonts w:eastAsia="SimSun" w:hint="eastAsia"/>
              </w:rPr>
              <w:t xml:space="preserve">to </w:t>
            </w:r>
            <w:r>
              <w:rPr>
                <w:rFonts w:eastAsiaTheme="minorEastAsia"/>
                <w:lang w:eastAsia="ko-KR"/>
              </w:rPr>
              <w:t xml:space="preserve">the aggressor. The aggressor should consider the </w:t>
            </w:r>
            <w:r>
              <w:rPr>
                <w:rFonts w:eastAsia="SimSun" w:hint="eastAsia"/>
              </w:rPr>
              <w:t>feedback from</w:t>
            </w:r>
            <w:r>
              <w:rPr>
                <w:rFonts w:eastAsiaTheme="minorEastAsia"/>
                <w:lang w:eastAsia="ko-KR"/>
              </w:rPr>
              <w:t xml:space="preserve"> all the victims. If a beam is preferred by a victim gNB but is not preferred by another </w:t>
            </w:r>
            <w:r>
              <w:rPr>
                <w:rFonts w:eastAsia="SimSun" w:hint="eastAsia"/>
              </w:rPr>
              <w:t xml:space="preserve">victim </w:t>
            </w:r>
            <w:r>
              <w:rPr>
                <w:rFonts w:eastAsiaTheme="minorEastAsia"/>
                <w:lang w:eastAsia="ko-KR"/>
              </w:rPr>
              <w:t>gNB. Further, all the beams may be preferred by some victim gNBs while not be preferred by some other victims. Then how should the gNB do since each beam may not be preferred by different victims. That is to say, only reporting preferred/non-preferred beams cannot work. The reporting information is not sufficient.</w:t>
            </w:r>
          </w:p>
          <w:p w14:paraId="208D1F63" w14:textId="77777777" w:rsidR="003B1315" w:rsidRPr="000B3EB8" w:rsidRDefault="003B1315" w:rsidP="003B1315">
            <w:pPr>
              <w:rPr>
                <w:rFonts w:eastAsia="바탕"/>
                <w:color w:val="000000" w:themeColor="text1"/>
                <w:szCs w:val="20"/>
                <w:lang w:eastAsia="ko-KR"/>
              </w:rPr>
            </w:pPr>
            <w:r>
              <w:rPr>
                <w:rFonts w:eastAsiaTheme="minorEastAsia"/>
                <w:lang w:eastAsia="ko-KR"/>
              </w:rPr>
              <w:t>Therefore, more information should be reported together with preferred beam/non-preferred beam. For example, the beam measurement results or the interference level. In this case, the gNB can select a beam, which is preferred by a victim, even though it is not preferred by another victim but the interference is not high.</w:t>
            </w:r>
          </w:p>
        </w:tc>
      </w:tr>
      <w:tr w:rsidR="00D84775" w14:paraId="00263DE8" w14:textId="77777777" w:rsidTr="002F503D">
        <w:tc>
          <w:tcPr>
            <w:tcW w:w="2547" w:type="dxa"/>
          </w:tcPr>
          <w:p w14:paraId="6D77B671" w14:textId="77777777" w:rsidR="00D84775" w:rsidRDefault="00D84775" w:rsidP="00D84775">
            <w:pPr>
              <w:rPr>
                <w:rFonts w:eastAsiaTheme="minorEastAsia"/>
                <w:lang w:eastAsia="ko-KR"/>
              </w:rPr>
            </w:pPr>
            <w:r>
              <w:rPr>
                <w:rFonts w:eastAsia="SimSun" w:hint="eastAsia"/>
                <w:color w:val="000000" w:themeColor="text1"/>
                <w:lang w:val="en-GB"/>
              </w:rPr>
              <w:t>S</w:t>
            </w:r>
            <w:r>
              <w:rPr>
                <w:rFonts w:eastAsia="SimSun"/>
                <w:color w:val="000000" w:themeColor="text1"/>
                <w:lang w:val="en-GB"/>
              </w:rPr>
              <w:t>preadtrum</w:t>
            </w:r>
          </w:p>
        </w:tc>
        <w:tc>
          <w:tcPr>
            <w:tcW w:w="7080" w:type="dxa"/>
          </w:tcPr>
          <w:p w14:paraId="249EEE3C" w14:textId="77777777" w:rsidR="00D84775" w:rsidRDefault="00D84775" w:rsidP="00D84775">
            <w:pPr>
              <w:spacing w:after="80"/>
              <w:rPr>
                <w:rFonts w:eastAsiaTheme="minorEastAsia"/>
                <w:lang w:eastAsia="ko-KR"/>
              </w:rPr>
            </w:pPr>
            <w:r>
              <w:rPr>
                <w:rFonts w:eastAsia="SimSun" w:hint="eastAsia"/>
                <w:color w:val="000000" w:themeColor="text1"/>
                <w:szCs w:val="20"/>
              </w:rPr>
              <w:t>W</w:t>
            </w:r>
            <w:r>
              <w:rPr>
                <w:rFonts w:eastAsia="SimSun"/>
                <w:color w:val="000000" w:themeColor="text1"/>
                <w:szCs w:val="20"/>
              </w:rPr>
              <w:t xml:space="preserve">e agree to study but don’t see the </w:t>
            </w:r>
            <w:r w:rsidRPr="00A40F4D">
              <w:rPr>
                <w:rFonts w:eastAsia="SimSun"/>
                <w:color w:val="000000" w:themeColor="text1"/>
                <w:szCs w:val="20"/>
              </w:rPr>
              <w:t>incremental part</w:t>
            </w:r>
            <w:r>
              <w:rPr>
                <w:rFonts w:eastAsia="SimSun"/>
                <w:color w:val="000000" w:themeColor="text1"/>
                <w:szCs w:val="20"/>
              </w:rPr>
              <w:t xml:space="preserve"> of this proposal as other companies.</w:t>
            </w:r>
          </w:p>
        </w:tc>
      </w:tr>
      <w:tr w:rsidR="000503A8" w:rsidRPr="00BA35D1" w14:paraId="30535B97" w14:textId="77777777" w:rsidTr="000503A8">
        <w:tc>
          <w:tcPr>
            <w:tcW w:w="2547" w:type="dxa"/>
          </w:tcPr>
          <w:p w14:paraId="5621930B" w14:textId="77777777" w:rsidR="000503A8" w:rsidRPr="00BA35D1" w:rsidRDefault="000503A8" w:rsidP="00533372">
            <w:pPr>
              <w:rPr>
                <w:rFonts w:eastAsia="SimSun"/>
                <w:color w:val="000000" w:themeColor="text1"/>
                <w:lang w:val="en-GB"/>
              </w:rPr>
            </w:pPr>
            <w:r>
              <w:rPr>
                <w:rFonts w:eastAsia="SimSun" w:hint="eastAsia"/>
                <w:color w:val="000000" w:themeColor="text1"/>
                <w:lang w:val="en-GB"/>
              </w:rPr>
              <w:t>X</w:t>
            </w:r>
            <w:r>
              <w:rPr>
                <w:rFonts w:eastAsia="SimSun"/>
                <w:color w:val="000000" w:themeColor="text1"/>
                <w:lang w:val="en-GB"/>
              </w:rPr>
              <w:t>iaomi</w:t>
            </w:r>
          </w:p>
        </w:tc>
        <w:tc>
          <w:tcPr>
            <w:tcW w:w="7080" w:type="dxa"/>
          </w:tcPr>
          <w:p w14:paraId="6112FBD1" w14:textId="77777777" w:rsidR="000503A8" w:rsidRPr="00BA35D1" w:rsidRDefault="000503A8" w:rsidP="00533372">
            <w:pPr>
              <w:rPr>
                <w:rFonts w:eastAsia="SimSun"/>
                <w:color w:val="000000" w:themeColor="text1"/>
                <w:szCs w:val="20"/>
              </w:rPr>
            </w:pPr>
            <w:r>
              <w:rPr>
                <w:rFonts w:eastAsia="SimSun" w:hint="eastAsia"/>
                <w:color w:val="000000" w:themeColor="text1"/>
                <w:szCs w:val="20"/>
              </w:rPr>
              <w:t>S</w:t>
            </w:r>
            <w:r>
              <w:rPr>
                <w:rFonts w:eastAsia="SimSun"/>
                <w:color w:val="000000" w:themeColor="text1"/>
                <w:szCs w:val="20"/>
              </w:rPr>
              <w:t>upport it for moving forward.</w:t>
            </w:r>
          </w:p>
        </w:tc>
      </w:tr>
      <w:tr w:rsidR="00150720" w14:paraId="62CBCC6D" w14:textId="77777777" w:rsidTr="002F503D">
        <w:tc>
          <w:tcPr>
            <w:tcW w:w="2547" w:type="dxa"/>
          </w:tcPr>
          <w:p w14:paraId="08ED8175" w14:textId="77777777" w:rsidR="00150720" w:rsidRDefault="00326D3E" w:rsidP="00DE4DA9">
            <w:pPr>
              <w:rPr>
                <w:lang w:val="en-GB"/>
              </w:rPr>
            </w:pPr>
            <w:r>
              <w:rPr>
                <w:rFonts w:eastAsia="SimSun" w:hint="eastAsia"/>
              </w:rPr>
              <w:t>H</w:t>
            </w:r>
            <w:r>
              <w:rPr>
                <w:rFonts w:eastAsia="SimSun"/>
              </w:rPr>
              <w:t>uawei, HiSilicon</w:t>
            </w:r>
          </w:p>
        </w:tc>
        <w:tc>
          <w:tcPr>
            <w:tcW w:w="7080" w:type="dxa"/>
          </w:tcPr>
          <w:p w14:paraId="1A8C1190" w14:textId="77777777" w:rsidR="007328C3" w:rsidRDefault="00326D3E" w:rsidP="007328C3">
            <w:pPr>
              <w:rPr>
                <w:rFonts w:eastAsia="SimSun"/>
                <w:lang w:val="en-GB"/>
              </w:rPr>
            </w:pPr>
            <w:r>
              <w:rPr>
                <w:rFonts w:eastAsia="SimSun"/>
                <w:lang w:val="en-GB"/>
              </w:rPr>
              <w:t xml:space="preserve">Again, we are not sure about the incremental part of the above proposal compared to the RAN1#112 agreement. </w:t>
            </w:r>
          </w:p>
          <w:p w14:paraId="0A8A93AA" w14:textId="77777777" w:rsidR="004018EE" w:rsidRDefault="0053297C" w:rsidP="007328C3">
            <w:pPr>
              <w:rPr>
                <w:rFonts w:eastAsia="SimSun"/>
                <w:lang w:val="en-GB"/>
              </w:rPr>
            </w:pPr>
          </w:p>
          <w:p w14:paraId="014F85C7" w14:textId="77777777" w:rsidR="007328C3" w:rsidRPr="004018EE" w:rsidRDefault="00326D3E" w:rsidP="00DE4DA9">
            <w:pPr>
              <w:rPr>
                <w:rFonts w:eastAsia="SimSun"/>
                <w:lang w:val="en-GB"/>
              </w:rPr>
            </w:pPr>
            <w:r>
              <w:rPr>
                <w:rFonts w:eastAsia="SimSun"/>
                <w:lang w:val="en-GB"/>
              </w:rPr>
              <w:t xml:space="preserve">The </w:t>
            </w:r>
            <w:r w:rsidRPr="00E41051">
              <w:rPr>
                <w:rFonts w:eastAsia="SimSun"/>
                <w:lang w:val="en-GB"/>
              </w:rPr>
              <w:t>information exchange of the preferred/non-preferred DL beams of the aggressor gNBs</w:t>
            </w:r>
            <w:r>
              <w:rPr>
                <w:rFonts w:eastAsia="SimSun"/>
                <w:lang w:val="en-GB"/>
              </w:rPr>
              <w:t xml:space="preserve"> can be assumed in the study but the discussion on how the information will be used for spatial domain coordination or how much gain can actually be obtained have not been thoroughly discussed yet. The potential requirement of scheduler information exchange and the information exchange delay are also not widely discussed. </w:t>
            </w:r>
          </w:p>
        </w:tc>
      </w:tr>
      <w:tr w:rsidR="000219D0" w14:paraId="00B812B6" w14:textId="77777777" w:rsidTr="002F503D">
        <w:tc>
          <w:tcPr>
            <w:tcW w:w="2547" w:type="dxa"/>
          </w:tcPr>
          <w:p w14:paraId="37EF5027" w14:textId="1F6E7038" w:rsidR="000219D0" w:rsidRDefault="000219D0" w:rsidP="00DE4DA9">
            <w:pPr>
              <w:rPr>
                <w:rFonts w:eastAsia="SimSun"/>
              </w:rPr>
            </w:pPr>
            <w:r>
              <w:rPr>
                <w:rFonts w:eastAsia="SimSun"/>
              </w:rPr>
              <w:t>Nokia, NSB</w:t>
            </w:r>
          </w:p>
        </w:tc>
        <w:tc>
          <w:tcPr>
            <w:tcW w:w="7080" w:type="dxa"/>
          </w:tcPr>
          <w:p w14:paraId="72E2C54D" w14:textId="2AABAE61" w:rsidR="000219D0" w:rsidRDefault="000219D0" w:rsidP="007328C3">
            <w:pPr>
              <w:rPr>
                <w:rFonts w:eastAsia="SimSun"/>
                <w:lang w:val="en-GB"/>
              </w:rPr>
            </w:pPr>
            <w:r>
              <w:rPr>
                <w:rFonts w:eastAsia="SimSun"/>
                <w:lang w:val="en-GB"/>
              </w:rPr>
              <w:t>We can be supportive to move forward, though as pointed out by some companies, this proposal may not really bring anything new.</w:t>
            </w:r>
          </w:p>
        </w:tc>
      </w:tr>
    </w:tbl>
    <w:p w14:paraId="3F6E6716" w14:textId="77777777" w:rsidR="002F503D" w:rsidRPr="000503A8" w:rsidRDefault="002F503D" w:rsidP="002F503D">
      <w:pPr>
        <w:rPr>
          <w:rFonts w:eastAsia="SimSun"/>
        </w:rPr>
      </w:pPr>
    </w:p>
    <w:p w14:paraId="0975951B" w14:textId="77777777" w:rsidR="002F503D" w:rsidRPr="002F503D" w:rsidRDefault="002F503D">
      <w:pPr>
        <w:rPr>
          <w:rFonts w:eastAsia="SimSun"/>
        </w:rPr>
      </w:pPr>
    </w:p>
    <w:p w14:paraId="7EE5E5AD" w14:textId="77777777" w:rsidR="00526C85" w:rsidRDefault="00282A3F">
      <w:pPr>
        <w:pStyle w:val="3"/>
        <w:numPr>
          <w:ilvl w:val="2"/>
          <w:numId w:val="3"/>
        </w:numPr>
      </w:pPr>
      <w:r>
        <w:rPr>
          <w:rFonts w:eastAsiaTheme="minorEastAsia"/>
          <w:lang w:eastAsia="ko-KR"/>
        </w:rPr>
        <w:t xml:space="preserve">[OPEN] </w:t>
      </w:r>
      <w:r w:rsidR="001617DA">
        <w:t xml:space="preserve">UE and gNB transmission and reception timing </w:t>
      </w:r>
    </w:p>
    <w:p w14:paraId="54A918E1" w14:textId="77777777" w:rsidR="00004896" w:rsidRDefault="00004896" w:rsidP="00004896">
      <w:pPr>
        <w:pStyle w:val="Proposal2"/>
        <w:ind w:left="864" w:hanging="864"/>
        <w:rPr>
          <w:rFonts w:eastAsia="Yu Mincho"/>
        </w:rPr>
      </w:pPr>
      <w:r>
        <w:rPr>
          <w:rFonts w:eastAsia="Yu Mincho"/>
          <w:highlight w:val="cyan"/>
        </w:rPr>
        <w:t xml:space="preserve">Moderator Proposal #14-1 </w:t>
      </w:r>
      <w:r>
        <w:rPr>
          <w:rFonts w:eastAsia="Yu Mincho"/>
        </w:rPr>
        <w:t>(1)</w:t>
      </w:r>
    </w:p>
    <w:p w14:paraId="762C5377" w14:textId="77777777" w:rsidR="00004896" w:rsidRDefault="00004896" w:rsidP="00004896">
      <w:r w:rsidRPr="008E54C6">
        <w:t>For gNB-gNB cochannel CLI measurement, study the impact on CLI measurement accuracy at victim gNB due to misalignment between UL timing at victim gNB and timing of DL reception at victim gNB of CLI measurement resource transmitted from aggressor gNB.</w:t>
      </w:r>
    </w:p>
    <w:p w14:paraId="52B9C301" w14:textId="77777777" w:rsidR="0095559C" w:rsidRDefault="0095559C" w:rsidP="00004896"/>
    <w:p w14:paraId="754DB8A7" w14:textId="77777777" w:rsidR="0095559C" w:rsidRDefault="0095559C" w:rsidP="0095559C">
      <w:pPr>
        <w:pStyle w:val="Proposal2"/>
        <w:ind w:left="864" w:hanging="864"/>
        <w:rPr>
          <w:rFonts w:eastAsia="Yu Mincho"/>
        </w:rPr>
      </w:pPr>
      <w:r>
        <w:rPr>
          <w:rFonts w:eastAsia="Yu Mincho"/>
          <w:highlight w:val="cyan"/>
        </w:rPr>
        <w:t xml:space="preserve">Moderator Proposal #14-1 </w:t>
      </w:r>
      <w:r>
        <w:rPr>
          <w:rFonts w:eastAsia="Yu Mincho"/>
        </w:rPr>
        <w:t>(2) -1</w:t>
      </w:r>
    </w:p>
    <w:p w14:paraId="41B1C492" w14:textId="77777777" w:rsidR="0095559C" w:rsidRDefault="0095559C" w:rsidP="0095559C">
      <w:r w:rsidRPr="008E54C6">
        <w:t>For gNB-gNB co</w:t>
      </w:r>
      <w:r>
        <w:t>-</w:t>
      </w:r>
      <w:r w:rsidRPr="008E54C6">
        <w:t xml:space="preserve">channel CLI </w:t>
      </w:r>
      <w:r w:rsidRPr="00765FE5">
        <w:rPr>
          <w:color w:val="FF0000"/>
        </w:rPr>
        <w:t>handling</w:t>
      </w:r>
      <w:r w:rsidRPr="008E54C6">
        <w:t xml:space="preserve">, study the impact on CLI measurement accuracy </w:t>
      </w:r>
      <w:r w:rsidRPr="00765FE5">
        <w:rPr>
          <w:color w:val="FF0000"/>
        </w:rPr>
        <w:t>and</w:t>
      </w:r>
      <w:r>
        <w:rPr>
          <w:color w:val="FF0000"/>
        </w:rPr>
        <w:t>/or</w:t>
      </w:r>
      <w:r w:rsidRPr="00765FE5">
        <w:rPr>
          <w:color w:val="FF0000"/>
        </w:rPr>
        <w:t xml:space="preserve"> UL reception </w:t>
      </w:r>
      <w:r w:rsidRPr="008E54C6">
        <w:t>at victim gNB due to misalignment between UL timing at victim gNB and timing of DL reception at victim gNB of CLI measurement resource</w:t>
      </w:r>
      <w:r w:rsidRPr="00765FE5">
        <w:rPr>
          <w:color w:val="FF0000"/>
        </w:rPr>
        <w:t xml:space="preserve"> and</w:t>
      </w:r>
      <w:r>
        <w:rPr>
          <w:color w:val="FF0000"/>
        </w:rPr>
        <w:t>/or</w:t>
      </w:r>
      <w:r w:rsidRPr="00765FE5">
        <w:rPr>
          <w:color w:val="FF0000"/>
        </w:rPr>
        <w:t xml:space="preserve"> DL signal/channel</w:t>
      </w:r>
      <w:r w:rsidRPr="008E54C6">
        <w:t xml:space="preserve"> transmitted from</w:t>
      </w:r>
      <w:r w:rsidRPr="00765FE5">
        <w:rPr>
          <w:color w:val="FF0000"/>
        </w:rPr>
        <w:t xml:space="preserve"> one or more </w:t>
      </w:r>
      <w:r w:rsidRPr="008E54C6">
        <w:t>aggressor gNB.</w:t>
      </w:r>
    </w:p>
    <w:p w14:paraId="5BCEF013" w14:textId="77777777" w:rsidR="0095559C" w:rsidRPr="00765FE5" w:rsidRDefault="0095559C" w:rsidP="0095559C">
      <w:pPr>
        <w:rPr>
          <w:rFonts w:eastAsia="SimSun"/>
        </w:rPr>
      </w:pPr>
    </w:p>
    <w:p w14:paraId="3B7AE91C" w14:textId="77777777" w:rsidR="0095559C" w:rsidRPr="0095559C" w:rsidRDefault="0095559C" w:rsidP="00004896"/>
    <w:p w14:paraId="1D8AF35E" w14:textId="77777777" w:rsidR="00004896" w:rsidRDefault="00004896" w:rsidP="00004896">
      <w:pPr>
        <w:rPr>
          <w:lang w:val="en-GB"/>
        </w:rPr>
      </w:pPr>
    </w:p>
    <w:p w14:paraId="76A72FCB" w14:textId="77777777" w:rsidR="00004896" w:rsidRDefault="00004896" w:rsidP="00004896">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004896" w14:paraId="3C55A2D1" w14:textId="77777777" w:rsidTr="002E2DF2">
        <w:tc>
          <w:tcPr>
            <w:tcW w:w="2547" w:type="dxa"/>
            <w:shd w:val="clear" w:color="auto" w:fill="DBDBDB" w:themeFill="accent3" w:themeFillTint="66"/>
          </w:tcPr>
          <w:p w14:paraId="06E16600" w14:textId="77777777" w:rsidR="00004896" w:rsidRDefault="00004896" w:rsidP="002E2DF2">
            <w:pPr>
              <w:jc w:val="center"/>
              <w:rPr>
                <w:lang w:val="en-GB"/>
              </w:rPr>
            </w:pPr>
          </w:p>
        </w:tc>
        <w:tc>
          <w:tcPr>
            <w:tcW w:w="7079" w:type="dxa"/>
            <w:shd w:val="clear" w:color="auto" w:fill="DBDBDB" w:themeFill="accent3" w:themeFillTint="66"/>
          </w:tcPr>
          <w:p w14:paraId="1012CD2B" w14:textId="77777777" w:rsidR="00004896" w:rsidRDefault="00004896" w:rsidP="002E2DF2">
            <w:pPr>
              <w:jc w:val="center"/>
              <w:rPr>
                <w:lang w:val="en-GB"/>
              </w:rPr>
            </w:pPr>
            <w:r>
              <w:rPr>
                <w:rFonts w:eastAsia="SimSun" w:cs="Times New Roman"/>
                <w:b/>
              </w:rPr>
              <w:t>Companies</w:t>
            </w:r>
          </w:p>
        </w:tc>
      </w:tr>
      <w:tr w:rsidR="00004896" w14:paraId="31BF96DD" w14:textId="77777777" w:rsidTr="002E2DF2">
        <w:tc>
          <w:tcPr>
            <w:tcW w:w="2547" w:type="dxa"/>
          </w:tcPr>
          <w:p w14:paraId="3C540E9B" w14:textId="77777777" w:rsidR="00004896" w:rsidRDefault="00004896" w:rsidP="002E2DF2">
            <w:pPr>
              <w:rPr>
                <w:rFonts w:eastAsiaTheme="minorEastAsia"/>
                <w:lang w:val="en-GB" w:eastAsia="ko-KR"/>
              </w:rPr>
            </w:pPr>
            <w:r>
              <w:rPr>
                <w:rFonts w:eastAsiaTheme="minorEastAsia"/>
                <w:lang w:val="en-GB" w:eastAsia="ko-KR"/>
              </w:rPr>
              <w:t>Support</w:t>
            </w:r>
          </w:p>
        </w:tc>
        <w:tc>
          <w:tcPr>
            <w:tcW w:w="7079" w:type="dxa"/>
          </w:tcPr>
          <w:p w14:paraId="7FC1329C" w14:textId="77777777" w:rsidR="00004896" w:rsidRDefault="00004896" w:rsidP="002E2DF2">
            <w:pPr>
              <w:rPr>
                <w:rFonts w:eastAsia="MS Mincho"/>
                <w:lang w:val="en-GB" w:eastAsia="ja-JP"/>
              </w:rPr>
            </w:pPr>
            <w:r>
              <w:rPr>
                <w:rFonts w:eastAsia="MS Mincho"/>
                <w:lang w:val="en-GB" w:eastAsia="ja-JP"/>
              </w:rPr>
              <w:t>TCL, vivo, Sony, LG, Xiaomi, Nokia, NSB, QC, Intel, IDC</w:t>
            </w:r>
            <w:r w:rsidR="00E60980">
              <w:rPr>
                <w:rFonts w:eastAsia="MS Mincho"/>
                <w:lang w:val="en-GB" w:eastAsia="ja-JP"/>
              </w:rPr>
              <w:t>, Ericsson</w:t>
            </w:r>
            <w:r w:rsidR="00F97EF9">
              <w:rPr>
                <w:rFonts w:eastAsia="MS Mincho"/>
                <w:lang w:val="en-GB" w:eastAsia="ja-JP"/>
              </w:rPr>
              <w:t>, Spreadtrum</w:t>
            </w:r>
            <w:r w:rsidR="000105C7">
              <w:rPr>
                <w:rFonts w:eastAsia="MS Mincho"/>
                <w:lang w:val="en-GB" w:eastAsia="ja-JP"/>
              </w:rPr>
              <w:t>, New H3C</w:t>
            </w:r>
            <w:r w:rsidR="008711D4">
              <w:rPr>
                <w:rFonts w:eastAsia="MS Mincho"/>
                <w:lang w:val="en-GB" w:eastAsia="ja-JP"/>
              </w:rPr>
              <w:t>, QC</w:t>
            </w:r>
            <w:r w:rsidR="009F78ED">
              <w:rPr>
                <w:rFonts w:eastAsia="MS Mincho"/>
                <w:lang w:val="en-GB" w:eastAsia="ja-JP"/>
              </w:rPr>
              <w:t>, Samsung</w:t>
            </w:r>
            <w:r w:rsidR="001513A9">
              <w:rPr>
                <w:rFonts w:eastAsia="MS Mincho"/>
                <w:lang w:val="en-GB" w:eastAsia="ja-JP"/>
              </w:rPr>
              <w:t>, CMCC</w:t>
            </w:r>
          </w:p>
        </w:tc>
      </w:tr>
      <w:tr w:rsidR="00004896" w14:paraId="68027C4E" w14:textId="77777777" w:rsidTr="002E2DF2">
        <w:tc>
          <w:tcPr>
            <w:tcW w:w="2547" w:type="dxa"/>
          </w:tcPr>
          <w:p w14:paraId="1E0B706F" w14:textId="77777777" w:rsidR="00004896" w:rsidRDefault="00004896" w:rsidP="002E2DF2">
            <w:pPr>
              <w:rPr>
                <w:rFonts w:eastAsiaTheme="minorEastAsia"/>
                <w:lang w:val="en-GB" w:eastAsia="ko-KR"/>
              </w:rPr>
            </w:pPr>
            <w:r>
              <w:rPr>
                <w:rFonts w:eastAsiaTheme="minorEastAsia"/>
                <w:lang w:val="en-GB" w:eastAsia="ko-KR"/>
              </w:rPr>
              <w:t>Not support</w:t>
            </w:r>
          </w:p>
        </w:tc>
        <w:tc>
          <w:tcPr>
            <w:tcW w:w="7079" w:type="dxa"/>
          </w:tcPr>
          <w:p w14:paraId="37E50520" w14:textId="77777777" w:rsidR="00004896" w:rsidRDefault="00004896" w:rsidP="002E2DF2"/>
        </w:tc>
      </w:tr>
    </w:tbl>
    <w:p w14:paraId="4267BAD1" w14:textId="77777777" w:rsidR="00004896" w:rsidRDefault="00004896" w:rsidP="00004896">
      <w:pPr>
        <w:rPr>
          <w:rFonts w:eastAsia="SimSun" w:cs="Times New Roman"/>
          <w:b/>
        </w:rPr>
      </w:pPr>
    </w:p>
    <w:p w14:paraId="2076AEC8" w14:textId="77777777" w:rsidR="00004896" w:rsidRDefault="00004896" w:rsidP="00004896">
      <w:pPr>
        <w:rPr>
          <w:lang w:val="en-GB"/>
        </w:rPr>
      </w:pPr>
    </w:p>
    <w:tbl>
      <w:tblPr>
        <w:tblStyle w:val="afb"/>
        <w:tblW w:w="9627" w:type="dxa"/>
        <w:tblLook w:val="04A0" w:firstRow="1" w:lastRow="0" w:firstColumn="1" w:lastColumn="0" w:noHBand="0" w:noVBand="1"/>
      </w:tblPr>
      <w:tblGrid>
        <w:gridCol w:w="2547"/>
        <w:gridCol w:w="7080"/>
      </w:tblGrid>
      <w:tr w:rsidR="00004896" w14:paraId="41AD67E0" w14:textId="77777777" w:rsidTr="002E2DF2">
        <w:tc>
          <w:tcPr>
            <w:tcW w:w="2547" w:type="dxa"/>
            <w:shd w:val="clear" w:color="auto" w:fill="DBDBDB" w:themeFill="accent3" w:themeFillTint="66"/>
          </w:tcPr>
          <w:p w14:paraId="041BF3BE" w14:textId="77777777" w:rsidR="00004896" w:rsidRDefault="00004896" w:rsidP="002E2DF2">
            <w:pPr>
              <w:jc w:val="center"/>
              <w:rPr>
                <w:lang w:val="en-GB"/>
              </w:rPr>
            </w:pPr>
            <w:r>
              <w:rPr>
                <w:rFonts w:eastAsia="SimSun" w:cs="Times New Roman"/>
                <w:b/>
              </w:rPr>
              <w:t>Companies</w:t>
            </w:r>
          </w:p>
        </w:tc>
        <w:tc>
          <w:tcPr>
            <w:tcW w:w="7080" w:type="dxa"/>
            <w:shd w:val="clear" w:color="auto" w:fill="DBDBDB" w:themeFill="accent3" w:themeFillTint="66"/>
          </w:tcPr>
          <w:p w14:paraId="3F6285A2" w14:textId="77777777" w:rsidR="00004896" w:rsidRDefault="00004896" w:rsidP="002E2DF2">
            <w:pPr>
              <w:jc w:val="center"/>
              <w:rPr>
                <w:lang w:val="en-GB"/>
              </w:rPr>
            </w:pPr>
            <w:r>
              <w:rPr>
                <w:rFonts w:eastAsia="SimSun" w:cs="Times New Roman"/>
                <w:b/>
              </w:rPr>
              <w:t>Views</w:t>
            </w:r>
          </w:p>
        </w:tc>
      </w:tr>
      <w:tr w:rsidR="00004896" w14:paraId="67B3B854" w14:textId="77777777" w:rsidTr="002E2DF2">
        <w:tc>
          <w:tcPr>
            <w:tcW w:w="2547" w:type="dxa"/>
          </w:tcPr>
          <w:p w14:paraId="3476D5EA" w14:textId="77777777" w:rsidR="00004896" w:rsidRPr="00753144" w:rsidRDefault="00004896" w:rsidP="002E2DF2">
            <w:pPr>
              <w:rPr>
                <w:rFonts w:eastAsiaTheme="minorEastAsia"/>
                <w:lang w:val="en-GB" w:eastAsia="ko-KR"/>
              </w:rPr>
            </w:pPr>
            <w:r>
              <w:rPr>
                <w:rFonts w:eastAsiaTheme="minorEastAsia" w:hint="eastAsia"/>
                <w:lang w:val="en-GB" w:eastAsia="ko-KR"/>
              </w:rPr>
              <w:t>FL</w:t>
            </w:r>
          </w:p>
        </w:tc>
        <w:tc>
          <w:tcPr>
            <w:tcW w:w="7080" w:type="dxa"/>
          </w:tcPr>
          <w:p w14:paraId="4DF94E2B" w14:textId="77777777" w:rsidR="00004896" w:rsidRPr="007C3A43" w:rsidRDefault="00004896" w:rsidP="002E2DF2">
            <w:pPr>
              <w:pStyle w:val="afc"/>
              <w:numPr>
                <w:ilvl w:val="0"/>
                <w:numId w:val="97"/>
              </w:numPr>
              <w:rPr>
                <w:rFonts w:eastAsiaTheme="minorEastAsia"/>
                <w:lang w:val="en-GB" w:eastAsia="ko-KR"/>
              </w:rPr>
            </w:pPr>
            <w:r w:rsidRPr="007C3A43">
              <w:rPr>
                <w:rFonts w:eastAsiaTheme="minorEastAsia"/>
                <w:lang w:val="en-GB" w:eastAsia="ko-KR"/>
              </w:rPr>
              <w:t>Performance evaluation</w:t>
            </w:r>
          </w:p>
          <w:p w14:paraId="7038B17E" w14:textId="77777777" w:rsidR="00004896" w:rsidRDefault="00004896" w:rsidP="002E2DF2">
            <w:pPr>
              <w:rPr>
                <w:rFonts w:eastAsiaTheme="minorEastAsia"/>
                <w:lang w:val="en-GB" w:eastAsia="ko-KR"/>
              </w:rPr>
            </w:pPr>
            <w:r>
              <w:rPr>
                <w:rFonts w:eastAsiaTheme="minorEastAsia"/>
                <w:lang w:val="en-GB" w:eastAsia="ko-KR"/>
              </w:rPr>
              <w:t xml:space="preserve">There was similar discussion in Rel-16 CLI handling WI. </w:t>
            </w:r>
          </w:p>
          <w:p w14:paraId="49FE21DD" w14:textId="77777777" w:rsidR="00004896" w:rsidRDefault="00004896" w:rsidP="002E2DF2">
            <w:pPr>
              <w:rPr>
                <w:rFonts w:eastAsiaTheme="minorEastAsia"/>
                <w:lang w:val="en-GB" w:eastAsia="ko-KR"/>
              </w:rPr>
            </w:pPr>
            <w:r>
              <w:rPr>
                <w:rFonts w:eastAsiaTheme="minorEastAsia"/>
                <w:lang w:val="en-GB" w:eastAsia="ko-KR"/>
              </w:rPr>
              <w:t xml:space="preserve">Companies provided the evaluation result and the significant degradation of SRS-RSRP measurement accuracy </w:t>
            </w:r>
            <w:r w:rsidRPr="008E54C6">
              <w:t xml:space="preserve">due to misalignment between </w:t>
            </w:r>
            <w:r>
              <w:t>D</w:t>
            </w:r>
            <w:r w:rsidRPr="008E54C6">
              <w:t xml:space="preserve">L timing at victim </w:t>
            </w:r>
            <w:r>
              <w:t>UE</w:t>
            </w:r>
            <w:r w:rsidRPr="008E54C6">
              <w:t xml:space="preserve"> and timing of </w:t>
            </w:r>
            <w:r>
              <w:t>UL</w:t>
            </w:r>
            <w:r w:rsidRPr="008E54C6">
              <w:t xml:space="preserve"> reception at </w:t>
            </w:r>
            <w:r>
              <w:t xml:space="preserve">the </w:t>
            </w:r>
            <w:r w:rsidRPr="008E54C6">
              <w:t xml:space="preserve">victim </w:t>
            </w:r>
            <w:r>
              <w:t>UE</w:t>
            </w:r>
            <w:r w:rsidRPr="008E54C6">
              <w:t xml:space="preserve"> of CLI measurement resource transmitted from aggressor </w:t>
            </w:r>
            <w:r>
              <w:t>UE was observed from the evaluation result.</w:t>
            </w:r>
          </w:p>
          <w:p w14:paraId="3565F520" w14:textId="77777777" w:rsidR="00004896" w:rsidRPr="009E53D9" w:rsidRDefault="00004896" w:rsidP="002E2DF2">
            <w:pPr>
              <w:rPr>
                <w:rFonts w:eastAsiaTheme="minorEastAsia"/>
                <w:lang w:val="en-GB" w:eastAsia="ko-KR"/>
              </w:rPr>
            </w:pPr>
          </w:p>
          <w:p w14:paraId="23799E4D" w14:textId="77777777" w:rsidR="00004896" w:rsidRPr="008E54C6" w:rsidRDefault="00004896" w:rsidP="002E2DF2">
            <w:pPr>
              <w:pStyle w:val="afc"/>
              <w:numPr>
                <w:ilvl w:val="0"/>
                <w:numId w:val="97"/>
              </w:numPr>
              <w:rPr>
                <w:rFonts w:eastAsiaTheme="minorEastAsia"/>
                <w:lang w:val="en-GB" w:eastAsia="ko-KR"/>
              </w:rPr>
            </w:pPr>
            <w:r w:rsidRPr="008E54C6">
              <w:rPr>
                <w:rFonts w:eastAsiaTheme="minorEastAsia" w:hint="eastAsia"/>
                <w:lang w:val="en-GB" w:eastAsia="ko-KR"/>
              </w:rPr>
              <w:t>Timing Advance</w:t>
            </w:r>
          </w:p>
          <w:p w14:paraId="0BBAA301" w14:textId="77777777" w:rsidR="00004896" w:rsidRDefault="00004896" w:rsidP="002E2DF2">
            <w:pPr>
              <w:rPr>
                <w:rFonts w:eastAsiaTheme="minorEastAsia"/>
                <w:lang w:val="en-GB" w:eastAsia="ko-KR"/>
              </w:rPr>
            </w:pPr>
            <w:r>
              <w:rPr>
                <w:rFonts w:eastAsiaTheme="minorEastAsia"/>
                <w:lang w:val="en-GB" w:eastAsia="ko-KR"/>
              </w:rPr>
              <w:t>1) A</w:t>
            </w:r>
            <w:r>
              <w:rPr>
                <w:rFonts w:eastAsiaTheme="minorEastAsia" w:hint="eastAsia"/>
                <w:lang w:val="en-GB" w:eastAsia="ko-KR"/>
              </w:rPr>
              <w:t xml:space="preserve"> mechanism for timing a</w:t>
            </w:r>
            <w:r>
              <w:rPr>
                <w:rFonts w:eastAsiaTheme="minorEastAsia"/>
                <w:lang w:val="en-GB" w:eastAsia="ko-KR"/>
              </w:rPr>
              <w:t>lignment between gNB DL signal/channel and UE UL signal/channel for receiving at gNB was studied for IAB and specified for Rel-17 IAB.</w:t>
            </w:r>
          </w:p>
          <w:p w14:paraId="120C053A" w14:textId="77777777" w:rsidR="00004896" w:rsidRDefault="00004896" w:rsidP="002E2DF2">
            <w:pPr>
              <w:rPr>
                <w:rFonts w:eastAsiaTheme="minorEastAsia"/>
                <w:lang w:val="en-GB" w:eastAsia="ko-KR"/>
              </w:rPr>
            </w:pPr>
            <w:r>
              <w:rPr>
                <w:rFonts w:eastAsiaTheme="minorEastAsia" w:hint="eastAsia"/>
                <w:lang w:val="en-GB" w:eastAsia="ko-KR"/>
              </w:rPr>
              <w:t xml:space="preserve">The </w:t>
            </w:r>
            <w:r>
              <w:rPr>
                <w:rFonts w:eastAsiaTheme="minorEastAsia"/>
                <w:lang w:val="en-GB" w:eastAsia="ko-KR"/>
              </w:rPr>
              <w:t xml:space="preserve">UL reception timing of an IAB node can be aligned with the IAB node’s DL reception timing. The IAB node indicates additional </w:t>
            </w:r>
            <w:r w:rsidRPr="009E53D9">
              <w:rPr>
                <w:rFonts w:eastAsiaTheme="minorEastAsia"/>
                <w:i/>
                <w:lang w:val="en-GB" w:eastAsia="ko-KR"/>
              </w:rPr>
              <w:t>N</w:t>
            </w:r>
            <w:r w:rsidRPr="009E53D9">
              <w:rPr>
                <w:rFonts w:eastAsiaTheme="minorEastAsia"/>
                <w:i/>
                <w:vertAlign w:val="subscript"/>
                <w:lang w:val="en-GB" w:eastAsia="ko-KR"/>
              </w:rPr>
              <w:t>TA,offset,2</w:t>
            </w:r>
            <w:r>
              <w:rPr>
                <w:rFonts w:eastAsiaTheme="minorEastAsia"/>
                <w:lang w:val="en-GB" w:eastAsia="ko-KR"/>
              </w:rPr>
              <w:t xml:space="preserve"> to a UE with new capability. (</w:t>
            </w:r>
            <w:r w:rsidRPr="009E53D9">
              <w:rPr>
                <w:rFonts w:eastAsiaTheme="minorEastAsia"/>
                <w:i/>
                <w:lang w:val="en-GB" w:eastAsia="ko-KR"/>
              </w:rPr>
              <w:t>N</w:t>
            </w:r>
            <w:r w:rsidRPr="009E53D9">
              <w:rPr>
                <w:rFonts w:eastAsiaTheme="minorEastAsia"/>
                <w:i/>
                <w:vertAlign w:val="subscript"/>
                <w:lang w:val="en-GB" w:eastAsia="ko-KR"/>
              </w:rPr>
              <w:t>TA</w:t>
            </w:r>
            <w:r w:rsidRPr="009E53D9">
              <w:rPr>
                <w:rFonts w:eastAsiaTheme="minorEastAsia"/>
                <w:i/>
                <w:lang w:val="en-GB" w:eastAsia="ko-KR"/>
              </w:rPr>
              <w:t>+N</w:t>
            </w:r>
            <w:r w:rsidRPr="009E53D9">
              <w:rPr>
                <w:rFonts w:eastAsiaTheme="minorEastAsia"/>
                <w:i/>
                <w:vertAlign w:val="subscript"/>
                <w:lang w:val="en-GB" w:eastAsia="ko-KR"/>
              </w:rPr>
              <w:t>TA,offset</w:t>
            </w:r>
            <w:r w:rsidRPr="009E53D9">
              <w:rPr>
                <w:rFonts w:eastAsiaTheme="minorEastAsia"/>
                <w:i/>
                <w:lang w:val="en-GB" w:eastAsia="ko-KR"/>
              </w:rPr>
              <w:t>+N</w:t>
            </w:r>
            <w:r w:rsidRPr="009E53D9">
              <w:rPr>
                <w:rFonts w:eastAsiaTheme="minorEastAsia"/>
                <w:i/>
                <w:vertAlign w:val="subscript"/>
                <w:lang w:val="en-GB" w:eastAsia="ko-KR"/>
              </w:rPr>
              <w:t>TA,offset,2</w:t>
            </w:r>
            <w:r>
              <w:rPr>
                <w:rFonts w:eastAsiaTheme="minorEastAsia"/>
                <w:lang w:val="en-GB" w:eastAsia="ko-KR"/>
              </w:rPr>
              <w:t>)</w:t>
            </w:r>
          </w:p>
          <w:p w14:paraId="72314DD2" w14:textId="77777777" w:rsidR="00004896" w:rsidRDefault="00004896" w:rsidP="002E2DF2">
            <w:pPr>
              <w:rPr>
                <w:rFonts w:eastAsiaTheme="minorEastAsia"/>
                <w:lang w:val="en-GB" w:eastAsia="ko-KR"/>
              </w:rPr>
            </w:pPr>
            <w:r>
              <w:rPr>
                <w:rFonts w:eastAsiaTheme="minorEastAsia"/>
                <w:lang w:val="en-GB" w:eastAsia="ko-KR"/>
              </w:rPr>
              <w:t xml:space="preserve">The mechanism can be an example how to align the reception timing. </w:t>
            </w:r>
          </w:p>
          <w:p w14:paraId="688363A1" w14:textId="77777777" w:rsidR="00004896" w:rsidRDefault="00004896" w:rsidP="002E2DF2">
            <w:pPr>
              <w:rPr>
                <w:rFonts w:eastAsiaTheme="minorEastAsia"/>
                <w:lang w:val="en-GB" w:eastAsia="ko-KR"/>
              </w:rPr>
            </w:pPr>
          </w:p>
          <w:p w14:paraId="1391F886" w14:textId="77777777" w:rsidR="00004896" w:rsidRDefault="00004896" w:rsidP="002E2DF2">
            <w:pPr>
              <w:rPr>
                <w:rFonts w:eastAsiaTheme="minorEastAsia"/>
                <w:lang w:val="en-GB" w:eastAsia="ko-KR"/>
              </w:rPr>
            </w:pPr>
            <w:r>
              <w:rPr>
                <w:rFonts w:eastAsiaTheme="minorEastAsia" w:hint="eastAsia"/>
                <w:lang w:val="en-GB" w:eastAsia="ko-KR"/>
              </w:rPr>
              <w:t xml:space="preserve">2) Other example is to set </w:t>
            </w:r>
            <w:r w:rsidRPr="009E53D9">
              <w:rPr>
                <w:rFonts w:eastAsiaTheme="minorEastAsia"/>
                <w:i/>
                <w:lang w:val="en-GB" w:eastAsia="ko-KR"/>
              </w:rPr>
              <w:t>N</w:t>
            </w:r>
            <w:r w:rsidRPr="009E53D9">
              <w:rPr>
                <w:rFonts w:eastAsiaTheme="minorEastAsia"/>
                <w:i/>
                <w:vertAlign w:val="subscript"/>
                <w:lang w:val="en-GB" w:eastAsia="ko-KR"/>
              </w:rPr>
              <w:t>TA,offset</w:t>
            </w:r>
            <w:r>
              <w:rPr>
                <w:rFonts w:eastAsiaTheme="minorEastAsia"/>
                <w:lang w:val="en-GB" w:eastAsia="ko-KR"/>
              </w:rPr>
              <w:t xml:space="preserve"> = 0 and configure proper </w:t>
            </w:r>
            <w:r w:rsidRPr="009E53D9">
              <w:rPr>
                <w:rFonts w:eastAsiaTheme="minorEastAsia"/>
                <w:i/>
                <w:lang w:val="en-GB" w:eastAsia="ko-KR"/>
              </w:rPr>
              <w:t>N</w:t>
            </w:r>
            <w:r w:rsidRPr="009E53D9">
              <w:rPr>
                <w:rFonts w:eastAsiaTheme="minorEastAsia"/>
                <w:i/>
                <w:vertAlign w:val="subscript"/>
                <w:lang w:val="en-GB" w:eastAsia="ko-KR"/>
              </w:rPr>
              <w:t>TA</w:t>
            </w:r>
            <w:r>
              <w:rPr>
                <w:rFonts w:eastAsiaTheme="minorEastAsia"/>
                <w:lang w:val="en-GB" w:eastAsia="ko-KR"/>
              </w:rPr>
              <w:t xml:space="preserve"> value to a UE.</w:t>
            </w:r>
          </w:p>
          <w:p w14:paraId="61F7E8C5" w14:textId="77777777" w:rsidR="00004896" w:rsidRDefault="00004896" w:rsidP="002E2DF2">
            <w:pPr>
              <w:rPr>
                <w:rFonts w:eastAsiaTheme="minorEastAsia"/>
                <w:lang w:val="en-GB" w:eastAsia="ko-KR"/>
              </w:rPr>
            </w:pPr>
            <w:r>
              <w:rPr>
                <w:rFonts w:eastAsiaTheme="minorEastAsia"/>
                <w:lang w:val="en-GB" w:eastAsia="ko-KR"/>
              </w:rPr>
              <w:t>(</w:t>
            </w:r>
            <w:r w:rsidRPr="009E53D9">
              <w:rPr>
                <w:rFonts w:eastAsiaTheme="minorEastAsia"/>
                <w:i/>
                <w:lang w:val="en-GB" w:eastAsia="ko-KR"/>
              </w:rPr>
              <w:t>N</w:t>
            </w:r>
            <w:r w:rsidRPr="009E53D9">
              <w:rPr>
                <w:rFonts w:eastAsiaTheme="minorEastAsia"/>
                <w:i/>
                <w:vertAlign w:val="subscript"/>
                <w:lang w:val="en-GB" w:eastAsia="ko-KR"/>
              </w:rPr>
              <w:t>TA</w:t>
            </w:r>
            <w:r w:rsidRPr="009E53D9">
              <w:rPr>
                <w:rFonts w:eastAsiaTheme="minorEastAsia"/>
                <w:i/>
                <w:lang w:val="en-GB" w:eastAsia="ko-KR"/>
              </w:rPr>
              <w:t>+N</w:t>
            </w:r>
            <w:r w:rsidRPr="009E53D9">
              <w:rPr>
                <w:rFonts w:eastAsiaTheme="minorEastAsia"/>
                <w:i/>
                <w:vertAlign w:val="subscript"/>
                <w:lang w:val="en-GB" w:eastAsia="ko-KR"/>
              </w:rPr>
              <w:t>TA,offset</w:t>
            </w:r>
            <w:r w:rsidRPr="009E53D9">
              <w:rPr>
                <w:rFonts w:eastAsiaTheme="minorEastAsia"/>
                <w:i/>
                <w:lang w:val="en-GB" w:eastAsia="ko-KR"/>
              </w:rPr>
              <w:t>+N</w:t>
            </w:r>
            <w:r w:rsidRPr="009E53D9">
              <w:rPr>
                <w:rFonts w:eastAsiaTheme="minorEastAsia"/>
                <w:i/>
                <w:vertAlign w:val="subscript"/>
                <w:lang w:val="en-GB" w:eastAsia="ko-KR"/>
              </w:rPr>
              <w:t>TA,offset,2</w:t>
            </w:r>
            <w:r>
              <w:rPr>
                <w:rFonts w:eastAsiaTheme="minorEastAsia"/>
                <w:lang w:val="en-GB" w:eastAsia="ko-KR"/>
              </w:rPr>
              <w:t>)</w:t>
            </w:r>
          </w:p>
          <w:p w14:paraId="7EA9C154" w14:textId="77777777" w:rsidR="00004896" w:rsidRDefault="00004896" w:rsidP="002E2DF2">
            <w:pPr>
              <w:rPr>
                <w:rFonts w:eastAsiaTheme="minorEastAsia"/>
                <w:lang w:val="en-GB" w:eastAsia="ko-KR"/>
              </w:rPr>
            </w:pPr>
          </w:p>
          <w:p w14:paraId="516AA5B5" w14:textId="77777777" w:rsidR="00004896" w:rsidRPr="000277D1" w:rsidRDefault="00004896" w:rsidP="002E2DF2">
            <w:pPr>
              <w:pStyle w:val="afc"/>
              <w:numPr>
                <w:ilvl w:val="0"/>
                <w:numId w:val="97"/>
              </w:numPr>
              <w:rPr>
                <w:rFonts w:eastAsiaTheme="minorEastAsia"/>
                <w:lang w:val="en-GB" w:eastAsia="ko-KR"/>
              </w:rPr>
            </w:pPr>
            <w:r w:rsidRPr="000277D1">
              <w:rPr>
                <w:rFonts w:eastAsia="맑은 고딕" w:cs="Times New Roman"/>
                <w:kern w:val="0"/>
                <w:szCs w:val="20"/>
                <w:lang w:val="en-GB" w:eastAsia="ko-KR"/>
              </w:rPr>
              <w:t>Timing synchronization assistance information exchange between gNBs</w:t>
            </w:r>
          </w:p>
          <w:p w14:paraId="0363E3B4" w14:textId="77777777" w:rsidR="00004896" w:rsidRDefault="00004896" w:rsidP="002E2DF2">
            <w:pPr>
              <w:rPr>
                <w:rFonts w:eastAsiaTheme="minorEastAsia"/>
                <w:lang w:val="en-GB" w:eastAsia="ko-KR"/>
              </w:rPr>
            </w:pPr>
            <w:r>
              <w:rPr>
                <w:rFonts w:eastAsiaTheme="minorEastAsia" w:hint="eastAsia"/>
                <w:lang w:val="en-GB" w:eastAsia="ko-KR"/>
              </w:rPr>
              <w:t>Seems further clarification how to operate</w:t>
            </w:r>
            <w:r>
              <w:rPr>
                <w:rFonts w:eastAsiaTheme="minorEastAsia"/>
                <w:lang w:val="en-GB" w:eastAsia="ko-KR"/>
              </w:rPr>
              <w:t xml:space="preserve"> </w:t>
            </w:r>
            <w:r>
              <w:rPr>
                <w:rFonts w:eastAsiaTheme="minorEastAsia" w:hint="eastAsia"/>
                <w:lang w:val="en-GB" w:eastAsia="ko-KR"/>
              </w:rPr>
              <w:t xml:space="preserve">is necessary. </w:t>
            </w:r>
          </w:p>
          <w:p w14:paraId="2A2326CA" w14:textId="77777777" w:rsidR="00004896" w:rsidRPr="000277D1" w:rsidRDefault="00004896" w:rsidP="002E2DF2">
            <w:pPr>
              <w:rPr>
                <w:rFonts w:eastAsiaTheme="minorEastAsia"/>
                <w:lang w:val="en-GB" w:eastAsia="ko-KR"/>
              </w:rPr>
            </w:pPr>
          </w:p>
          <w:p w14:paraId="2193E847" w14:textId="77777777" w:rsidR="00004896" w:rsidRPr="000277D1" w:rsidRDefault="00004896" w:rsidP="002E2DF2">
            <w:pPr>
              <w:pStyle w:val="afc"/>
              <w:numPr>
                <w:ilvl w:val="0"/>
                <w:numId w:val="97"/>
              </w:numPr>
              <w:rPr>
                <w:rFonts w:eastAsiaTheme="minorEastAsia"/>
                <w:lang w:val="en-GB" w:eastAsia="ko-KR"/>
              </w:rPr>
            </w:pPr>
            <w:r>
              <w:t>RS enhancement to handle receiving timing misalignment</w:t>
            </w:r>
          </w:p>
          <w:p w14:paraId="4242BDEA" w14:textId="77777777" w:rsidR="00004896" w:rsidRPr="000277D1" w:rsidRDefault="00004896" w:rsidP="002E2DF2">
            <w:pPr>
              <w:rPr>
                <w:rFonts w:eastAsiaTheme="minorEastAsia"/>
                <w:lang w:val="en-GB" w:eastAsia="ko-KR"/>
              </w:rPr>
            </w:pPr>
            <w:r>
              <w:rPr>
                <w:rFonts w:eastAsiaTheme="minorEastAsia"/>
                <w:lang w:val="en-GB" w:eastAsia="ko-KR"/>
              </w:rPr>
              <w:t>P</w:t>
            </w:r>
            <w:r>
              <w:rPr>
                <w:rFonts w:eastAsiaTheme="minorEastAsia" w:hint="eastAsia"/>
                <w:lang w:val="en-GB" w:eastAsia="ko-KR"/>
              </w:rPr>
              <w:t xml:space="preserve">hase </w:t>
            </w:r>
            <w:r>
              <w:rPr>
                <w:rFonts w:eastAsiaTheme="minorEastAsia"/>
                <w:lang w:val="en-GB" w:eastAsia="ko-KR"/>
              </w:rPr>
              <w:t xml:space="preserve">continuous channel/reference signal such as RACH preamble type A/B, RIM-RS can be a candidate, which is robust against timing misalignment. </w:t>
            </w:r>
          </w:p>
          <w:p w14:paraId="157C96D9" w14:textId="77777777" w:rsidR="00004896" w:rsidRPr="00753144" w:rsidRDefault="00004896" w:rsidP="002E2DF2">
            <w:pPr>
              <w:rPr>
                <w:rFonts w:eastAsiaTheme="minorEastAsia"/>
                <w:lang w:val="en-GB" w:eastAsia="ko-KR"/>
              </w:rPr>
            </w:pPr>
          </w:p>
        </w:tc>
      </w:tr>
      <w:tr w:rsidR="00004896" w14:paraId="24BCA529" w14:textId="77777777" w:rsidTr="002E2DF2">
        <w:tc>
          <w:tcPr>
            <w:tcW w:w="2547" w:type="dxa"/>
          </w:tcPr>
          <w:p w14:paraId="74B362E0" w14:textId="77777777" w:rsidR="00004896" w:rsidRDefault="00004896" w:rsidP="002E2DF2">
            <w:pPr>
              <w:rPr>
                <w:rFonts w:eastAsiaTheme="minorEastAsia"/>
                <w:lang w:val="en-GB" w:eastAsia="ko-KR"/>
              </w:rPr>
            </w:pPr>
            <w:r>
              <w:rPr>
                <w:rFonts w:eastAsia="SimSun" w:hint="eastAsia"/>
              </w:rPr>
              <w:t>H</w:t>
            </w:r>
            <w:r>
              <w:rPr>
                <w:rFonts w:eastAsia="SimSun"/>
              </w:rPr>
              <w:t>uawei, HiSilicon</w:t>
            </w:r>
          </w:p>
        </w:tc>
        <w:tc>
          <w:tcPr>
            <w:tcW w:w="7080" w:type="dxa"/>
          </w:tcPr>
          <w:p w14:paraId="20E52EF4" w14:textId="77777777" w:rsidR="00004896" w:rsidRDefault="00004896" w:rsidP="002E2DF2">
            <w:pPr>
              <w:rPr>
                <w:rFonts w:eastAsiaTheme="minorEastAsia"/>
                <w:lang w:val="en-GB" w:eastAsia="ko-KR"/>
              </w:rPr>
            </w:pPr>
            <w:r w:rsidRPr="00B8616A">
              <w:rPr>
                <w:rFonts w:eastAsiaTheme="minorEastAsia"/>
                <w:lang w:val="en-GB" w:eastAsia="ko-KR"/>
              </w:rPr>
              <w:t xml:space="preserve">For performance </w:t>
            </w:r>
            <w:r w:rsidRPr="007C3A43">
              <w:rPr>
                <w:rFonts w:eastAsiaTheme="minorEastAsia"/>
                <w:lang w:val="en-GB" w:eastAsia="ko-KR"/>
              </w:rPr>
              <w:t>evaluation</w:t>
            </w:r>
            <w:r>
              <w:rPr>
                <w:rFonts w:eastAsiaTheme="minorEastAsia"/>
                <w:lang w:val="en-GB" w:eastAsia="ko-KR"/>
              </w:rPr>
              <w:t xml:space="preserve">, we assume it not only covers SRS-RSRP measurement accuracy, but also its impact on the overall system performance, e.g., throughput, latency. </w:t>
            </w:r>
          </w:p>
          <w:p w14:paraId="1346F89F" w14:textId="77777777" w:rsidR="00004896" w:rsidRPr="00DE6FC9" w:rsidRDefault="00004896" w:rsidP="002E2DF2">
            <w:pPr>
              <w:rPr>
                <w:rFonts w:eastAsiaTheme="minorEastAsia"/>
                <w:lang w:val="en-GB" w:eastAsia="ko-KR"/>
              </w:rPr>
            </w:pPr>
            <w:r>
              <w:rPr>
                <w:rFonts w:eastAsia="SimSun"/>
                <w:lang w:val="en-GB"/>
              </w:rPr>
              <w:t>In addition, one victim gNB may have several aggressor gNBs, it is not clear to us whether and how this can be taken into account in the evaluation or at least in the analysis somehow.</w:t>
            </w:r>
          </w:p>
        </w:tc>
      </w:tr>
      <w:tr w:rsidR="00004896" w14:paraId="4C2650B9" w14:textId="77777777" w:rsidTr="002E2DF2">
        <w:tc>
          <w:tcPr>
            <w:tcW w:w="2547" w:type="dxa"/>
          </w:tcPr>
          <w:p w14:paraId="7418CE9D" w14:textId="77777777" w:rsidR="00004896" w:rsidRDefault="00004896" w:rsidP="002E2DF2">
            <w:pPr>
              <w:rPr>
                <w:rFonts w:eastAsia="SimSun"/>
              </w:rPr>
            </w:pPr>
            <w:r>
              <w:rPr>
                <w:rFonts w:eastAsiaTheme="minorEastAsia"/>
                <w:lang w:eastAsia="ko-KR"/>
              </w:rPr>
              <w:t>ZTE</w:t>
            </w:r>
          </w:p>
        </w:tc>
        <w:tc>
          <w:tcPr>
            <w:tcW w:w="7080" w:type="dxa"/>
          </w:tcPr>
          <w:p w14:paraId="76BB4A21" w14:textId="77777777" w:rsidR="00004896" w:rsidRDefault="00004896" w:rsidP="002E2DF2">
            <w:r>
              <w:rPr>
                <w:rFonts w:eastAsiaTheme="minorEastAsia"/>
                <w:lang w:eastAsia="ko-KR"/>
              </w:rPr>
              <w:t xml:space="preserve">We think it should be to study the solutions to resolve the receiving timing misalignment between </w:t>
            </w:r>
            <w:r>
              <w:t xml:space="preserve">UL timing at victim gNB and timing of DL reception at victim gNB of CLI measurement resource transmitted from aggressor gNB because the impact of misalignment is clear. It may reduce the measurement accuracy. </w:t>
            </w:r>
          </w:p>
          <w:p w14:paraId="0A17BFD0" w14:textId="77777777" w:rsidR="00004896" w:rsidRPr="00B8616A" w:rsidRDefault="00004896" w:rsidP="002E2DF2">
            <w:pPr>
              <w:rPr>
                <w:rFonts w:eastAsiaTheme="minorEastAsia"/>
                <w:lang w:val="en-GB" w:eastAsia="ko-KR"/>
              </w:rPr>
            </w:pPr>
            <w:r>
              <w:t>However, we are also fine with the current wording if majority companies prefer it.</w:t>
            </w:r>
          </w:p>
        </w:tc>
      </w:tr>
      <w:tr w:rsidR="00004896" w14:paraId="798A030D" w14:textId="77777777" w:rsidTr="002E2DF2">
        <w:tc>
          <w:tcPr>
            <w:tcW w:w="2547" w:type="dxa"/>
          </w:tcPr>
          <w:p w14:paraId="74F3B1F4" w14:textId="77777777" w:rsidR="00004896" w:rsidRDefault="00004896" w:rsidP="002E2DF2">
            <w:pPr>
              <w:rPr>
                <w:rFonts w:eastAsiaTheme="minorEastAsia"/>
                <w:lang w:eastAsia="ko-KR"/>
              </w:rPr>
            </w:pPr>
            <w:r>
              <w:rPr>
                <w:rFonts w:eastAsiaTheme="minorEastAsia"/>
                <w:lang w:val="en-GB" w:eastAsia="ko-KR"/>
              </w:rPr>
              <w:t>QC</w:t>
            </w:r>
          </w:p>
        </w:tc>
        <w:tc>
          <w:tcPr>
            <w:tcW w:w="7080" w:type="dxa"/>
          </w:tcPr>
          <w:p w14:paraId="43FEDB4C" w14:textId="77777777" w:rsidR="00004896" w:rsidRDefault="00004896" w:rsidP="002E2DF2">
            <w:pPr>
              <w:rPr>
                <w:rFonts w:eastAsiaTheme="minorEastAsia"/>
                <w:lang w:val="en-GB" w:eastAsia="ko-KR"/>
              </w:rPr>
            </w:pPr>
            <w:r>
              <w:rPr>
                <w:rFonts w:eastAsiaTheme="minorEastAsia"/>
                <w:lang w:val="en-GB" w:eastAsia="ko-KR"/>
              </w:rPr>
              <w:t>We support to study the timing issue in general.</w:t>
            </w:r>
          </w:p>
          <w:p w14:paraId="232FBD9D" w14:textId="77777777" w:rsidR="00004896" w:rsidRDefault="00004896" w:rsidP="002E2DF2">
            <w:pPr>
              <w:rPr>
                <w:rFonts w:eastAsiaTheme="minorEastAsia"/>
                <w:lang w:eastAsia="ko-KR"/>
              </w:rPr>
            </w:pPr>
            <w:r>
              <w:rPr>
                <w:lang w:val="en-GB"/>
              </w:rPr>
              <w:t xml:space="preserve">To add on an additional potential solution, one possibility is that </w:t>
            </w:r>
            <w:r w:rsidRPr="003D7D5B">
              <w:t>gNB transmits RS based on its own DL symbol timing, while receiving individual RS based on detected RS arrival time</w:t>
            </w:r>
            <w:r>
              <w:t xml:space="preserve"> (try to match with the arrival time)</w:t>
            </w:r>
            <w:r w:rsidRPr="003D7D5B">
              <w:t>, where the reception is in a dedicated Rx window</w:t>
            </w:r>
            <w:r>
              <w:t>. A dedicated window could be reserved.</w:t>
            </w:r>
          </w:p>
        </w:tc>
      </w:tr>
      <w:tr w:rsidR="00004896" w14:paraId="0518CA66" w14:textId="77777777" w:rsidTr="002E2DF2">
        <w:tc>
          <w:tcPr>
            <w:tcW w:w="2547" w:type="dxa"/>
          </w:tcPr>
          <w:p w14:paraId="3EA413D1" w14:textId="77777777" w:rsidR="00004896" w:rsidRDefault="00004896" w:rsidP="002E2DF2">
            <w:pPr>
              <w:rPr>
                <w:rFonts w:eastAsiaTheme="minorEastAsia"/>
                <w:lang w:val="en-GB" w:eastAsia="ko-KR"/>
              </w:rPr>
            </w:pPr>
            <w:r>
              <w:rPr>
                <w:rFonts w:eastAsiaTheme="minorEastAsia"/>
                <w:lang w:eastAsia="ko-KR"/>
              </w:rPr>
              <w:t>CATT</w:t>
            </w:r>
          </w:p>
        </w:tc>
        <w:tc>
          <w:tcPr>
            <w:tcW w:w="7080" w:type="dxa"/>
          </w:tcPr>
          <w:p w14:paraId="379909C6" w14:textId="77777777" w:rsidR="00004896" w:rsidRDefault="00004896" w:rsidP="002E2DF2">
            <w:pPr>
              <w:rPr>
                <w:rFonts w:eastAsiaTheme="minorEastAsia"/>
                <w:lang w:val="en-GB" w:eastAsia="ko-KR"/>
              </w:rPr>
            </w:pPr>
            <w:r>
              <w:rPr>
                <w:rFonts w:eastAsiaTheme="minorEastAsia"/>
                <w:lang w:eastAsia="ko-KR"/>
              </w:rPr>
              <w:t xml:space="preserve">Agree with HW. The case for  multiple aggressor gNBs  , each with different timing , should be prioritized, if such study is going to be conducted.  </w:t>
            </w:r>
          </w:p>
        </w:tc>
      </w:tr>
      <w:tr w:rsidR="00E60980" w14:paraId="371F0ADA" w14:textId="77777777" w:rsidTr="002E2DF2">
        <w:tc>
          <w:tcPr>
            <w:tcW w:w="2547" w:type="dxa"/>
          </w:tcPr>
          <w:p w14:paraId="231959E3" w14:textId="77777777" w:rsidR="00E60980" w:rsidRDefault="00E60980" w:rsidP="00E60980">
            <w:pPr>
              <w:rPr>
                <w:rFonts w:eastAsiaTheme="minorEastAsia"/>
                <w:lang w:eastAsia="ko-KR"/>
              </w:rPr>
            </w:pPr>
            <w:r>
              <w:rPr>
                <w:rFonts w:eastAsiaTheme="minorEastAsia"/>
                <w:lang w:eastAsia="ko-KR"/>
              </w:rPr>
              <w:t>Ericsson 3</w:t>
            </w:r>
          </w:p>
        </w:tc>
        <w:tc>
          <w:tcPr>
            <w:tcW w:w="7080" w:type="dxa"/>
          </w:tcPr>
          <w:p w14:paraId="1E9A2119" w14:textId="77777777" w:rsidR="00E60980" w:rsidRDefault="00E60980" w:rsidP="00E60980">
            <w:pPr>
              <w:rPr>
                <w:rFonts w:eastAsiaTheme="minorEastAsia"/>
                <w:lang w:eastAsia="ko-KR"/>
              </w:rPr>
            </w:pPr>
            <w:r>
              <w:rPr>
                <w:rFonts w:eastAsiaTheme="minorEastAsia"/>
                <w:lang w:eastAsia="ko-KR"/>
              </w:rPr>
              <w:t>Support Proposal #14-1(1)</w:t>
            </w:r>
          </w:p>
          <w:p w14:paraId="19F48870" w14:textId="77777777" w:rsidR="00E60980" w:rsidRDefault="00E60980" w:rsidP="00E60980">
            <w:pPr>
              <w:rPr>
                <w:rFonts w:eastAsiaTheme="minorEastAsia"/>
                <w:lang w:eastAsia="ko-KR"/>
              </w:rPr>
            </w:pPr>
          </w:p>
          <w:p w14:paraId="5522E7AF" w14:textId="77777777" w:rsidR="00E60980" w:rsidRDefault="00E60980" w:rsidP="00E60980">
            <w:pPr>
              <w:rPr>
                <w:rFonts w:eastAsiaTheme="minorEastAsia"/>
                <w:lang w:eastAsia="ko-KR"/>
              </w:rPr>
            </w:pPr>
            <w:r>
              <w:rPr>
                <w:rFonts w:eastAsiaTheme="minorEastAsia"/>
                <w:lang w:eastAsia="ko-KR"/>
              </w:rPr>
              <w:t>Agree with the statements from some companies above that there can be multiple aggressor gNBs, so it is not possible to align timing to all of them simultaneously.</w:t>
            </w:r>
          </w:p>
        </w:tc>
      </w:tr>
      <w:tr w:rsidR="00150720" w14:paraId="31197A1C" w14:textId="77777777" w:rsidTr="002E2DF2">
        <w:tc>
          <w:tcPr>
            <w:tcW w:w="2547" w:type="dxa"/>
          </w:tcPr>
          <w:p w14:paraId="3CF024B6" w14:textId="77777777" w:rsidR="00150720" w:rsidRDefault="00150720" w:rsidP="00E60980">
            <w:pPr>
              <w:rPr>
                <w:rFonts w:eastAsiaTheme="minorEastAsia"/>
                <w:lang w:eastAsia="ko-KR"/>
              </w:rPr>
            </w:pPr>
            <w:r>
              <w:rPr>
                <w:rFonts w:eastAsiaTheme="minorEastAsia"/>
                <w:lang w:eastAsia="ko-KR"/>
              </w:rPr>
              <w:t xml:space="preserve">Sony </w:t>
            </w:r>
          </w:p>
        </w:tc>
        <w:tc>
          <w:tcPr>
            <w:tcW w:w="7080" w:type="dxa"/>
          </w:tcPr>
          <w:p w14:paraId="63BD39F3" w14:textId="77777777" w:rsidR="00150720" w:rsidRDefault="00150720" w:rsidP="00E60980">
            <w:pPr>
              <w:rPr>
                <w:rFonts w:eastAsiaTheme="minorEastAsia"/>
                <w:lang w:eastAsia="ko-KR"/>
              </w:rPr>
            </w:pPr>
            <w:r>
              <w:rPr>
                <w:rFonts w:eastAsiaTheme="minorEastAsia"/>
                <w:lang w:eastAsia="ko-KR"/>
              </w:rPr>
              <w:t>Share similar views with HW that the misalignment is also an issue with throughput and it is not only an issue with measurement.  It is good that we also consider multiple aggressor gNBs as so far the study seems to assume that there are only one aggressor gNB and one victim gNB in the entire network.  Suggested modification:</w:t>
            </w:r>
          </w:p>
          <w:p w14:paraId="6D650554" w14:textId="77777777" w:rsidR="00150720" w:rsidRDefault="00150720" w:rsidP="00E60980">
            <w:pPr>
              <w:rPr>
                <w:rFonts w:eastAsiaTheme="minorEastAsia"/>
                <w:lang w:eastAsia="ko-KR"/>
              </w:rPr>
            </w:pPr>
          </w:p>
          <w:p w14:paraId="578A507D" w14:textId="77777777" w:rsidR="00150720" w:rsidRDefault="00150720" w:rsidP="00150720">
            <w:pPr>
              <w:ind w:left="800"/>
            </w:pPr>
            <w:del w:id="19" w:author="Wong, Shin" w:date="2023-04-21T15:12:00Z">
              <w:r w:rsidRPr="008E54C6" w:rsidDel="00150720">
                <w:delText>For gNB-gNB cochannel CLI measurement, s</w:delText>
              </w:r>
            </w:del>
            <w:ins w:id="20" w:author="Wong, Shin" w:date="2023-04-21T15:12:00Z">
              <w:r>
                <w:t>S</w:t>
              </w:r>
            </w:ins>
            <w:r w:rsidRPr="008E54C6">
              <w:t xml:space="preserve">tudy the impact on CLI measurement accuracy </w:t>
            </w:r>
            <w:ins w:id="21" w:author="Wong, Shin" w:date="2023-04-21T15:12:00Z">
              <w:r>
                <w:t xml:space="preserve">and UL reception </w:t>
              </w:r>
            </w:ins>
            <w:r w:rsidRPr="008E54C6">
              <w:t>at victim gNB due to misalignment between UL timing at victim gNB and timing of DL reception at victim gNB</w:t>
            </w:r>
            <w:del w:id="22" w:author="Wong, Shin" w:date="2023-04-21T15:13:00Z">
              <w:r w:rsidRPr="008E54C6" w:rsidDel="00150720">
                <w:delText xml:space="preserve"> </w:delText>
              </w:r>
            </w:del>
            <w:r w:rsidRPr="008E54C6">
              <w:t xml:space="preserve">of CLI measurement resource </w:t>
            </w:r>
            <w:ins w:id="23" w:author="Wong, Shin" w:date="2023-04-21T15:18:00Z">
              <w:r w:rsidR="00D96E3F">
                <w:t xml:space="preserve">and DL CLI </w:t>
              </w:r>
            </w:ins>
            <w:r w:rsidRPr="008E54C6">
              <w:t xml:space="preserve">transmitted from </w:t>
            </w:r>
            <w:ins w:id="24" w:author="Wong, Shin" w:date="2023-04-21T15:18:00Z">
              <w:r w:rsidR="00D96E3F">
                <w:t xml:space="preserve">one or more </w:t>
              </w:r>
            </w:ins>
            <w:r w:rsidRPr="008E54C6">
              <w:t>aggressor gNB</w:t>
            </w:r>
            <w:ins w:id="25" w:author="Wong, Shin" w:date="2023-04-21T15:18:00Z">
              <w:r w:rsidR="00770D2F">
                <w:t>s</w:t>
              </w:r>
            </w:ins>
            <w:r w:rsidRPr="008E54C6">
              <w:t>.</w:t>
            </w:r>
          </w:p>
          <w:p w14:paraId="703EB7AE" w14:textId="77777777" w:rsidR="00150720" w:rsidRDefault="00150720" w:rsidP="00D96E3F">
            <w:pPr>
              <w:rPr>
                <w:rFonts w:eastAsiaTheme="minorEastAsia"/>
                <w:lang w:eastAsia="ko-KR"/>
              </w:rPr>
            </w:pPr>
          </w:p>
        </w:tc>
      </w:tr>
      <w:tr w:rsidR="00AC54FE" w14:paraId="1E84ECB9" w14:textId="77777777" w:rsidTr="002E2DF2">
        <w:tc>
          <w:tcPr>
            <w:tcW w:w="2547" w:type="dxa"/>
          </w:tcPr>
          <w:p w14:paraId="396E4D3A" w14:textId="77777777" w:rsidR="00AC54FE" w:rsidRDefault="00AC54FE" w:rsidP="00AC54FE">
            <w:pPr>
              <w:rPr>
                <w:rFonts w:eastAsiaTheme="minorEastAsia"/>
                <w:lang w:eastAsia="ko-KR"/>
              </w:rPr>
            </w:pPr>
            <w:r>
              <w:rPr>
                <w:rFonts w:eastAsiaTheme="minorEastAsia"/>
                <w:lang w:eastAsia="ko-KR"/>
              </w:rPr>
              <w:t>ZTE2</w:t>
            </w:r>
          </w:p>
        </w:tc>
        <w:tc>
          <w:tcPr>
            <w:tcW w:w="7080" w:type="dxa"/>
          </w:tcPr>
          <w:p w14:paraId="579587BB" w14:textId="77777777" w:rsidR="00AC54FE" w:rsidRDefault="00AC54FE" w:rsidP="00AC54FE">
            <w:pPr>
              <w:rPr>
                <w:rFonts w:eastAsiaTheme="minorEastAsia"/>
                <w:lang w:eastAsia="ko-KR"/>
              </w:rPr>
            </w:pPr>
            <w:r>
              <w:rPr>
                <w:rFonts w:eastAsiaTheme="minorEastAsia"/>
                <w:lang w:eastAsia="ko-KR"/>
              </w:rPr>
              <w:t>We agree that a victim may have multiple aggressor</w:t>
            </w:r>
            <w:r>
              <w:rPr>
                <w:rFonts w:eastAsia="SimSun" w:hint="eastAsia"/>
              </w:rPr>
              <w:t>s</w:t>
            </w:r>
            <w:r>
              <w:rPr>
                <w:rFonts w:eastAsiaTheme="minorEastAsia"/>
                <w:lang w:eastAsia="ko-KR"/>
              </w:rPr>
              <w:t>. The receiving timing of the signal from multiple aggressor</w:t>
            </w:r>
            <w:r>
              <w:rPr>
                <w:rFonts w:eastAsia="SimSun" w:hint="eastAsia"/>
              </w:rPr>
              <w:t>s</w:t>
            </w:r>
            <w:r>
              <w:rPr>
                <w:rFonts w:eastAsiaTheme="minorEastAsia"/>
                <w:lang w:eastAsia="ko-KR"/>
              </w:rPr>
              <w:t xml:space="preserve"> may also be not aligned at the victim. It proves that this issue is very important and worth to be studied. If the solution can handle such misalignment as well, it can improve the performance significantly.</w:t>
            </w:r>
          </w:p>
        </w:tc>
      </w:tr>
      <w:tr w:rsidR="001513A9" w14:paraId="6522A6D0" w14:textId="77777777" w:rsidTr="002E2DF2">
        <w:tc>
          <w:tcPr>
            <w:tcW w:w="2547" w:type="dxa"/>
          </w:tcPr>
          <w:p w14:paraId="6C7A3C3D" w14:textId="77777777" w:rsidR="001513A9" w:rsidRDefault="001513A9" w:rsidP="001513A9">
            <w:pPr>
              <w:rPr>
                <w:rFonts w:eastAsiaTheme="minorEastAsia"/>
                <w:lang w:eastAsia="ko-KR"/>
              </w:rPr>
            </w:pPr>
            <w:r>
              <w:rPr>
                <w:rFonts w:eastAsiaTheme="minorEastAsia"/>
                <w:lang w:eastAsia="ko-KR"/>
              </w:rPr>
              <w:t>CMCC</w:t>
            </w:r>
          </w:p>
        </w:tc>
        <w:tc>
          <w:tcPr>
            <w:tcW w:w="7080" w:type="dxa"/>
          </w:tcPr>
          <w:p w14:paraId="2865D17E" w14:textId="77777777" w:rsidR="001513A9" w:rsidRDefault="001513A9" w:rsidP="001513A9">
            <w:pPr>
              <w:rPr>
                <w:rFonts w:eastAsiaTheme="minorEastAsia"/>
                <w:lang w:eastAsia="ko-KR"/>
              </w:rPr>
            </w:pPr>
            <w:r>
              <w:rPr>
                <w:rFonts w:eastAsiaTheme="minorEastAsia"/>
                <w:lang w:eastAsia="ko-KR"/>
              </w:rPr>
              <w:t xml:space="preserve">OK to study multiple aggressors. From our understanding, the zero TA value solution may be applied to the multiple aggressors, which the </w:t>
            </w:r>
            <w:r w:rsidRPr="00DB1E3B">
              <w:rPr>
                <w:rFonts w:eastAsiaTheme="minorEastAsia"/>
                <w:lang w:eastAsia="ko-KR"/>
              </w:rPr>
              <w:t xml:space="preserve">propagation </w:t>
            </w:r>
            <w:r>
              <w:rPr>
                <w:rFonts w:eastAsiaTheme="minorEastAsia"/>
                <w:lang w:eastAsia="ko-KR"/>
              </w:rPr>
              <w:t xml:space="preserve">delay from multiple aggressor gNBs are all within CP.  </w:t>
            </w:r>
          </w:p>
        </w:tc>
      </w:tr>
      <w:tr w:rsidR="009F476A" w14:paraId="69D4A9DF" w14:textId="77777777" w:rsidTr="002E2DF2">
        <w:tc>
          <w:tcPr>
            <w:tcW w:w="2547" w:type="dxa"/>
          </w:tcPr>
          <w:p w14:paraId="7D6663CF" w14:textId="77777777" w:rsidR="009F476A" w:rsidRPr="009F476A" w:rsidRDefault="009F476A" w:rsidP="001513A9">
            <w:pPr>
              <w:rPr>
                <w:rFonts w:eastAsia="SimSun"/>
              </w:rPr>
            </w:pPr>
          </w:p>
        </w:tc>
        <w:tc>
          <w:tcPr>
            <w:tcW w:w="7080" w:type="dxa"/>
          </w:tcPr>
          <w:p w14:paraId="5C0FEBC4" w14:textId="77777777" w:rsidR="009F476A" w:rsidRDefault="009F476A" w:rsidP="001513A9">
            <w:pPr>
              <w:rPr>
                <w:rFonts w:eastAsiaTheme="minorEastAsia"/>
                <w:lang w:eastAsia="ko-KR"/>
              </w:rPr>
            </w:pPr>
          </w:p>
        </w:tc>
      </w:tr>
    </w:tbl>
    <w:p w14:paraId="1E85D0E4" w14:textId="77777777" w:rsidR="00004896" w:rsidRPr="008E54C6" w:rsidRDefault="00004896" w:rsidP="00004896">
      <w:pPr>
        <w:rPr>
          <w:rFonts w:eastAsia="SimSun" w:cs="Times New Roman"/>
          <w:b/>
          <w:lang w:val="en-GB"/>
        </w:rPr>
      </w:pPr>
    </w:p>
    <w:p w14:paraId="0EAB7E7E" w14:textId="77777777" w:rsidR="00526C85" w:rsidRPr="00004896" w:rsidRDefault="00526C85">
      <w:pPr>
        <w:rPr>
          <w:rFonts w:eastAsia="SimSun"/>
          <w:lang w:val="en-GB"/>
        </w:rPr>
      </w:pPr>
    </w:p>
    <w:p w14:paraId="64205C12" w14:textId="77777777" w:rsidR="00526C85" w:rsidRDefault="00282A3F">
      <w:pPr>
        <w:pStyle w:val="3"/>
        <w:numPr>
          <w:ilvl w:val="2"/>
          <w:numId w:val="3"/>
        </w:numPr>
      </w:pPr>
      <w:r>
        <w:rPr>
          <w:rFonts w:eastAsiaTheme="minorEastAsia"/>
          <w:lang w:eastAsia="ko-KR"/>
        </w:rPr>
        <w:t xml:space="preserve">[OPEN] </w:t>
      </w:r>
      <w:r w:rsidR="001617DA">
        <w:t xml:space="preserve">Power control based solution </w:t>
      </w:r>
    </w:p>
    <w:p w14:paraId="48791680" w14:textId="77777777" w:rsidR="00004896" w:rsidRDefault="00004896" w:rsidP="00004896">
      <w:pPr>
        <w:pStyle w:val="Proposal2"/>
        <w:ind w:left="864" w:hanging="864"/>
        <w:rPr>
          <w:rFonts w:eastAsia="Yu Mincho"/>
        </w:rPr>
      </w:pPr>
      <w:r>
        <w:rPr>
          <w:rFonts w:eastAsia="Yu Mincho"/>
          <w:highlight w:val="cyan"/>
        </w:rPr>
        <w:t xml:space="preserve">Moderator Proposal #15-1 </w:t>
      </w:r>
      <w:r>
        <w:rPr>
          <w:rFonts w:eastAsia="Yu Mincho"/>
        </w:rPr>
        <w:t>(2)</w:t>
      </w:r>
    </w:p>
    <w:p w14:paraId="6860FEEB" w14:textId="77777777" w:rsidR="00004896" w:rsidRPr="007C3A43" w:rsidRDefault="00004896" w:rsidP="00004896">
      <w:pPr>
        <w:rPr>
          <w:rFonts w:eastAsiaTheme="minorEastAsia"/>
          <w:lang w:eastAsia="ko-KR"/>
        </w:rPr>
      </w:pPr>
      <w:r w:rsidRPr="007C3A43">
        <w:rPr>
          <w:rFonts w:eastAsiaTheme="minorEastAsia"/>
          <w:lang w:eastAsia="ko-KR"/>
        </w:rPr>
        <w:t>Study the performance</w:t>
      </w:r>
      <w:r>
        <w:rPr>
          <w:rFonts w:eastAsiaTheme="minorEastAsia"/>
          <w:lang w:eastAsia="ko-KR"/>
        </w:rPr>
        <w:t xml:space="preserve">, </w:t>
      </w:r>
      <w:r w:rsidRPr="006F04F7">
        <w:rPr>
          <w:rFonts w:eastAsiaTheme="minorEastAsia"/>
          <w:color w:val="FF0000"/>
          <w:lang w:eastAsia="ko-KR"/>
        </w:rPr>
        <w:t>impact to legacy system</w:t>
      </w:r>
      <w:r>
        <w:rPr>
          <w:rFonts w:eastAsiaTheme="minorEastAsia"/>
          <w:color w:val="FF0000"/>
          <w:lang w:eastAsia="ko-KR"/>
        </w:rPr>
        <w:t>,</w:t>
      </w:r>
      <w:r w:rsidRPr="007C3A43">
        <w:rPr>
          <w:rFonts w:eastAsiaTheme="minorEastAsia"/>
          <w:lang w:eastAsia="ko-KR"/>
        </w:rPr>
        <w:t xml:space="preserve"> and specification impact of applying </w:t>
      </w:r>
      <w:r w:rsidRPr="007C3A43">
        <w:rPr>
          <w:rFonts w:eastAsia="맑은 고딕" w:cs="Times New Roman"/>
          <w:kern w:val="0"/>
          <w:szCs w:val="20"/>
          <w:lang w:val="en-GB" w:eastAsia="ko-KR"/>
        </w:rPr>
        <w:t>separate open-loop power control parameters in different slots/symbols</w:t>
      </w:r>
      <w:r w:rsidRPr="007C3A43">
        <w:rPr>
          <w:rFonts w:eastAsiaTheme="minorEastAsia"/>
          <w:lang w:eastAsia="ko-KR"/>
        </w:rPr>
        <w:t xml:space="preserve"> for the uplink power control of a UE in victim gNB considering the following options. </w:t>
      </w:r>
    </w:p>
    <w:p w14:paraId="6C207614" w14:textId="77777777" w:rsidR="00004896" w:rsidRPr="007C3A43" w:rsidRDefault="00004896" w:rsidP="00004896">
      <w:pPr>
        <w:numPr>
          <w:ilvl w:val="0"/>
          <w:numId w:val="20"/>
        </w:numPr>
        <w:rPr>
          <w:rFonts w:eastAsiaTheme="minorEastAsia"/>
          <w:lang w:eastAsia="ko-KR"/>
        </w:rPr>
      </w:pPr>
      <w:r w:rsidRPr="007C3A43">
        <w:rPr>
          <w:rFonts w:eastAsiaTheme="minorEastAsia" w:hint="eastAsia"/>
          <w:lang w:eastAsia="ko-KR"/>
        </w:rPr>
        <w:t xml:space="preserve">Option 1: </w:t>
      </w:r>
      <w:r w:rsidRPr="006F04F7">
        <w:rPr>
          <w:rFonts w:eastAsiaTheme="minorEastAsia"/>
          <w:color w:val="FF0000"/>
          <w:lang w:eastAsia="ko-KR"/>
        </w:rPr>
        <w:t xml:space="preserve">Only </w:t>
      </w:r>
      <w:r>
        <w:rPr>
          <w:rFonts w:eastAsiaTheme="minorEastAsia"/>
          <w:color w:val="FF0000"/>
          <w:lang w:eastAsia="ko-KR"/>
        </w:rPr>
        <w:t>l</w:t>
      </w:r>
      <w:r w:rsidRPr="007C3A43">
        <w:rPr>
          <w:rFonts w:eastAsiaTheme="minorEastAsia" w:hint="eastAsia"/>
          <w:lang w:eastAsia="ko-KR"/>
        </w:rPr>
        <w:t xml:space="preserve">egacy </w:t>
      </w:r>
      <w:r w:rsidRPr="007C3A43">
        <w:rPr>
          <w:rFonts w:eastAsiaTheme="minorEastAsia"/>
          <w:lang w:eastAsia="ko-KR"/>
        </w:rPr>
        <w:t xml:space="preserve">parameters for </w:t>
      </w:r>
      <w:r w:rsidRPr="007C3A43">
        <w:rPr>
          <w:rFonts w:eastAsiaTheme="minorEastAsia" w:hint="eastAsia"/>
          <w:lang w:eastAsia="ko-KR"/>
        </w:rPr>
        <w:t>openloop</w:t>
      </w:r>
      <w:r w:rsidRPr="007C3A43">
        <w:rPr>
          <w:rFonts w:eastAsiaTheme="minorEastAsia"/>
          <w:lang w:eastAsia="ko-KR"/>
        </w:rPr>
        <w:t xml:space="preserve"> power control can be reused. </w:t>
      </w:r>
    </w:p>
    <w:p w14:paraId="345ECF02" w14:textId="77777777" w:rsidR="00004896" w:rsidRPr="007C3A43" w:rsidRDefault="00004896" w:rsidP="00004896">
      <w:pPr>
        <w:numPr>
          <w:ilvl w:val="0"/>
          <w:numId w:val="20"/>
        </w:numPr>
        <w:rPr>
          <w:rFonts w:eastAsiaTheme="minorEastAsia"/>
          <w:lang w:eastAsia="ko-KR"/>
        </w:rPr>
      </w:pPr>
      <w:r w:rsidRPr="007C3A43">
        <w:rPr>
          <w:rFonts w:eastAsiaTheme="minorEastAsia"/>
          <w:lang w:eastAsia="ko-KR"/>
        </w:rPr>
        <w:t>Option 2: Additional</w:t>
      </w:r>
      <w:r w:rsidRPr="007C3A43">
        <w:rPr>
          <w:rFonts w:eastAsiaTheme="minorEastAsia" w:hint="eastAsia"/>
          <w:lang w:eastAsia="ko-KR"/>
        </w:rPr>
        <w:t xml:space="preserve"> </w:t>
      </w:r>
      <w:r w:rsidRPr="007C3A43">
        <w:rPr>
          <w:rFonts w:eastAsiaTheme="minorEastAsia"/>
          <w:lang w:eastAsia="ko-KR"/>
        </w:rPr>
        <w:t xml:space="preserve">parameters for </w:t>
      </w:r>
      <w:r w:rsidRPr="007C3A43">
        <w:rPr>
          <w:rFonts w:eastAsiaTheme="minorEastAsia" w:hint="eastAsia"/>
          <w:lang w:eastAsia="ko-KR"/>
        </w:rPr>
        <w:t>openloop</w:t>
      </w:r>
      <w:r w:rsidRPr="007C3A43">
        <w:rPr>
          <w:rFonts w:eastAsiaTheme="minorEastAsia"/>
          <w:lang w:eastAsia="ko-KR"/>
        </w:rPr>
        <w:t xml:space="preserve"> power control can be introduced.</w:t>
      </w:r>
    </w:p>
    <w:p w14:paraId="34384F60" w14:textId="77777777" w:rsidR="00004896" w:rsidRPr="00EB7147" w:rsidRDefault="00004896" w:rsidP="00004896">
      <w:pPr>
        <w:spacing w:after="80"/>
        <w:ind w:left="400"/>
        <w:rPr>
          <w:rFonts w:eastAsiaTheme="minorEastAsia"/>
          <w:color w:val="FF0000"/>
          <w:lang w:eastAsia="ko-KR"/>
        </w:rPr>
      </w:pPr>
      <w:r w:rsidRPr="00EB7147">
        <w:rPr>
          <w:rFonts w:eastAsiaTheme="minorEastAsia" w:hint="eastAsia"/>
          <w:color w:val="FF0000"/>
          <w:lang w:eastAsia="ko-KR"/>
        </w:rPr>
        <w:t>F</w:t>
      </w:r>
      <w:r w:rsidRPr="00EB7147">
        <w:rPr>
          <w:rFonts w:eastAsiaTheme="minorEastAsia"/>
          <w:color w:val="FF0000"/>
          <w:lang w:eastAsia="ko-KR"/>
        </w:rPr>
        <w:t>FS: details of additional</w:t>
      </w:r>
      <w:r w:rsidRPr="00EB7147">
        <w:rPr>
          <w:rFonts w:eastAsiaTheme="minorEastAsia" w:hint="eastAsia"/>
          <w:color w:val="FF0000"/>
          <w:lang w:eastAsia="ko-KR"/>
        </w:rPr>
        <w:t xml:space="preserve"> </w:t>
      </w:r>
      <w:r w:rsidRPr="00EB7147">
        <w:rPr>
          <w:rFonts w:eastAsiaTheme="minorEastAsia"/>
          <w:color w:val="FF0000"/>
          <w:lang w:eastAsia="ko-KR"/>
        </w:rPr>
        <w:t>parameters</w:t>
      </w:r>
    </w:p>
    <w:p w14:paraId="6F49F2EF" w14:textId="77777777" w:rsidR="00004896" w:rsidRDefault="00004896" w:rsidP="00004896">
      <w:pPr>
        <w:spacing w:after="80"/>
        <w:rPr>
          <w:rFonts w:eastAsiaTheme="minorEastAsia"/>
          <w:b/>
          <w:lang w:eastAsia="ko-KR"/>
        </w:rPr>
      </w:pPr>
    </w:p>
    <w:p w14:paraId="5976AB20" w14:textId="77777777" w:rsidR="0095559C" w:rsidRDefault="0095559C" w:rsidP="0095559C">
      <w:pPr>
        <w:pStyle w:val="Proposal2"/>
        <w:ind w:left="864" w:hanging="864"/>
        <w:rPr>
          <w:rFonts w:eastAsia="Yu Mincho"/>
        </w:rPr>
      </w:pPr>
      <w:r>
        <w:rPr>
          <w:rFonts w:eastAsia="Yu Mincho"/>
          <w:highlight w:val="cyan"/>
        </w:rPr>
        <w:t xml:space="preserve">Moderator Proposal #15-1 </w:t>
      </w:r>
      <w:r>
        <w:rPr>
          <w:rFonts w:eastAsia="Yu Mincho"/>
        </w:rPr>
        <w:t>(3) -1</w:t>
      </w:r>
    </w:p>
    <w:p w14:paraId="388FD21A" w14:textId="77777777" w:rsidR="0095559C" w:rsidRPr="007C3A43" w:rsidRDefault="0095559C" w:rsidP="0095559C">
      <w:pPr>
        <w:rPr>
          <w:rFonts w:eastAsiaTheme="minorEastAsia"/>
          <w:lang w:eastAsia="ko-KR"/>
        </w:rPr>
      </w:pPr>
      <w:r w:rsidRPr="007C3A43">
        <w:rPr>
          <w:rFonts w:eastAsiaTheme="minorEastAsia"/>
          <w:lang w:eastAsia="ko-KR"/>
        </w:rPr>
        <w:t>Study the performance</w:t>
      </w:r>
      <w:r>
        <w:rPr>
          <w:rFonts w:eastAsiaTheme="minorEastAsia"/>
          <w:lang w:eastAsia="ko-KR"/>
        </w:rPr>
        <w:t xml:space="preserve"> </w:t>
      </w:r>
      <w:r w:rsidRPr="007C3A43">
        <w:rPr>
          <w:rFonts w:eastAsiaTheme="minorEastAsia"/>
          <w:lang w:eastAsia="ko-KR"/>
        </w:rPr>
        <w:t xml:space="preserve">and specification impact of applying </w:t>
      </w:r>
      <w:r w:rsidRPr="007C3A43">
        <w:rPr>
          <w:rFonts w:eastAsia="맑은 고딕" w:cs="Times New Roman"/>
          <w:kern w:val="0"/>
          <w:szCs w:val="20"/>
          <w:lang w:val="en-GB" w:eastAsia="ko-KR"/>
        </w:rPr>
        <w:t>separate open-loop power control parameters in slots/symbols</w:t>
      </w:r>
      <w:r w:rsidRPr="007C3A43">
        <w:rPr>
          <w:rFonts w:eastAsiaTheme="minorEastAsia"/>
          <w:lang w:eastAsia="ko-KR"/>
        </w:rPr>
        <w:t xml:space="preserve"> </w:t>
      </w:r>
      <w:r w:rsidRPr="007C4C43">
        <w:rPr>
          <w:rFonts w:eastAsia="SimSun"/>
          <w:color w:val="FF0000"/>
        </w:rPr>
        <w:t>with/without CLI</w:t>
      </w:r>
      <w:r w:rsidRPr="007C3A43">
        <w:rPr>
          <w:rFonts w:eastAsiaTheme="minorEastAsia"/>
          <w:lang w:eastAsia="ko-KR"/>
        </w:rPr>
        <w:t xml:space="preserve"> for the uplink power control of a UE in victim gNB considering the following options. </w:t>
      </w:r>
    </w:p>
    <w:p w14:paraId="007C035F" w14:textId="77777777" w:rsidR="0095559C" w:rsidRPr="007C3A43" w:rsidRDefault="0095559C" w:rsidP="0095559C">
      <w:pPr>
        <w:numPr>
          <w:ilvl w:val="0"/>
          <w:numId w:val="20"/>
        </w:numPr>
        <w:rPr>
          <w:rFonts w:eastAsiaTheme="minorEastAsia"/>
          <w:lang w:eastAsia="ko-KR"/>
        </w:rPr>
      </w:pPr>
      <w:r w:rsidRPr="007C3A43">
        <w:rPr>
          <w:rFonts w:eastAsiaTheme="minorEastAsia" w:hint="eastAsia"/>
          <w:lang w:eastAsia="ko-KR"/>
        </w:rPr>
        <w:t xml:space="preserve">Option 1: </w:t>
      </w:r>
      <w:r w:rsidRPr="006F04F7">
        <w:rPr>
          <w:rFonts w:eastAsiaTheme="minorEastAsia"/>
          <w:color w:val="FF0000"/>
          <w:lang w:eastAsia="ko-KR"/>
        </w:rPr>
        <w:t xml:space="preserve">Only </w:t>
      </w:r>
      <w:r>
        <w:rPr>
          <w:rFonts w:eastAsiaTheme="minorEastAsia"/>
          <w:color w:val="FF0000"/>
          <w:lang w:eastAsia="ko-KR"/>
        </w:rPr>
        <w:t>l</w:t>
      </w:r>
      <w:r w:rsidRPr="007C3A43">
        <w:rPr>
          <w:rFonts w:eastAsiaTheme="minorEastAsia" w:hint="eastAsia"/>
          <w:lang w:eastAsia="ko-KR"/>
        </w:rPr>
        <w:t xml:space="preserve">egacy </w:t>
      </w:r>
      <w:r w:rsidRPr="007C3A43">
        <w:rPr>
          <w:rFonts w:eastAsiaTheme="minorEastAsia"/>
          <w:lang w:eastAsia="ko-KR"/>
        </w:rPr>
        <w:t xml:space="preserve">parameters for </w:t>
      </w:r>
      <w:r w:rsidRPr="007C3A43">
        <w:rPr>
          <w:rFonts w:eastAsiaTheme="minorEastAsia" w:hint="eastAsia"/>
          <w:lang w:eastAsia="ko-KR"/>
        </w:rPr>
        <w:t>openloop</w:t>
      </w:r>
      <w:r w:rsidRPr="007C3A43">
        <w:rPr>
          <w:rFonts w:eastAsiaTheme="minorEastAsia"/>
          <w:lang w:eastAsia="ko-KR"/>
        </w:rPr>
        <w:t xml:space="preserve"> power control can be reused. </w:t>
      </w:r>
    </w:p>
    <w:p w14:paraId="3099F169" w14:textId="77777777" w:rsidR="0095559C" w:rsidRPr="00320B46" w:rsidRDefault="0095559C" w:rsidP="0095559C">
      <w:pPr>
        <w:numPr>
          <w:ilvl w:val="0"/>
          <w:numId w:val="20"/>
        </w:numPr>
        <w:spacing w:after="80"/>
        <w:rPr>
          <w:rFonts w:eastAsiaTheme="minorEastAsia"/>
          <w:b/>
          <w:lang w:eastAsia="ko-KR"/>
        </w:rPr>
      </w:pPr>
      <w:r>
        <w:rPr>
          <w:rFonts w:eastAsiaTheme="minorEastAsia"/>
          <w:lang w:eastAsia="ko-KR"/>
        </w:rPr>
        <w:t xml:space="preserve">Option 2: </w:t>
      </w:r>
      <w:r w:rsidRPr="00320B46">
        <w:rPr>
          <w:rFonts w:eastAsiaTheme="minorEastAsia" w:hint="eastAsia"/>
          <w:color w:val="FF0000"/>
          <w:lang w:eastAsia="ko-KR"/>
        </w:rPr>
        <w:t xml:space="preserve">Separate </w:t>
      </w:r>
      <w:r w:rsidRPr="00320B46">
        <w:rPr>
          <w:rFonts w:eastAsiaTheme="minorEastAsia"/>
          <w:lang w:eastAsia="ko-KR"/>
        </w:rPr>
        <w:t xml:space="preserve">parameters for </w:t>
      </w:r>
      <w:r w:rsidRPr="00320B46">
        <w:rPr>
          <w:rFonts w:eastAsiaTheme="minorEastAsia" w:hint="eastAsia"/>
          <w:lang w:eastAsia="ko-KR"/>
        </w:rPr>
        <w:t>openloop</w:t>
      </w:r>
      <w:r w:rsidRPr="00320B46">
        <w:rPr>
          <w:rFonts w:eastAsiaTheme="minorEastAsia"/>
          <w:lang w:eastAsia="ko-KR"/>
        </w:rPr>
        <w:t xml:space="preserve"> power control can be </w:t>
      </w:r>
      <w:r w:rsidRPr="00320B46">
        <w:rPr>
          <w:rFonts w:eastAsiaTheme="minorEastAsia"/>
          <w:color w:val="FF0000"/>
          <w:lang w:eastAsia="ko-KR"/>
        </w:rPr>
        <w:t xml:space="preserve">applied in </w:t>
      </w:r>
      <w:r w:rsidRPr="00320B46">
        <w:rPr>
          <w:rFonts w:eastAsia="맑은 고딕" w:cs="Times New Roman"/>
          <w:color w:val="FF0000"/>
          <w:kern w:val="0"/>
          <w:szCs w:val="20"/>
          <w:lang w:val="en-GB" w:eastAsia="ko-KR"/>
        </w:rPr>
        <w:t>slots/symbols</w:t>
      </w:r>
      <w:r w:rsidRPr="00320B46">
        <w:rPr>
          <w:rFonts w:eastAsiaTheme="minorEastAsia"/>
          <w:color w:val="FF0000"/>
          <w:lang w:eastAsia="ko-KR"/>
        </w:rPr>
        <w:t xml:space="preserve"> </w:t>
      </w:r>
      <w:r w:rsidRPr="00320B46">
        <w:rPr>
          <w:rFonts w:eastAsia="SimSun"/>
          <w:color w:val="FF0000"/>
        </w:rPr>
        <w:t>with/without CLI</w:t>
      </w:r>
      <w:r w:rsidRPr="00320B46">
        <w:rPr>
          <w:rFonts w:eastAsiaTheme="minorEastAsia"/>
          <w:lang w:eastAsia="ko-KR"/>
        </w:rPr>
        <w:t>.</w:t>
      </w:r>
    </w:p>
    <w:p w14:paraId="1CCF0ED5" w14:textId="77777777" w:rsidR="0095559C" w:rsidRPr="001E7418" w:rsidRDefault="0095559C" w:rsidP="0095559C">
      <w:pPr>
        <w:spacing w:after="80"/>
        <w:rPr>
          <w:rFonts w:eastAsiaTheme="minorEastAsia"/>
          <w:b/>
          <w:lang w:eastAsia="ko-KR"/>
        </w:rPr>
      </w:pPr>
    </w:p>
    <w:p w14:paraId="29C72F84" w14:textId="77777777" w:rsidR="0095559C" w:rsidRPr="0095559C" w:rsidRDefault="0095559C" w:rsidP="00004896">
      <w:pPr>
        <w:spacing w:after="80"/>
        <w:rPr>
          <w:rFonts w:eastAsiaTheme="minorEastAsia"/>
          <w:b/>
          <w:lang w:eastAsia="ko-KR"/>
        </w:rPr>
      </w:pPr>
    </w:p>
    <w:p w14:paraId="02F9AB98" w14:textId="77777777" w:rsidR="00004896" w:rsidRPr="001E7418" w:rsidRDefault="00004896" w:rsidP="00004896">
      <w:pPr>
        <w:spacing w:after="80"/>
        <w:rPr>
          <w:rFonts w:eastAsiaTheme="minorEastAsia"/>
          <w:b/>
          <w:lang w:eastAsia="ko-KR"/>
        </w:rPr>
      </w:pPr>
    </w:p>
    <w:p w14:paraId="3F38A7EE" w14:textId="77777777" w:rsidR="00004896" w:rsidRDefault="00004896" w:rsidP="00004896">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004896" w14:paraId="46274B0D" w14:textId="77777777" w:rsidTr="002E2DF2">
        <w:tc>
          <w:tcPr>
            <w:tcW w:w="2547" w:type="dxa"/>
            <w:shd w:val="clear" w:color="auto" w:fill="DBDBDB" w:themeFill="accent3" w:themeFillTint="66"/>
          </w:tcPr>
          <w:p w14:paraId="7B8F3AC3" w14:textId="77777777" w:rsidR="00004896" w:rsidRDefault="00004896" w:rsidP="002E2DF2">
            <w:pPr>
              <w:jc w:val="center"/>
              <w:rPr>
                <w:lang w:val="en-GB"/>
              </w:rPr>
            </w:pPr>
          </w:p>
        </w:tc>
        <w:tc>
          <w:tcPr>
            <w:tcW w:w="7079" w:type="dxa"/>
            <w:shd w:val="clear" w:color="auto" w:fill="DBDBDB" w:themeFill="accent3" w:themeFillTint="66"/>
          </w:tcPr>
          <w:p w14:paraId="40CE51DC" w14:textId="77777777" w:rsidR="00004896" w:rsidRDefault="00004896" w:rsidP="002E2DF2">
            <w:pPr>
              <w:jc w:val="center"/>
              <w:rPr>
                <w:lang w:val="en-GB"/>
              </w:rPr>
            </w:pPr>
            <w:r>
              <w:rPr>
                <w:rFonts w:eastAsia="SimSun" w:cs="Times New Roman"/>
                <w:b/>
              </w:rPr>
              <w:t>Companies</w:t>
            </w:r>
          </w:p>
        </w:tc>
      </w:tr>
      <w:tr w:rsidR="00004896" w14:paraId="59962EBC" w14:textId="77777777" w:rsidTr="002E2DF2">
        <w:trPr>
          <w:trHeight w:val="228"/>
        </w:trPr>
        <w:tc>
          <w:tcPr>
            <w:tcW w:w="2547" w:type="dxa"/>
          </w:tcPr>
          <w:p w14:paraId="6C76FB4D" w14:textId="77777777" w:rsidR="00004896" w:rsidRDefault="00004896" w:rsidP="002E2DF2">
            <w:pPr>
              <w:rPr>
                <w:rFonts w:eastAsiaTheme="minorEastAsia"/>
                <w:lang w:val="en-GB" w:eastAsia="ko-KR"/>
              </w:rPr>
            </w:pPr>
            <w:r>
              <w:rPr>
                <w:rFonts w:eastAsiaTheme="minorEastAsia"/>
                <w:lang w:val="en-GB" w:eastAsia="ko-KR"/>
              </w:rPr>
              <w:t>Support</w:t>
            </w:r>
          </w:p>
        </w:tc>
        <w:tc>
          <w:tcPr>
            <w:tcW w:w="7079" w:type="dxa"/>
          </w:tcPr>
          <w:p w14:paraId="2B93A10D" w14:textId="52DCC928" w:rsidR="00004896" w:rsidRDefault="00004896" w:rsidP="002E2DF2">
            <w:r>
              <w:t>TCL(clarification), Huawei, HiSilicon, Sony, LG, New H3C, ZTE, Xiaomi, QC with a question</w:t>
            </w:r>
            <w:r w:rsidR="00E60980">
              <w:t>, Ericsson (but still concerned about overlap with 9.3.2)</w:t>
            </w:r>
            <w:r w:rsidR="00F97EF9">
              <w:t>, Spreadtrum</w:t>
            </w:r>
            <w:r w:rsidR="00CD7E26">
              <w:t>, Intel</w:t>
            </w:r>
            <w:r w:rsidR="001513A9">
              <w:t>, CMCC</w:t>
            </w:r>
            <w:r w:rsidR="000219D0">
              <w:t>, Nokia, NSB</w:t>
            </w:r>
          </w:p>
        </w:tc>
      </w:tr>
      <w:tr w:rsidR="00004896" w14:paraId="448D02E6" w14:textId="77777777" w:rsidTr="002E2DF2">
        <w:tc>
          <w:tcPr>
            <w:tcW w:w="2547" w:type="dxa"/>
          </w:tcPr>
          <w:p w14:paraId="718BD948" w14:textId="77777777" w:rsidR="00004896" w:rsidRDefault="00004896" w:rsidP="002E2DF2">
            <w:pPr>
              <w:rPr>
                <w:rFonts w:eastAsiaTheme="minorEastAsia"/>
                <w:lang w:val="en-GB" w:eastAsia="ko-KR"/>
              </w:rPr>
            </w:pPr>
            <w:r>
              <w:rPr>
                <w:rFonts w:eastAsiaTheme="minorEastAsia"/>
                <w:lang w:val="en-GB" w:eastAsia="ko-KR"/>
              </w:rPr>
              <w:t>Not support</w:t>
            </w:r>
          </w:p>
        </w:tc>
        <w:tc>
          <w:tcPr>
            <w:tcW w:w="7079" w:type="dxa"/>
          </w:tcPr>
          <w:p w14:paraId="1D1B8A15" w14:textId="77777777" w:rsidR="00004896" w:rsidRDefault="009F78ED" w:rsidP="002E2DF2">
            <w:r>
              <w:t>Samsung (open questions)</w:t>
            </w:r>
          </w:p>
        </w:tc>
      </w:tr>
    </w:tbl>
    <w:p w14:paraId="70B4FF07" w14:textId="77777777" w:rsidR="00004896" w:rsidRDefault="00004896" w:rsidP="00004896">
      <w:pPr>
        <w:rPr>
          <w:rFonts w:eastAsia="SimSun" w:cs="Times New Roman"/>
          <w:b/>
        </w:rPr>
      </w:pPr>
    </w:p>
    <w:p w14:paraId="6AA8A8B3" w14:textId="77777777" w:rsidR="00004896" w:rsidRDefault="00004896" w:rsidP="00004896">
      <w:pPr>
        <w:rPr>
          <w:lang w:val="en-GB"/>
        </w:rPr>
      </w:pPr>
    </w:p>
    <w:tbl>
      <w:tblPr>
        <w:tblStyle w:val="afb"/>
        <w:tblW w:w="9627" w:type="dxa"/>
        <w:tblLook w:val="04A0" w:firstRow="1" w:lastRow="0" w:firstColumn="1" w:lastColumn="0" w:noHBand="0" w:noVBand="1"/>
      </w:tblPr>
      <w:tblGrid>
        <w:gridCol w:w="2547"/>
        <w:gridCol w:w="7080"/>
      </w:tblGrid>
      <w:tr w:rsidR="00004896" w14:paraId="3B73D929" w14:textId="77777777" w:rsidTr="002E2DF2">
        <w:tc>
          <w:tcPr>
            <w:tcW w:w="2547" w:type="dxa"/>
            <w:shd w:val="clear" w:color="auto" w:fill="DBDBDB" w:themeFill="accent3" w:themeFillTint="66"/>
          </w:tcPr>
          <w:p w14:paraId="635CD04A" w14:textId="77777777" w:rsidR="00004896" w:rsidRDefault="00004896" w:rsidP="002E2DF2">
            <w:pPr>
              <w:jc w:val="center"/>
              <w:rPr>
                <w:lang w:val="en-GB"/>
              </w:rPr>
            </w:pPr>
            <w:r>
              <w:rPr>
                <w:rFonts w:eastAsia="SimSun" w:cs="Times New Roman"/>
                <w:b/>
              </w:rPr>
              <w:t>Companies</w:t>
            </w:r>
          </w:p>
        </w:tc>
        <w:tc>
          <w:tcPr>
            <w:tcW w:w="7080" w:type="dxa"/>
            <w:shd w:val="clear" w:color="auto" w:fill="DBDBDB" w:themeFill="accent3" w:themeFillTint="66"/>
          </w:tcPr>
          <w:p w14:paraId="7AAF8AFC" w14:textId="77777777" w:rsidR="00004896" w:rsidRDefault="00004896" w:rsidP="002E2DF2">
            <w:pPr>
              <w:jc w:val="center"/>
              <w:rPr>
                <w:lang w:val="en-GB"/>
              </w:rPr>
            </w:pPr>
            <w:r>
              <w:rPr>
                <w:rFonts w:eastAsia="SimSun" w:cs="Times New Roman"/>
                <w:b/>
              </w:rPr>
              <w:t>Views</w:t>
            </w:r>
          </w:p>
        </w:tc>
      </w:tr>
      <w:tr w:rsidR="00004896" w14:paraId="09A6E0CF" w14:textId="77777777" w:rsidTr="002E2DF2">
        <w:tc>
          <w:tcPr>
            <w:tcW w:w="2547" w:type="dxa"/>
          </w:tcPr>
          <w:p w14:paraId="665EDE39" w14:textId="77777777" w:rsidR="00004896" w:rsidRPr="00753144" w:rsidRDefault="00004896" w:rsidP="002E2DF2">
            <w:pPr>
              <w:rPr>
                <w:rFonts w:eastAsiaTheme="minorEastAsia"/>
                <w:lang w:val="en-GB" w:eastAsia="ko-KR"/>
              </w:rPr>
            </w:pPr>
            <w:r>
              <w:rPr>
                <w:rFonts w:eastAsiaTheme="minorEastAsia" w:hint="eastAsia"/>
                <w:lang w:val="en-GB" w:eastAsia="ko-KR"/>
              </w:rPr>
              <w:t>FL</w:t>
            </w:r>
          </w:p>
        </w:tc>
        <w:tc>
          <w:tcPr>
            <w:tcW w:w="7080" w:type="dxa"/>
          </w:tcPr>
          <w:p w14:paraId="608012DD" w14:textId="77777777" w:rsidR="00004896" w:rsidRDefault="00004896" w:rsidP="002E2DF2">
            <w:pPr>
              <w:rPr>
                <w:rFonts w:eastAsiaTheme="minorEastAsia"/>
                <w:lang w:val="en-GB" w:eastAsia="ko-KR"/>
              </w:rPr>
            </w:pPr>
            <w:r>
              <w:rPr>
                <w:rFonts w:eastAsiaTheme="minorEastAsia"/>
                <w:lang w:val="en-GB" w:eastAsia="ko-KR"/>
              </w:rPr>
              <w:t>Per Huawei’s suggestion, the moderator proposal is modified.</w:t>
            </w:r>
          </w:p>
          <w:p w14:paraId="2C60802D" w14:textId="77777777" w:rsidR="00004896" w:rsidRDefault="00004896" w:rsidP="002E2DF2">
            <w:pPr>
              <w:rPr>
                <w:rFonts w:eastAsiaTheme="minorEastAsia"/>
                <w:lang w:val="en-GB" w:eastAsia="ko-KR"/>
              </w:rPr>
            </w:pPr>
          </w:p>
          <w:p w14:paraId="0D221AAA" w14:textId="77777777" w:rsidR="00004896" w:rsidRDefault="00004896" w:rsidP="002E2DF2">
            <w:pPr>
              <w:rPr>
                <w:rFonts w:eastAsiaTheme="minorEastAsia"/>
                <w:lang w:val="en-GB" w:eastAsia="ko-KR"/>
              </w:rPr>
            </w:pPr>
            <w:r>
              <w:rPr>
                <w:rFonts w:eastAsiaTheme="minorEastAsia" w:hint="eastAsia"/>
                <w:lang w:val="en-GB" w:eastAsia="ko-KR"/>
              </w:rPr>
              <w:t xml:space="preserve">The discussion in AI9.3.2 is focused on the </w:t>
            </w:r>
            <w:r>
              <w:rPr>
                <w:rFonts w:eastAsiaTheme="minorEastAsia"/>
                <w:lang w:val="en-GB" w:eastAsia="ko-KR"/>
              </w:rPr>
              <w:t>two different</w:t>
            </w:r>
            <w:r>
              <w:rPr>
                <w:rFonts w:eastAsiaTheme="minorEastAsia" w:hint="eastAsia"/>
                <w:lang w:val="en-GB" w:eastAsia="ko-KR"/>
              </w:rPr>
              <w:t xml:space="preserve"> type</w:t>
            </w:r>
            <w:r>
              <w:rPr>
                <w:rFonts w:eastAsiaTheme="minorEastAsia"/>
                <w:lang w:val="en-GB" w:eastAsia="ko-KR"/>
              </w:rPr>
              <w:t>s</w:t>
            </w:r>
            <w:r>
              <w:rPr>
                <w:rFonts w:eastAsiaTheme="minorEastAsia" w:hint="eastAsia"/>
                <w:lang w:val="en-GB" w:eastAsia="ko-KR"/>
              </w:rPr>
              <w:t xml:space="preserve"> of slot/symbols (i.e.,</w:t>
            </w:r>
            <w:r>
              <w:rPr>
                <w:rFonts w:eastAsiaTheme="minorEastAsia"/>
                <w:lang w:val="en-GB" w:eastAsia="ko-KR"/>
              </w:rPr>
              <w:t xml:space="preserve"> SBFD symbol, non-SBFD symbol.)</w:t>
            </w:r>
          </w:p>
          <w:p w14:paraId="706596D7" w14:textId="77777777" w:rsidR="00004896" w:rsidRDefault="00004896" w:rsidP="002E2DF2">
            <w:pPr>
              <w:rPr>
                <w:rFonts w:eastAsiaTheme="minorEastAsia"/>
                <w:lang w:val="en-GB" w:eastAsia="ko-KR"/>
              </w:rPr>
            </w:pPr>
            <w:r>
              <w:rPr>
                <w:rFonts w:eastAsiaTheme="minorEastAsia"/>
                <w:lang w:val="en-GB" w:eastAsia="ko-KR"/>
              </w:rPr>
              <w:t xml:space="preserve">The solution of option 2 which is discussed in AI9.3.3 may be similar with the power control solution (i.e., separate power control parameter depending on slot/symbol type for supporting SBFD/non-SBFD operation). </w:t>
            </w:r>
          </w:p>
          <w:p w14:paraId="0458A0F5" w14:textId="77777777" w:rsidR="00004896" w:rsidRDefault="00004896" w:rsidP="002E2DF2">
            <w:pPr>
              <w:rPr>
                <w:rFonts w:eastAsiaTheme="minorEastAsia"/>
                <w:lang w:val="en-GB" w:eastAsia="ko-KR"/>
              </w:rPr>
            </w:pPr>
            <w:r>
              <w:rPr>
                <w:rFonts w:eastAsiaTheme="minorEastAsia"/>
                <w:lang w:val="en-GB" w:eastAsia="ko-KR"/>
              </w:rPr>
              <w:t>Different point is that separate power control parameters can be applied to the slots/symbols for SBFD/non-SBFD operation depending on</w:t>
            </w:r>
            <w:r w:rsidRPr="0030214C">
              <w:rPr>
                <w:rFonts w:eastAsiaTheme="minorEastAsia"/>
                <w:lang w:val="en-GB" w:eastAsia="ko-KR"/>
              </w:rPr>
              <w:t xml:space="preserve"> </w:t>
            </w:r>
            <w:r>
              <w:rPr>
                <w:rFonts w:eastAsiaTheme="minorEastAsia"/>
                <w:lang w:val="en-GB" w:eastAsia="ko-KR"/>
              </w:rPr>
              <w:t xml:space="preserve">the </w:t>
            </w:r>
            <w:r w:rsidRPr="0030214C">
              <w:rPr>
                <w:rFonts w:eastAsiaTheme="minorEastAsia"/>
                <w:lang w:val="en-GB" w:eastAsia="ko-KR"/>
              </w:rPr>
              <w:t>affect</w:t>
            </w:r>
            <w:r>
              <w:rPr>
                <w:rFonts w:eastAsiaTheme="minorEastAsia"/>
                <w:lang w:val="en-GB" w:eastAsia="ko-KR"/>
              </w:rPr>
              <w:t>ing</w:t>
            </w:r>
            <w:r w:rsidRPr="0030214C">
              <w:rPr>
                <w:rFonts w:eastAsiaTheme="minorEastAsia"/>
                <w:lang w:val="en-GB" w:eastAsia="ko-KR"/>
              </w:rPr>
              <w:t xml:space="preserve"> CLI</w:t>
            </w:r>
            <w:r>
              <w:rPr>
                <w:rFonts w:eastAsiaTheme="minorEastAsia"/>
                <w:lang w:val="en-GB" w:eastAsia="ko-KR"/>
              </w:rPr>
              <w:t>.</w:t>
            </w:r>
          </w:p>
          <w:p w14:paraId="57238B61" w14:textId="77777777" w:rsidR="00004896" w:rsidRPr="00753144" w:rsidRDefault="00004896" w:rsidP="002E2DF2">
            <w:pPr>
              <w:rPr>
                <w:rFonts w:eastAsiaTheme="minorEastAsia"/>
                <w:lang w:val="en-GB" w:eastAsia="ko-KR"/>
              </w:rPr>
            </w:pPr>
          </w:p>
        </w:tc>
      </w:tr>
      <w:tr w:rsidR="00004896" w14:paraId="625A9FC0" w14:textId="77777777" w:rsidTr="002E2DF2">
        <w:tc>
          <w:tcPr>
            <w:tcW w:w="2547" w:type="dxa"/>
          </w:tcPr>
          <w:p w14:paraId="620B0D22" w14:textId="77777777" w:rsidR="00004896" w:rsidRDefault="00004896" w:rsidP="002E2DF2">
            <w:pPr>
              <w:rPr>
                <w:rFonts w:eastAsiaTheme="minorEastAsia"/>
                <w:lang w:val="en-GB" w:eastAsia="ko-KR"/>
              </w:rPr>
            </w:pPr>
            <w:r>
              <w:rPr>
                <w:rFonts w:eastAsiaTheme="minorEastAsia"/>
                <w:lang w:val="en-GB" w:eastAsia="ko-KR"/>
              </w:rPr>
              <w:t>NEC</w:t>
            </w:r>
          </w:p>
        </w:tc>
        <w:tc>
          <w:tcPr>
            <w:tcW w:w="7080" w:type="dxa"/>
          </w:tcPr>
          <w:p w14:paraId="5D03CA6F" w14:textId="77777777" w:rsidR="00004896" w:rsidRDefault="00004896" w:rsidP="002E2DF2">
            <w:pPr>
              <w:rPr>
                <w:rFonts w:eastAsiaTheme="minorEastAsia"/>
                <w:lang w:val="en-GB" w:eastAsia="ko-KR"/>
              </w:rPr>
            </w:pPr>
            <w:r>
              <w:rPr>
                <w:rFonts w:eastAsiaTheme="minorEastAsia"/>
                <w:lang w:val="en-GB" w:eastAsia="ko-KR"/>
              </w:rPr>
              <w:t>For the case of SBFD operation it is clear from UE perspective that what does different slot/symbol type imply. However as this discussion is also going on in 9.3.2, maybe we can consider the aspects here which are not SBFD related.</w:t>
            </w:r>
          </w:p>
          <w:p w14:paraId="7579F28A" w14:textId="77777777" w:rsidR="00004896" w:rsidRDefault="00004896" w:rsidP="002E2DF2">
            <w:pPr>
              <w:rPr>
                <w:rFonts w:eastAsiaTheme="minorEastAsia"/>
                <w:lang w:val="en-GB" w:eastAsia="ko-KR"/>
              </w:rPr>
            </w:pPr>
            <w:r>
              <w:rPr>
                <w:rFonts w:eastAsiaTheme="minorEastAsia"/>
                <w:lang w:val="en-GB" w:eastAsia="ko-KR"/>
              </w:rPr>
              <w:t xml:space="preserve">First thing which needs to be clarified is what does different slot/symbol type mean for the case of dynamic TDD? Does it mean flexible vs UL symbols or does it mean differentiating symbol types wrt experienced CLI? Before understanding this detail it is very difficult to make an agreement on this at the moment.  </w:t>
            </w:r>
          </w:p>
        </w:tc>
      </w:tr>
      <w:tr w:rsidR="00004896" w14:paraId="42E73D23" w14:textId="77777777" w:rsidTr="002E2DF2">
        <w:tc>
          <w:tcPr>
            <w:tcW w:w="2547" w:type="dxa"/>
          </w:tcPr>
          <w:p w14:paraId="49AF8043" w14:textId="77777777" w:rsidR="00004896" w:rsidRDefault="00004896" w:rsidP="002E2DF2">
            <w:pPr>
              <w:rPr>
                <w:rFonts w:eastAsiaTheme="minorEastAsia"/>
                <w:lang w:val="en-GB" w:eastAsia="ko-KR"/>
              </w:rPr>
            </w:pPr>
            <w:r>
              <w:rPr>
                <w:rFonts w:eastAsiaTheme="minorEastAsia"/>
                <w:lang w:val="en-GB" w:eastAsia="ko-KR"/>
              </w:rPr>
              <w:t>TCL</w:t>
            </w:r>
          </w:p>
        </w:tc>
        <w:tc>
          <w:tcPr>
            <w:tcW w:w="7080" w:type="dxa"/>
          </w:tcPr>
          <w:p w14:paraId="6CD85950" w14:textId="77777777" w:rsidR="00004896" w:rsidRDefault="00004896" w:rsidP="002E2DF2">
            <w:pPr>
              <w:rPr>
                <w:rFonts w:eastAsiaTheme="minorEastAsia"/>
                <w:lang w:val="en-GB" w:eastAsia="ko-KR"/>
              </w:rPr>
            </w:pPr>
            <w:r>
              <w:rPr>
                <w:rFonts w:eastAsiaTheme="minorEastAsia"/>
                <w:lang w:val="en-GB" w:eastAsia="ko-KR"/>
              </w:rPr>
              <w:t>Clarification is required here about the separate UL power control parameters. Whether it targets separate UL power control parameters for SBFD symbols and non-SBFD symbols?</w:t>
            </w:r>
          </w:p>
        </w:tc>
      </w:tr>
      <w:tr w:rsidR="00004896" w14:paraId="481FE83C" w14:textId="77777777" w:rsidTr="002E2DF2">
        <w:tc>
          <w:tcPr>
            <w:tcW w:w="2547" w:type="dxa"/>
          </w:tcPr>
          <w:p w14:paraId="3C2130EC" w14:textId="77777777" w:rsidR="00004896" w:rsidRDefault="00004896" w:rsidP="002E2DF2">
            <w:pPr>
              <w:rPr>
                <w:rFonts w:eastAsiaTheme="minorEastAsia"/>
                <w:lang w:val="en-GB" w:eastAsia="ko-KR"/>
              </w:rPr>
            </w:pPr>
            <w:r>
              <w:rPr>
                <w:rFonts w:eastAsia="SimSun" w:hint="eastAsia"/>
                <w:lang w:val="en-GB"/>
              </w:rPr>
              <w:t>v</w:t>
            </w:r>
            <w:r>
              <w:rPr>
                <w:rFonts w:eastAsia="SimSun"/>
                <w:lang w:val="en-GB"/>
              </w:rPr>
              <w:t>ivo</w:t>
            </w:r>
          </w:p>
        </w:tc>
        <w:tc>
          <w:tcPr>
            <w:tcW w:w="7080" w:type="dxa"/>
          </w:tcPr>
          <w:p w14:paraId="605E92F7" w14:textId="77777777" w:rsidR="00004896" w:rsidRDefault="00004896" w:rsidP="002E2DF2">
            <w:pPr>
              <w:rPr>
                <w:rFonts w:eastAsia="SimSun"/>
                <w:lang w:val="en-GB"/>
              </w:rPr>
            </w:pPr>
            <w:r>
              <w:rPr>
                <w:rFonts w:eastAsia="SimSun"/>
                <w:lang w:val="en-GB"/>
              </w:rPr>
              <w:t>If our understanding is correct, these proposal handles power control for UL slot with CLI and UL slot without CLI.</w:t>
            </w:r>
          </w:p>
          <w:p w14:paraId="273907A4" w14:textId="77777777" w:rsidR="00004896" w:rsidRDefault="00004896" w:rsidP="002E2DF2">
            <w:pPr>
              <w:rPr>
                <w:rFonts w:eastAsia="SimSun"/>
                <w:lang w:val="en-GB"/>
              </w:rPr>
            </w:pPr>
            <w:r>
              <w:rPr>
                <w:rFonts w:eastAsia="SimSun"/>
                <w:lang w:val="en-GB"/>
              </w:rPr>
              <w:t xml:space="preserve">We think, power control for SBFD slot and non-SBFD slot should be discussed in 9.3.2. </w:t>
            </w:r>
          </w:p>
          <w:p w14:paraId="51E6E65C" w14:textId="77777777" w:rsidR="00004896" w:rsidRDefault="00004896" w:rsidP="002E2DF2">
            <w:pPr>
              <w:rPr>
                <w:rFonts w:eastAsia="SimSun"/>
                <w:lang w:val="en-GB"/>
              </w:rPr>
            </w:pPr>
            <w:r>
              <w:rPr>
                <w:rFonts w:eastAsia="SimSun"/>
                <w:lang w:val="en-GB"/>
              </w:rPr>
              <w:t>What is the purpose to introduce the a</w:t>
            </w:r>
            <w:r w:rsidRPr="007C3A43">
              <w:rPr>
                <w:rFonts w:eastAsiaTheme="minorEastAsia"/>
                <w:lang w:eastAsia="ko-KR"/>
              </w:rPr>
              <w:t>dditional</w:t>
            </w:r>
            <w:r w:rsidRPr="007C3A43">
              <w:rPr>
                <w:rFonts w:eastAsiaTheme="minorEastAsia" w:hint="eastAsia"/>
                <w:lang w:eastAsia="ko-KR"/>
              </w:rPr>
              <w:t xml:space="preserve"> </w:t>
            </w:r>
            <w:r w:rsidRPr="007C3A43">
              <w:rPr>
                <w:rFonts w:eastAsiaTheme="minorEastAsia"/>
                <w:lang w:eastAsia="ko-KR"/>
              </w:rPr>
              <w:t xml:space="preserve">parameters for </w:t>
            </w:r>
            <w:r w:rsidRPr="007C3A43">
              <w:rPr>
                <w:rFonts w:eastAsiaTheme="minorEastAsia" w:hint="eastAsia"/>
                <w:lang w:eastAsia="ko-KR"/>
              </w:rPr>
              <w:t>openloop</w:t>
            </w:r>
            <w:r w:rsidRPr="007C3A43">
              <w:rPr>
                <w:rFonts w:eastAsiaTheme="minorEastAsia"/>
                <w:lang w:eastAsia="ko-KR"/>
              </w:rPr>
              <w:t xml:space="preserve"> power control</w:t>
            </w:r>
            <w:r>
              <w:rPr>
                <w:rFonts w:eastAsiaTheme="minorEastAsia"/>
                <w:lang w:eastAsia="ko-KR"/>
              </w:rPr>
              <w:t>?</w:t>
            </w:r>
          </w:p>
          <w:p w14:paraId="222031B6" w14:textId="77777777" w:rsidR="00004896" w:rsidRDefault="00004896" w:rsidP="002E2DF2">
            <w:pPr>
              <w:rPr>
                <w:rFonts w:eastAsiaTheme="minorEastAsia"/>
                <w:lang w:val="en-GB" w:eastAsia="ko-KR"/>
              </w:rPr>
            </w:pPr>
            <w:r>
              <w:rPr>
                <w:rFonts w:eastAsia="SimSun"/>
                <w:lang w:val="en-GB"/>
              </w:rPr>
              <w:t xml:space="preserve">The clarification is needed before we achieve the agreement.  </w:t>
            </w:r>
          </w:p>
        </w:tc>
      </w:tr>
      <w:tr w:rsidR="00004896" w14:paraId="2A13879D" w14:textId="77777777" w:rsidTr="002E2DF2">
        <w:tc>
          <w:tcPr>
            <w:tcW w:w="2547" w:type="dxa"/>
          </w:tcPr>
          <w:p w14:paraId="0B1D2CD4" w14:textId="77777777" w:rsidR="00004896" w:rsidRDefault="00004896" w:rsidP="002E2DF2">
            <w:pPr>
              <w:rPr>
                <w:rFonts w:eastAsia="SimSun"/>
                <w:lang w:val="en-GB"/>
              </w:rPr>
            </w:pPr>
            <w:r>
              <w:rPr>
                <w:rFonts w:eastAsia="SimSun"/>
                <w:lang w:val="en-GB"/>
              </w:rPr>
              <w:t>Sony</w:t>
            </w:r>
          </w:p>
        </w:tc>
        <w:tc>
          <w:tcPr>
            <w:tcW w:w="7080" w:type="dxa"/>
          </w:tcPr>
          <w:p w14:paraId="794D6B1F" w14:textId="77777777" w:rsidR="00004896" w:rsidRDefault="00004896" w:rsidP="002E2DF2">
            <w:pPr>
              <w:rPr>
                <w:rFonts w:eastAsia="SimSun"/>
                <w:lang w:val="en-GB"/>
              </w:rPr>
            </w:pPr>
            <w:r>
              <w:rPr>
                <w:rFonts w:eastAsia="SimSun"/>
                <w:lang w:val="en-GB"/>
              </w:rPr>
              <w:t>I believe the proposal is simply asking whether we need any enhancement for dynamic/flexible TDD &amp; SBFD or is the existing power control mechanism sufficient.</w:t>
            </w:r>
          </w:p>
        </w:tc>
      </w:tr>
      <w:tr w:rsidR="00004896" w14:paraId="22EC5C55" w14:textId="77777777" w:rsidTr="002E2DF2">
        <w:tc>
          <w:tcPr>
            <w:tcW w:w="2547" w:type="dxa"/>
          </w:tcPr>
          <w:p w14:paraId="4A46558C" w14:textId="77777777" w:rsidR="00004896" w:rsidRDefault="00004896" w:rsidP="002E2DF2">
            <w:pPr>
              <w:rPr>
                <w:rFonts w:eastAsiaTheme="minorEastAsia"/>
                <w:lang w:val="en-GB" w:eastAsia="ko-KR"/>
              </w:rPr>
            </w:pPr>
            <w:r>
              <w:rPr>
                <w:rFonts w:eastAsiaTheme="minorEastAsia" w:hint="eastAsia"/>
                <w:lang w:val="en-GB" w:eastAsia="ko-KR"/>
              </w:rPr>
              <w:t>LG</w:t>
            </w:r>
          </w:p>
        </w:tc>
        <w:tc>
          <w:tcPr>
            <w:tcW w:w="7080" w:type="dxa"/>
          </w:tcPr>
          <w:p w14:paraId="074CA897" w14:textId="77777777" w:rsidR="00004896" w:rsidRDefault="00004896" w:rsidP="002E2DF2">
            <w:pPr>
              <w:rPr>
                <w:rFonts w:eastAsiaTheme="minorEastAsia"/>
                <w:lang w:val="en-GB" w:eastAsia="ko-KR"/>
              </w:rPr>
            </w:pPr>
            <w:r>
              <w:rPr>
                <w:rFonts w:eastAsiaTheme="minorEastAsia"/>
                <w:lang w:val="en-GB" w:eastAsia="ko-KR"/>
              </w:rPr>
              <w:t>It is our understanding that the ‘different slots/symbols’ can be implicitly configured by gNB or can be determined by SBFD/non-SBFD slots/symbols and/or d/f TDD slots/symbols. We think step by step is needed for discussion and it seems good starting point.</w:t>
            </w:r>
          </w:p>
        </w:tc>
      </w:tr>
      <w:tr w:rsidR="00004896" w14:paraId="1CC1DBB3" w14:textId="77777777" w:rsidTr="002E2DF2">
        <w:tc>
          <w:tcPr>
            <w:tcW w:w="2547" w:type="dxa"/>
          </w:tcPr>
          <w:p w14:paraId="609EFA8D" w14:textId="77777777" w:rsidR="00004896" w:rsidRDefault="00004896" w:rsidP="002E2DF2">
            <w:pPr>
              <w:rPr>
                <w:rFonts w:eastAsiaTheme="minorEastAsia"/>
                <w:lang w:val="en-GB" w:eastAsia="ko-KR"/>
              </w:rPr>
            </w:pPr>
            <w:r>
              <w:rPr>
                <w:rFonts w:eastAsiaTheme="minorEastAsia" w:hint="eastAsia"/>
                <w:lang w:val="en-GB" w:eastAsia="ko-KR"/>
              </w:rPr>
              <w:t>F</w:t>
            </w:r>
            <w:r>
              <w:rPr>
                <w:rFonts w:eastAsiaTheme="minorEastAsia"/>
                <w:lang w:val="en-GB" w:eastAsia="ko-KR"/>
              </w:rPr>
              <w:t>L2</w:t>
            </w:r>
          </w:p>
        </w:tc>
        <w:tc>
          <w:tcPr>
            <w:tcW w:w="7080" w:type="dxa"/>
          </w:tcPr>
          <w:p w14:paraId="4DFECC9D" w14:textId="77777777" w:rsidR="00004896" w:rsidRDefault="00004896" w:rsidP="002E2DF2">
            <w:pPr>
              <w:rPr>
                <w:rFonts w:eastAsiaTheme="minorEastAsia"/>
                <w:lang w:val="en-GB" w:eastAsia="ko-KR"/>
              </w:rPr>
            </w:pPr>
            <w:r>
              <w:rPr>
                <w:rFonts w:eastAsiaTheme="minorEastAsia" w:hint="eastAsia"/>
                <w:lang w:val="en-GB" w:eastAsia="ko-KR"/>
              </w:rPr>
              <w:t xml:space="preserve">In TDD case, </w:t>
            </w:r>
            <w:r>
              <w:rPr>
                <w:rFonts w:eastAsiaTheme="minorEastAsia"/>
                <w:lang w:val="en-GB" w:eastAsia="ko-KR"/>
              </w:rPr>
              <w:t>when transmission and reception direction can be aligned among gNB,</w:t>
            </w:r>
            <w:r>
              <w:rPr>
                <w:rFonts w:eastAsiaTheme="minorEastAsia" w:hint="eastAsia"/>
                <w:lang w:val="en-GB" w:eastAsia="ko-KR"/>
              </w:rPr>
              <w:t xml:space="preserve"> </w:t>
            </w:r>
            <w:r>
              <w:rPr>
                <w:rFonts w:eastAsiaTheme="minorEastAsia"/>
                <w:lang w:val="en-GB" w:eastAsia="ko-KR"/>
              </w:rPr>
              <w:t xml:space="preserve">there is no CLI issue. But, if transmission and reception direction is different between gNB, the CLI is appeared. </w:t>
            </w:r>
          </w:p>
          <w:p w14:paraId="42FC7143" w14:textId="77777777" w:rsidR="00004896" w:rsidRDefault="00004896" w:rsidP="002E2DF2">
            <w:pPr>
              <w:rPr>
                <w:rFonts w:eastAsiaTheme="minorEastAsia"/>
                <w:lang w:val="en-GB" w:eastAsia="ko-KR"/>
              </w:rPr>
            </w:pPr>
            <w:r>
              <w:rPr>
                <w:rFonts w:eastAsiaTheme="minorEastAsia"/>
                <w:lang w:val="en-GB" w:eastAsia="ko-KR"/>
              </w:rPr>
              <w:t xml:space="preserve">For example, if it is assume that all gNB use same TDD configuration (e..g, DD FF U), there is no CLI within some slot/symbol (i.e., </w:t>
            </w:r>
            <w:r w:rsidRPr="00820FAA">
              <w:rPr>
                <w:rFonts w:eastAsiaTheme="minorEastAsia"/>
                <w:highlight w:val="yellow"/>
                <w:lang w:val="en-GB" w:eastAsia="ko-KR"/>
              </w:rPr>
              <w:t>D</w:t>
            </w:r>
            <w:r>
              <w:rPr>
                <w:rFonts w:eastAsiaTheme="minorEastAsia"/>
                <w:lang w:val="en-GB" w:eastAsia="ko-KR"/>
              </w:rPr>
              <w:t xml:space="preserve">, </w:t>
            </w:r>
            <w:r w:rsidRPr="00820FAA">
              <w:rPr>
                <w:rFonts w:eastAsiaTheme="minorEastAsia"/>
                <w:highlight w:val="yellow"/>
                <w:lang w:val="en-GB" w:eastAsia="ko-KR"/>
              </w:rPr>
              <w:t>U</w:t>
            </w:r>
            <w:r>
              <w:rPr>
                <w:rFonts w:eastAsiaTheme="minorEastAsia"/>
                <w:lang w:val="en-GB" w:eastAsia="ko-KR"/>
              </w:rPr>
              <w:t xml:space="preserve">). But, in slot/symbol configured as </w:t>
            </w:r>
            <w:r w:rsidRPr="00820FAA">
              <w:rPr>
                <w:rFonts w:eastAsiaTheme="minorEastAsia"/>
                <w:highlight w:val="yellow"/>
                <w:lang w:val="en-GB" w:eastAsia="ko-KR"/>
              </w:rPr>
              <w:t>Flexible</w:t>
            </w:r>
            <w:r>
              <w:rPr>
                <w:rFonts w:eastAsiaTheme="minorEastAsia"/>
                <w:lang w:val="en-GB" w:eastAsia="ko-KR"/>
              </w:rPr>
              <w:t>, CLI would be exited. In this case, if separate power control parameters are configured, different power control can be applied depending on the slot/symbol configured as UL or Flexible.</w:t>
            </w:r>
          </w:p>
          <w:p w14:paraId="6991E317" w14:textId="77777777" w:rsidR="00004896" w:rsidRDefault="00004896" w:rsidP="002E2DF2">
            <w:pPr>
              <w:rPr>
                <w:rFonts w:eastAsiaTheme="minorEastAsia"/>
                <w:lang w:val="en-GB" w:eastAsia="ko-KR"/>
              </w:rPr>
            </w:pPr>
          </w:p>
        </w:tc>
      </w:tr>
      <w:tr w:rsidR="00004896" w14:paraId="37258DE2" w14:textId="77777777" w:rsidTr="002E2DF2">
        <w:tc>
          <w:tcPr>
            <w:tcW w:w="2547" w:type="dxa"/>
          </w:tcPr>
          <w:p w14:paraId="54161C8C" w14:textId="77777777" w:rsidR="00004896" w:rsidRDefault="00004896" w:rsidP="002E2DF2">
            <w:pPr>
              <w:rPr>
                <w:rFonts w:eastAsiaTheme="minorEastAsia"/>
                <w:lang w:val="en-GB" w:eastAsia="ko-KR"/>
              </w:rPr>
            </w:pPr>
            <w:r>
              <w:rPr>
                <w:rFonts w:eastAsiaTheme="minorEastAsia"/>
                <w:lang w:val="en-GB" w:eastAsia="ko-KR"/>
              </w:rPr>
              <w:t>Nokia, NSB</w:t>
            </w:r>
          </w:p>
        </w:tc>
        <w:tc>
          <w:tcPr>
            <w:tcW w:w="7080" w:type="dxa"/>
          </w:tcPr>
          <w:p w14:paraId="6F51FB60" w14:textId="77777777" w:rsidR="00004896" w:rsidRDefault="00004896" w:rsidP="002E2DF2">
            <w:pPr>
              <w:rPr>
                <w:rFonts w:eastAsiaTheme="minorEastAsia"/>
                <w:lang w:val="en-GB" w:eastAsia="ko-KR"/>
              </w:rPr>
            </w:pPr>
            <w:r>
              <w:rPr>
                <w:rFonts w:eastAsiaTheme="minorEastAsia"/>
                <w:lang w:val="en-GB" w:eastAsia="ko-KR"/>
              </w:rPr>
              <w:t>Can we be more specific on “additional parameters” in Option 2? Does it mean that two parameter sets are used but in each set we still have the same legacy parameters (same functionality)?</w:t>
            </w:r>
          </w:p>
        </w:tc>
      </w:tr>
      <w:tr w:rsidR="00004896" w14:paraId="70F3B104" w14:textId="77777777" w:rsidTr="002E2DF2">
        <w:tc>
          <w:tcPr>
            <w:tcW w:w="2547" w:type="dxa"/>
          </w:tcPr>
          <w:p w14:paraId="36C0E241" w14:textId="77777777" w:rsidR="00004896" w:rsidRDefault="00004896" w:rsidP="002E2DF2">
            <w:pPr>
              <w:rPr>
                <w:rFonts w:eastAsiaTheme="minorEastAsia"/>
                <w:lang w:val="en-GB" w:eastAsia="ko-KR"/>
              </w:rPr>
            </w:pPr>
            <w:r>
              <w:rPr>
                <w:rFonts w:eastAsiaTheme="minorEastAsia"/>
                <w:lang w:val="en-GB" w:eastAsia="ko-KR"/>
              </w:rPr>
              <w:t>QC</w:t>
            </w:r>
          </w:p>
        </w:tc>
        <w:tc>
          <w:tcPr>
            <w:tcW w:w="7080" w:type="dxa"/>
          </w:tcPr>
          <w:p w14:paraId="20B4B893" w14:textId="77777777" w:rsidR="00004896" w:rsidRDefault="00004896" w:rsidP="002E2DF2">
            <w:pPr>
              <w:rPr>
                <w:rFonts w:eastAsiaTheme="minorEastAsia"/>
                <w:lang w:val="en-GB" w:eastAsia="ko-KR"/>
              </w:rPr>
            </w:pPr>
            <w:r>
              <w:rPr>
                <w:rFonts w:eastAsiaTheme="minorEastAsia"/>
                <w:lang w:val="en-GB" w:eastAsia="ko-KR"/>
              </w:rPr>
              <w:t>We support in general the FL’s point that separate power control parameters can be applied to the slots/symbols for SBFD/non-SBFD operation depending on</w:t>
            </w:r>
            <w:r w:rsidRPr="0030214C">
              <w:rPr>
                <w:rFonts w:eastAsiaTheme="minorEastAsia"/>
                <w:lang w:val="en-GB" w:eastAsia="ko-KR"/>
              </w:rPr>
              <w:t xml:space="preserve"> </w:t>
            </w:r>
            <w:r>
              <w:rPr>
                <w:rFonts w:eastAsiaTheme="minorEastAsia"/>
                <w:lang w:val="en-GB" w:eastAsia="ko-KR"/>
              </w:rPr>
              <w:t xml:space="preserve">the </w:t>
            </w:r>
            <w:r w:rsidRPr="0030214C">
              <w:rPr>
                <w:rFonts w:eastAsiaTheme="minorEastAsia"/>
                <w:lang w:val="en-GB" w:eastAsia="ko-KR"/>
              </w:rPr>
              <w:t>affect</w:t>
            </w:r>
            <w:r>
              <w:rPr>
                <w:rFonts w:eastAsiaTheme="minorEastAsia"/>
                <w:lang w:val="en-GB" w:eastAsia="ko-KR"/>
              </w:rPr>
              <w:t>ing</w:t>
            </w:r>
            <w:r w:rsidRPr="0030214C">
              <w:rPr>
                <w:rFonts w:eastAsiaTheme="minorEastAsia"/>
                <w:lang w:val="en-GB" w:eastAsia="ko-KR"/>
              </w:rPr>
              <w:t xml:space="preserve"> CLI</w:t>
            </w:r>
            <w:r>
              <w:rPr>
                <w:rFonts w:eastAsiaTheme="minorEastAsia"/>
                <w:lang w:val="en-GB" w:eastAsia="ko-KR"/>
              </w:rPr>
              <w:t>.</w:t>
            </w:r>
          </w:p>
          <w:p w14:paraId="50199487" w14:textId="77777777" w:rsidR="00004896" w:rsidRDefault="00004896" w:rsidP="002E2DF2">
            <w:pPr>
              <w:rPr>
                <w:rFonts w:eastAsiaTheme="minorEastAsia"/>
                <w:lang w:val="en-GB" w:eastAsia="ko-KR"/>
              </w:rPr>
            </w:pPr>
          </w:p>
          <w:p w14:paraId="0063D092" w14:textId="77777777" w:rsidR="00004896" w:rsidRDefault="00004896" w:rsidP="002E2DF2">
            <w:pPr>
              <w:rPr>
                <w:rFonts w:eastAsiaTheme="minorEastAsia"/>
                <w:lang w:val="en-GB" w:eastAsia="ko-KR"/>
              </w:rPr>
            </w:pPr>
            <w:r>
              <w:rPr>
                <w:rFonts w:eastAsiaTheme="minorEastAsia"/>
                <w:lang w:val="en-GB" w:eastAsia="ko-KR"/>
              </w:rPr>
              <w:t>In our contribution R1-</w:t>
            </w:r>
            <w:r w:rsidRPr="00BD0191">
              <w:rPr>
                <w:rFonts w:eastAsiaTheme="minorEastAsia"/>
                <w:lang w:val="en-GB" w:eastAsia="ko-KR"/>
              </w:rPr>
              <w:t>2303588</w:t>
            </w:r>
            <w:r>
              <w:rPr>
                <w:rFonts w:eastAsiaTheme="minorEastAsia"/>
                <w:lang w:val="en-GB" w:eastAsia="ko-KR"/>
              </w:rPr>
              <w:t xml:space="preserve">, we evaluate the impact of adapting Po from -60 dBm to higher value (-33 dBm) and lower value (-83dBm).  </w:t>
            </w:r>
            <w:r w:rsidRPr="00EC6DB0">
              <w:rPr>
                <w:rFonts w:eastAsiaTheme="minorEastAsia"/>
                <w:lang w:val="en-GB" w:eastAsia="ko-KR"/>
              </w:rPr>
              <w:t xml:space="preserve">Increasing UE transmit power improves UL performance of dynamic TDD. </w:t>
            </w:r>
          </w:p>
          <w:p w14:paraId="10451622" w14:textId="77777777" w:rsidR="00004896" w:rsidRDefault="00004896" w:rsidP="002E2DF2">
            <w:pPr>
              <w:rPr>
                <w:rFonts w:eastAsiaTheme="minorEastAsia"/>
                <w:lang w:val="en-GB" w:eastAsia="ko-KR"/>
              </w:rPr>
            </w:pPr>
          </w:p>
          <w:p w14:paraId="456EC675" w14:textId="77777777" w:rsidR="00004896" w:rsidRPr="007639D3" w:rsidRDefault="00004896" w:rsidP="002E2DF2">
            <w:pPr>
              <w:pStyle w:val="aa"/>
              <w:keepNext/>
              <w:jc w:val="center"/>
            </w:pPr>
            <w:r w:rsidRPr="007639D3">
              <w:t xml:space="preserve">Table </w:t>
            </w:r>
            <w:r>
              <w:rPr>
                <w:noProof/>
              </w:rPr>
              <w:fldChar w:fldCharType="begin"/>
            </w:r>
            <w:r>
              <w:rPr>
                <w:noProof/>
              </w:rPr>
              <w:instrText xml:space="preserve"> STYLEREF 1 \s </w:instrText>
            </w:r>
            <w:r>
              <w:rPr>
                <w:noProof/>
              </w:rPr>
              <w:fldChar w:fldCharType="separate"/>
            </w:r>
            <w:r>
              <w:rPr>
                <w:noProof/>
              </w:rPr>
              <w:t>4</w:t>
            </w:r>
            <w:r>
              <w:rPr>
                <w:noProof/>
              </w:rPr>
              <w:fldChar w:fldCharType="end"/>
            </w:r>
            <w:r w:rsidRPr="007639D3">
              <w:noBreakHyphen/>
            </w:r>
            <w:r>
              <w:rPr>
                <w:noProof/>
              </w:rPr>
              <w:fldChar w:fldCharType="begin"/>
            </w:r>
            <w:r>
              <w:rPr>
                <w:noProof/>
              </w:rPr>
              <w:instrText xml:space="preserve"> SEQ Table \* ARABIC \s 1 </w:instrText>
            </w:r>
            <w:r>
              <w:rPr>
                <w:noProof/>
              </w:rPr>
              <w:fldChar w:fldCharType="separate"/>
            </w:r>
            <w:r>
              <w:rPr>
                <w:noProof/>
              </w:rPr>
              <w:t>2</w:t>
            </w:r>
            <w:r>
              <w:rPr>
                <w:noProof/>
              </w:rPr>
              <w:fldChar w:fldCharType="end"/>
            </w:r>
            <w:r w:rsidRPr="007639D3">
              <w:t xml:space="preserve">  </w:t>
            </w:r>
            <w:r w:rsidRPr="00F97A41">
              <w:t xml:space="preserve">Indoor office UPT </w:t>
            </w:r>
            <w:r w:rsidRPr="007639D3">
              <w:t xml:space="preserve">% </w:t>
            </w:r>
            <w:r w:rsidRPr="00F97A41">
              <w:t xml:space="preserve">gain over </w:t>
            </w:r>
            <w:r w:rsidRPr="007639D3">
              <w:t>baseline (Po = -60 dBm):</w:t>
            </w:r>
            <w:r w:rsidRPr="00F97A41">
              <w:t xml:space="preserve"> </w:t>
            </w:r>
            <w:r w:rsidRPr="00F97A41">
              <w:rPr>
                <w:lang w:val="en-GB"/>
              </w:rPr>
              <w:t>UL power adjustment Po</w:t>
            </w:r>
          </w:p>
          <w:tbl>
            <w:tblPr>
              <w:tblStyle w:val="afb"/>
              <w:tblW w:w="0" w:type="auto"/>
              <w:jc w:val="center"/>
              <w:tblLook w:val="06A0" w:firstRow="1" w:lastRow="0" w:firstColumn="1" w:lastColumn="0" w:noHBand="1" w:noVBand="1"/>
            </w:tblPr>
            <w:tblGrid>
              <w:gridCol w:w="907"/>
              <w:gridCol w:w="787"/>
              <w:gridCol w:w="860"/>
              <w:gridCol w:w="860"/>
              <w:gridCol w:w="860"/>
              <w:gridCol w:w="860"/>
              <w:gridCol w:w="860"/>
              <w:gridCol w:w="860"/>
            </w:tblGrid>
            <w:tr w:rsidR="00004896" w:rsidRPr="0056730B" w14:paraId="210F208A" w14:textId="77777777" w:rsidTr="002E2DF2">
              <w:trPr>
                <w:trHeight w:val="557"/>
                <w:jc w:val="center"/>
              </w:trPr>
              <w:tc>
                <w:tcPr>
                  <w:tcW w:w="2324"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14:paraId="45C04FE0" w14:textId="77777777" w:rsidR="00004896" w:rsidRPr="0056730B" w:rsidRDefault="00004896" w:rsidP="002E2DF2">
                  <w:pPr>
                    <w:jc w:val="center"/>
                    <w:rPr>
                      <w:b/>
                      <w:bCs/>
                      <w:color w:val="000000" w:themeColor="text1"/>
                      <w:szCs w:val="20"/>
                    </w:rPr>
                  </w:pPr>
                  <w:r w:rsidRPr="0056730B">
                    <w:rPr>
                      <w:b/>
                      <w:bCs/>
                      <w:color w:val="000000" w:themeColor="text1"/>
                      <w:szCs w:val="20"/>
                    </w:rPr>
                    <w:t>Load</w:t>
                  </w:r>
                </w:p>
              </w:tc>
              <w:tc>
                <w:tcPr>
                  <w:tcW w:w="2324"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14:paraId="7DC51A77" w14:textId="77777777" w:rsidR="00004896" w:rsidRPr="0056730B" w:rsidRDefault="00004896" w:rsidP="002E2DF2">
                  <w:pPr>
                    <w:jc w:val="center"/>
                    <w:rPr>
                      <w:b/>
                      <w:bCs/>
                      <w:color w:val="000000" w:themeColor="text1"/>
                      <w:szCs w:val="20"/>
                    </w:rPr>
                  </w:pPr>
                  <w:r w:rsidRPr="0056730B">
                    <w:rPr>
                      <w:b/>
                      <w:bCs/>
                      <w:color w:val="000000" w:themeColor="text1"/>
                      <w:szCs w:val="20"/>
                    </w:rPr>
                    <w:t>High</w:t>
                  </w:r>
                </w:p>
              </w:tc>
              <w:tc>
                <w:tcPr>
                  <w:tcW w:w="2324"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14:paraId="0D953C1F" w14:textId="77777777" w:rsidR="00004896" w:rsidRPr="0056730B" w:rsidRDefault="00004896" w:rsidP="002E2DF2">
                  <w:pPr>
                    <w:jc w:val="center"/>
                    <w:rPr>
                      <w:b/>
                      <w:bCs/>
                      <w:color w:val="000000" w:themeColor="text1"/>
                      <w:szCs w:val="20"/>
                    </w:rPr>
                  </w:pPr>
                  <w:r w:rsidRPr="0056730B">
                    <w:rPr>
                      <w:b/>
                      <w:bCs/>
                      <w:color w:val="000000" w:themeColor="text1"/>
                      <w:szCs w:val="20"/>
                    </w:rPr>
                    <w:t>Medium</w:t>
                  </w:r>
                </w:p>
              </w:tc>
              <w:tc>
                <w:tcPr>
                  <w:tcW w:w="2324"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14:paraId="31303287" w14:textId="77777777" w:rsidR="00004896" w:rsidRPr="0056730B" w:rsidRDefault="00004896" w:rsidP="002E2DF2">
                  <w:pPr>
                    <w:jc w:val="center"/>
                    <w:rPr>
                      <w:b/>
                      <w:bCs/>
                      <w:color w:val="000000" w:themeColor="text1"/>
                      <w:szCs w:val="20"/>
                    </w:rPr>
                  </w:pPr>
                  <w:r w:rsidRPr="0056730B">
                    <w:rPr>
                      <w:b/>
                      <w:bCs/>
                      <w:color w:val="000000" w:themeColor="text1"/>
                      <w:szCs w:val="20"/>
                    </w:rPr>
                    <w:t>Low</w:t>
                  </w:r>
                </w:p>
              </w:tc>
            </w:tr>
            <w:tr w:rsidR="00004896" w:rsidRPr="0056730B" w14:paraId="4BEB4BCE" w14:textId="77777777" w:rsidTr="002E2DF2">
              <w:trPr>
                <w:trHeight w:val="557"/>
                <w:jc w:val="center"/>
              </w:trPr>
              <w:tc>
                <w:tcPr>
                  <w:tcW w:w="2324"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14:paraId="5C600A26" w14:textId="77777777" w:rsidR="00004896" w:rsidRPr="0056730B" w:rsidRDefault="00004896" w:rsidP="002E2DF2">
                  <w:pPr>
                    <w:jc w:val="center"/>
                    <w:rPr>
                      <w:b/>
                      <w:bCs/>
                      <w:color w:val="000000" w:themeColor="text1"/>
                      <w:szCs w:val="20"/>
                      <w:lang w:val="en-GB"/>
                    </w:rPr>
                  </w:pPr>
                  <w:r w:rsidRPr="0056730B">
                    <w:rPr>
                      <w:b/>
                      <w:bCs/>
                      <w:color w:val="000000" w:themeColor="text1"/>
                      <w:szCs w:val="20"/>
                      <w:lang w:val="en-GB"/>
                    </w:rPr>
                    <w:t>UL power adjustment Po</w:t>
                  </w:r>
                </w:p>
              </w:tc>
              <w:tc>
                <w:tcPr>
                  <w:tcW w:w="1162"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14:paraId="6B724099" w14:textId="77777777" w:rsidR="00004896" w:rsidRPr="0056730B" w:rsidRDefault="00004896" w:rsidP="002E2DF2">
                  <w:pPr>
                    <w:jc w:val="center"/>
                    <w:rPr>
                      <w:b/>
                      <w:bCs/>
                      <w:color w:val="000000" w:themeColor="text1"/>
                      <w:szCs w:val="20"/>
                    </w:rPr>
                  </w:pPr>
                  <w:r w:rsidRPr="0056730B">
                    <w:rPr>
                      <w:b/>
                      <w:bCs/>
                      <w:color w:val="000000" w:themeColor="text1"/>
                      <w:szCs w:val="20"/>
                    </w:rPr>
                    <w:t>-83dBm</w:t>
                  </w:r>
                </w:p>
              </w:tc>
              <w:tc>
                <w:tcPr>
                  <w:tcW w:w="1162"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14:paraId="192523E6" w14:textId="77777777" w:rsidR="00004896" w:rsidRPr="0056730B" w:rsidRDefault="00004896" w:rsidP="002E2DF2">
                  <w:pPr>
                    <w:jc w:val="center"/>
                    <w:rPr>
                      <w:b/>
                      <w:bCs/>
                      <w:color w:val="000000" w:themeColor="text1"/>
                      <w:szCs w:val="20"/>
                    </w:rPr>
                  </w:pPr>
                  <w:r w:rsidRPr="0056730B">
                    <w:rPr>
                      <w:b/>
                      <w:bCs/>
                      <w:color w:val="000000" w:themeColor="text1"/>
                      <w:szCs w:val="20"/>
                    </w:rPr>
                    <w:t>-33dBm</w:t>
                  </w:r>
                </w:p>
              </w:tc>
              <w:tc>
                <w:tcPr>
                  <w:tcW w:w="1162"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14:paraId="40DEDAD6" w14:textId="77777777" w:rsidR="00004896" w:rsidRPr="0056730B" w:rsidRDefault="00004896" w:rsidP="002E2DF2">
                  <w:pPr>
                    <w:jc w:val="center"/>
                    <w:rPr>
                      <w:b/>
                      <w:bCs/>
                      <w:color w:val="000000" w:themeColor="text1"/>
                      <w:szCs w:val="20"/>
                    </w:rPr>
                  </w:pPr>
                  <w:r w:rsidRPr="0056730B">
                    <w:rPr>
                      <w:b/>
                      <w:bCs/>
                      <w:color w:val="000000" w:themeColor="text1"/>
                      <w:szCs w:val="20"/>
                    </w:rPr>
                    <w:t>-83dBm</w:t>
                  </w:r>
                </w:p>
              </w:tc>
              <w:tc>
                <w:tcPr>
                  <w:tcW w:w="1162"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14:paraId="407E2AFE" w14:textId="77777777" w:rsidR="00004896" w:rsidRPr="0056730B" w:rsidRDefault="00004896" w:rsidP="002E2DF2">
                  <w:pPr>
                    <w:jc w:val="center"/>
                    <w:rPr>
                      <w:b/>
                      <w:bCs/>
                      <w:color w:val="000000" w:themeColor="text1"/>
                      <w:szCs w:val="20"/>
                    </w:rPr>
                  </w:pPr>
                  <w:r w:rsidRPr="0056730B">
                    <w:rPr>
                      <w:b/>
                      <w:bCs/>
                      <w:color w:val="000000" w:themeColor="text1"/>
                      <w:szCs w:val="20"/>
                    </w:rPr>
                    <w:t>-33dBm</w:t>
                  </w:r>
                </w:p>
              </w:tc>
              <w:tc>
                <w:tcPr>
                  <w:tcW w:w="1162"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14:paraId="434437A7" w14:textId="77777777" w:rsidR="00004896" w:rsidRPr="0056730B" w:rsidRDefault="00004896" w:rsidP="002E2DF2">
                  <w:pPr>
                    <w:jc w:val="center"/>
                    <w:rPr>
                      <w:b/>
                      <w:bCs/>
                      <w:color w:val="000000" w:themeColor="text1"/>
                      <w:szCs w:val="20"/>
                    </w:rPr>
                  </w:pPr>
                  <w:r w:rsidRPr="0056730B">
                    <w:rPr>
                      <w:b/>
                      <w:bCs/>
                      <w:color w:val="000000" w:themeColor="text1"/>
                      <w:szCs w:val="20"/>
                    </w:rPr>
                    <w:t>-83dBm</w:t>
                  </w:r>
                </w:p>
              </w:tc>
              <w:tc>
                <w:tcPr>
                  <w:tcW w:w="1162"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14:paraId="2B17D24B" w14:textId="77777777" w:rsidR="00004896" w:rsidRPr="0056730B" w:rsidRDefault="00004896" w:rsidP="002E2DF2">
                  <w:pPr>
                    <w:jc w:val="center"/>
                    <w:rPr>
                      <w:b/>
                      <w:bCs/>
                      <w:color w:val="000000" w:themeColor="text1"/>
                      <w:szCs w:val="20"/>
                    </w:rPr>
                  </w:pPr>
                  <w:r w:rsidRPr="0056730B">
                    <w:rPr>
                      <w:b/>
                      <w:bCs/>
                      <w:color w:val="000000" w:themeColor="text1"/>
                      <w:szCs w:val="20"/>
                    </w:rPr>
                    <w:t>-33dBm</w:t>
                  </w:r>
                </w:p>
              </w:tc>
            </w:tr>
            <w:tr w:rsidR="00004896" w:rsidRPr="0056730B" w14:paraId="1C4CF568" w14:textId="77777777" w:rsidTr="002E2DF2">
              <w:trPr>
                <w:trHeight w:val="344"/>
                <w:jc w:val="center"/>
              </w:trPr>
              <w:tc>
                <w:tcPr>
                  <w:tcW w:w="1162" w:type="dxa"/>
                  <w:vMerge w:val="restart"/>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14:paraId="1CC7FF65" w14:textId="77777777" w:rsidR="00004896" w:rsidRPr="0056730B" w:rsidRDefault="00004896" w:rsidP="002E2DF2">
                  <w:pPr>
                    <w:jc w:val="center"/>
                    <w:rPr>
                      <w:b/>
                      <w:bCs/>
                      <w:color w:val="000000" w:themeColor="text1"/>
                      <w:szCs w:val="20"/>
                    </w:rPr>
                  </w:pPr>
                  <w:r w:rsidRPr="0056730B">
                    <w:rPr>
                      <w:b/>
                      <w:bCs/>
                      <w:color w:val="000000" w:themeColor="text1"/>
                      <w:szCs w:val="20"/>
                    </w:rPr>
                    <w:t>Average DL UPT CDF</w:t>
                  </w:r>
                </w:p>
              </w:tc>
              <w:tc>
                <w:tcPr>
                  <w:tcW w:w="1162"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14:paraId="3F9D8C33" w14:textId="77777777" w:rsidR="00004896" w:rsidRPr="0056730B" w:rsidRDefault="00004896" w:rsidP="002E2DF2">
                  <w:pPr>
                    <w:jc w:val="center"/>
                    <w:rPr>
                      <w:b/>
                      <w:bCs/>
                      <w:color w:val="000000" w:themeColor="text1"/>
                      <w:szCs w:val="20"/>
                    </w:rPr>
                  </w:pPr>
                  <w:r w:rsidRPr="0056730B">
                    <w:rPr>
                      <w:b/>
                      <w:bCs/>
                      <w:color w:val="000000" w:themeColor="text1"/>
                      <w:szCs w:val="20"/>
                    </w:rPr>
                    <w:t>Mean</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A185772" w14:textId="77777777" w:rsidR="00004896" w:rsidRPr="0056730B" w:rsidRDefault="00004896" w:rsidP="002E2DF2">
                  <w:pPr>
                    <w:jc w:val="center"/>
                    <w:rPr>
                      <w:color w:val="000000" w:themeColor="text1"/>
                      <w:szCs w:val="20"/>
                    </w:rPr>
                  </w:pPr>
                  <w:r>
                    <w:rPr>
                      <w:color w:val="000000" w:themeColor="text1"/>
                      <w:szCs w:val="20"/>
                    </w:rPr>
                    <w:t>6.95</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2DF7EDD" w14:textId="77777777" w:rsidR="00004896" w:rsidRPr="0056730B" w:rsidRDefault="00004896" w:rsidP="002E2DF2">
                  <w:pPr>
                    <w:jc w:val="center"/>
                    <w:rPr>
                      <w:color w:val="000000" w:themeColor="text1"/>
                      <w:szCs w:val="20"/>
                    </w:rPr>
                  </w:pPr>
                  <w:r w:rsidRPr="70C1D32A">
                    <w:rPr>
                      <w:color w:val="FF0000"/>
                      <w:szCs w:val="20"/>
                    </w:rPr>
                    <w:t>-36.17</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312C4F1" w14:textId="77777777" w:rsidR="00004896" w:rsidRPr="0056730B" w:rsidRDefault="00004896" w:rsidP="002E2DF2">
                  <w:pPr>
                    <w:jc w:val="center"/>
                    <w:rPr>
                      <w:color w:val="000000" w:themeColor="text1"/>
                      <w:szCs w:val="20"/>
                    </w:rPr>
                  </w:pPr>
                  <w:r>
                    <w:rPr>
                      <w:color w:val="000000" w:themeColor="text1"/>
                      <w:szCs w:val="20"/>
                    </w:rPr>
                    <w:t>2.22</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21A3787" w14:textId="77777777" w:rsidR="00004896" w:rsidRPr="0056730B" w:rsidRDefault="00004896" w:rsidP="002E2DF2">
                  <w:pPr>
                    <w:jc w:val="center"/>
                    <w:rPr>
                      <w:color w:val="000000" w:themeColor="text1"/>
                      <w:szCs w:val="20"/>
                    </w:rPr>
                  </w:pPr>
                  <w:r w:rsidRPr="000E2BA3">
                    <w:rPr>
                      <w:color w:val="FF0000"/>
                      <w:szCs w:val="20"/>
                    </w:rPr>
                    <w:t>-25.05</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2D1180E" w14:textId="77777777" w:rsidR="00004896" w:rsidRPr="0056730B" w:rsidRDefault="00004896" w:rsidP="002E2DF2">
                  <w:pPr>
                    <w:jc w:val="center"/>
                    <w:rPr>
                      <w:color w:val="000000" w:themeColor="text1"/>
                      <w:szCs w:val="20"/>
                    </w:rPr>
                  </w:pPr>
                  <w:r>
                    <w:rPr>
                      <w:color w:val="000000" w:themeColor="text1"/>
                      <w:szCs w:val="20"/>
                    </w:rPr>
                    <w:t>8.08</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A9474AE" w14:textId="77777777" w:rsidR="00004896" w:rsidRPr="0056730B" w:rsidRDefault="00004896" w:rsidP="002E2DF2">
                  <w:pPr>
                    <w:jc w:val="center"/>
                    <w:rPr>
                      <w:color w:val="000000" w:themeColor="text1"/>
                      <w:szCs w:val="20"/>
                    </w:rPr>
                  </w:pPr>
                  <w:r w:rsidRPr="000E2BA3">
                    <w:rPr>
                      <w:color w:val="FF0000"/>
                      <w:szCs w:val="20"/>
                    </w:rPr>
                    <w:t>-6.00</w:t>
                  </w:r>
                </w:p>
              </w:tc>
            </w:tr>
            <w:tr w:rsidR="00004896" w:rsidRPr="0056730B" w14:paraId="4490BE6B" w14:textId="77777777" w:rsidTr="002E2DF2">
              <w:trPr>
                <w:trHeight w:val="270"/>
                <w:jc w:val="center"/>
              </w:trPr>
              <w:tc>
                <w:tcPr>
                  <w:tcW w:w="1162" w:type="dxa"/>
                  <w:vMerge/>
                  <w:tcMar>
                    <w:top w:w="15" w:type="dxa"/>
                    <w:left w:w="15" w:type="dxa"/>
                    <w:right w:w="15" w:type="dxa"/>
                  </w:tcMar>
                  <w:vAlign w:val="center"/>
                </w:tcPr>
                <w:p w14:paraId="4F6F581E" w14:textId="77777777" w:rsidR="00004896" w:rsidRPr="0056730B" w:rsidRDefault="00004896" w:rsidP="002E2DF2">
                  <w:pPr>
                    <w:jc w:val="center"/>
                    <w:rPr>
                      <w:szCs w:val="20"/>
                    </w:rPr>
                  </w:pPr>
                </w:p>
              </w:tc>
              <w:tc>
                <w:tcPr>
                  <w:tcW w:w="1162"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14:paraId="7D945FB8" w14:textId="77777777" w:rsidR="00004896" w:rsidRPr="0056730B" w:rsidRDefault="00004896" w:rsidP="002E2DF2">
                  <w:pPr>
                    <w:jc w:val="center"/>
                    <w:rPr>
                      <w:b/>
                      <w:bCs/>
                      <w:color w:val="000000" w:themeColor="text1"/>
                      <w:szCs w:val="20"/>
                    </w:rPr>
                  </w:pPr>
                  <w:r w:rsidRPr="0056730B">
                    <w:rPr>
                      <w:b/>
                      <w:bCs/>
                      <w:color w:val="000000" w:themeColor="text1"/>
                      <w:szCs w:val="20"/>
                    </w:rPr>
                    <w:t>5%</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0291A78" w14:textId="77777777" w:rsidR="00004896" w:rsidRPr="0056730B" w:rsidRDefault="00004896" w:rsidP="002E2DF2">
                  <w:pPr>
                    <w:jc w:val="center"/>
                    <w:rPr>
                      <w:color w:val="000000" w:themeColor="text1"/>
                      <w:szCs w:val="20"/>
                    </w:rPr>
                  </w:pPr>
                  <w:r>
                    <w:rPr>
                      <w:color w:val="000000" w:themeColor="text1"/>
                      <w:szCs w:val="20"/>
                    </w:rPr>
                    <w:t>7.28</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3E9348E" w14:textId="77777777" w:rsidR="00004896" w:rsidRPr="0056730B" w:rsidRDefault="00004896" w:rsidP="002E2DF2">
                  <w:pPr>
                    <w:jc w:val="center"/>
                    <w:rPr>
                      <w:color w:val="000000" w:themeColor="text1"/>
                      <w:szCs w:val="20"/>
                    </w:rPr>
                  </w:pPr>
                  <w:r>
                    <w:rPr>
                      <w:color w:val="000000" w:themeColor="text1"/>
                      <w:szCs w:val="20"/>
                    </w:rPr>
                    <w:t>-45.26</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491DF97" w14:textId="77777777" w:rsidR="00004896" w:rsidRPr="0056730B" w:rsidRDefault="00004896" w:rsidP="002E2DF2">
                  <w:pPr>
                    <w:jc w:val="center"/>
                    <w:rPr>
                      <w:color w:val="000000" w:themeColor="text1"/>
                      <w:szCs w:val="20"/>
                    </w:rPr>
                  </w:pPr>
                  <w:r>
                    <w:rPr>
                      <w:color w:val="000000" w:themeColor="text1"/>
                      <w:szCs w:val="20"/>
                    </w:rPr>
                    <w:t>-2.04</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B3B5995" w14:textId="77777777" w:rsidR="00004896" w:rsidRPr="0056730B" w:rsidRDefault="00004896" w:rsidP="002E2DF2">
                  <w:pPr>
                    <w:jc w:val="center"/>
                    <w:rPr>
                      <w:color w:val="000000" w:themeColor="text1"/>
                      <w:szCs w:val="20"/>
                    </w:rPr>
                  </w:pPr>
                  <w:r>
                    <w:rPr>
                      <w:color w:val="000000" w:themeColor="text1"/>
                      <w:szCs w:val="20"/>
                    </w:rPr>
                    <w:t>-25.45</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EE865AB" w14:textId="77777777" w:rsidR="00004896" w:rsidRPr="0056730B" w:rsidRDefault="00004896" w:rsidP="002E2DF2">
                  <w:pPr>
                    <w:jc w:val="center"/>
                    <w:rPr>
                      <w:color w:val="000000" w:themeColor="text1"/>
                      <w:szCs w:val="20"/>
                    </w:rPr>
                  </w:pPr>
                  <w:r>
                    <w:rPr>
                      <w:color w:val="000000" w:themeColor="text1"/>
                      <w:szCs w:val="20"/>
                    </w:rPr>
                    <w:t>11.20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4914855" w14:textId="77777777" w:rsidR="00004896" w:rsidRPr="0056730B" w:rsidRDefault="00004896" w:rsidP="002E2DF2">
                  <w:pPr>
                    <w:jc w:val="center"/>
                    <w:rPr>
                      <w:color w:val="000000" w:themeColor="text1"/>
                      <w:szCs w:val="20"/>
                    </w:rPr>
                  </w:pPr>
                  <w:r>
                    <w:rPr>
                      <w:color w:val="000000" w:themeColor="text1"/>
                      <w:szCs w:val="20"/>
                    </w:rPr>
                    <w:t>-4.18</w:t>
                  </w:r>
                </w:p>
              </w:tc>
            </w:tr>
            <w:tr w:rsidR="00004896" w:rsidRPr="0056730B" w14:paraId="399642C6" w14:textId="77777777" w:rsidTr="002E2DF2">
              <w:trPr>
                <w:trHeight w:val="270"/>
                <w:jc w:val="center"/>
              </w:trPr>
              <w:tc>
                <w:tcPr>
                  <w:tcW w:w="1162" w:type="dxa"/>
                  <w:vMerge/>
                  <w:tcMar>
                    <w:top w:w="15" w:type="dxa"/>
                    <w:left w:w="15" w:type="dxa"/>
                    <w:right w:w="15" w:type="dxa"/>
                  </w:tcMar>
                  <w:vAlign w:val="center"/>
                </w:tcPr>
                <w:p w14:paraId="7FE5EB08" w14:textId="77777777" w:rsidR="00004896" w:rsidRPr="0056730B" w:rsidRDefault="00004896" w:rsidP="002E2DF2">
                  <w:pPr>
                    <w:jc w:val="center"/>
                    <w:rPr>
                      <w:szCs w:val="20"/>
                    </w:rPr>
                  </w:pPr>
                </w:p>
              </w:tc>
              <w:tc>
                <w:tcPr>
                  <w:tcW w:w="1162"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14:paraId="32767BC8" w14:textId="77777777" w:rsidR="00004896" w:rsidRPr="0056730B" w:rsidRDefault="00004896" w:rsidP="002E2DF2">
                  <w:pPr>
                    <w:jc w:val="center"/>
                    <w:rPr>
                      <w:b/>
                      <w:bCs/>
                      <w:color w:val="000000" w:themeColor="text1"/>
                      <w:szCs w:val="20"/>
                    </w:rPr>
                  </w:pPr>
                  <w:r w:rsidRPr="0056730B">
                    <w:rPr>
                      <w:b/>
                      <w:bCs/>
                      <w:color w:val="000000" w:themeColor="text1"/>
                      <w:szCs w:val="20"/>
                    </w:rPr>
                    <w:t>50%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6777476" w14:textId="77777777" w:rsidR="00004896" w:rsidRPr="0056730B" w:rsidRDefault="00004896" w:rsidP="002E2DF2">
                  <w:pPr>
                    <w:jc w:val="center"/>
                    <w:rPr>
                      <w:color w:val="000000" w:themeColor="text1"/>
                      <w:szCs w:val="20"/>
                    </w:rPr>
                  </w:pPr>
                  <w:r>
                    <w:rPr>
                      <w:color w:val="000000" w:themeColor="text1"/>
                      <w:szCs w:val="20"/>
                    </w:rPr>
                    <w:t>10.94</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FBB8D50" w14:textId="77777777" w:rsidR="00004896" w:rsidRPr="0056730B" w:rsidRDefault="00004896" w:rsidP="002E2DF2">
                  <w:pPr>
                    <w:jc w:val="center"/>
                    <w:rPr>
                      <w:color w:val="000000" w:themeColor="text1"/>
                      <w:szCs w:val="20"/>
                    </w:rPr>
                  </w:pPr>
                  <w:r>
                    <w:rPr>
                      <w:color w:val="000000" w:themeColor="text1"/>
                      <w:szCs w:val="20"/>
                    </w:rPr>
                    <w:t>-40.75</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929039D" w14:textId="77777777" w:rsidR="00004896" w:rsidRPr="0056730B" w:rsidRDefault="00004896" w:rsidP="002E2DF2">
                  <w:pPr>
                    <w:jc w:val="center"/>
                    <w:rPr>
                      <w:color w:val="000000" w:themeColor="text1"/>
                      <w:szCs w:val="20"/>
                    </w:rPr>
                  </w:pPr>
                  <w:r>
                    <w:rPr>
                      <w:color w:val="000000" w:themeColor="text1"/>
                      <w:szCs w:val="20"/>
                    </w:rPr>
                    <w:t>4.53</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57C77CD" w14:textId="77777777" w:rsidR="00004896" w:rsidRPr="0056730B" w:rsidRDefault="00004896" w:rsidP="002E2DF2">
                  <w:pPr>
                    <w:jc w:val="center"/>
                    <w:rPr>
                      <w:color w:val="000000" w:themeColor="text1"/>
                      <w:szCs w:val="20"/>
                    </w:rPr>
                  </w:pPr>
                  <w:r>
                    <w:rPr>
                      <w:color w:val="000000" w:themeColor="text1"/>
                      <w:szCs w:val="20"/>
                    </w:rPr>
                    <w:t>-26.14</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30CBE2D" w14:textId="77777777" w:rsidR="00004896" w:rsidRPr="0056730B" w:rsidRDefault="00004896" w:rsidP="002E2DF2">
                  <w:pPr>
                    <w:jc w:val="center"/>
                    <w:rPr>
                      <w:color w:val="000000" w:themeColor="text1"/>
                      <w:szCs w:val="20"/>
                    </w:rPr>
                  </w:pPr>
                  <w:r>
                    <w:rPr>
                      <w:color w:val="000000" w:themeColor="text1"/>
                      <w:szCs w:val="20"/>
                    </w:rPr>
                    <w:t>6.53</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AE8A1DC" w14:textId="77777777" w:rsidR="00004896" w:rsidRPr="0056730B" w:rsidRDefault="00004896" w:rsidP="002E2DF2">
                  <w:pPr>
                    <w:jc w:val="center"/>
                    <w:rPr>
                      <w:color w:val="000000" w:themeColor="text1"/>
                      <w:szCs w:val="20"/>
                    </w:rPr>
                  </w:pPr>
                  <w:r>
                    <w:rPr>
                      <w:color w:val="000000" w:themeColor="text1"/>
                      <w:szCs w:val="20"/>
                    </w:rPr>
                    <w:t>-5.22</w:t>
                  </w:r>
                </w:p>
              </w:tc>
            </w:tr>
            <w:tr w:rsidR="00004896" w:rsidRPr="0056730B" w14:paraId="5DFEBF92" w14:textId="77777777" w:rsidTr="002E2DF2">
              <w:trPr>
                <w:trHeight w:val="32"/>
                <w:jc w:val="center"/>
              </w:trPr>
              <w:tc>
                <w:tcPr>
                  <w:tcW w:w="1162" w:type="dxa"/>
                  <w:vMerge w:val="restart"/>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14:paraId="548C7534" w14:textId="77777777" w:rsidR="00004896" w:rsidRPr="0056730B" w:rsidRDefault="00004896" w:rsidP="002E2DF2">
                  <w:pPr>
                    <w:jc w:val="center"/>
                    <w:rPr>
                      <w:b/>
                      <w:bCs/>
                      <w:color w:val="000000" w:themeColor="text1"/>
                      <w:szCs w:val="20"/>
                    </w:rPr>
                  </w:pPr>
                  <w:r w:rsidRPr="0056730B">
                    <w:rPr>
                      <w:b/>
                      <w:bCs/>
                      <w:color w:val="000000" w:themeColor="text1"/>
                      <w:szCs w:val="20"/>
                    </w:rPr>
                    <w:t>Average UL UPT CDF</w:t>
                  </w:r>
                </w:p>
                <w:p w14:paraId="2B792C7A" w14:textId="77777777" w:rsidR="00004896" w:rsidRPr="0056730B" w:rsidRDefault="00004896" w:rsidP="002E2DF2">
                  <w:pPr>
                    <w:jc w:val="center"/>
                    <w:rPr>
                      <w:b/>
                      <w:bCs/>
                      <w:color w:val="000000" w:themeColor="text1"/>
                      <w:szCs w:val="20"/>
                    </w:rPr>
                  </w:pPr>
                </w:p>
              </w:tc>
              <w:tc>
                <w:tcPr>
                  <w:tcW w:w="1162"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14:paraId="62ABFCF7" w14:textId="77777777" w:rsidR="00004896" w:rsidRPr="0056730B" w:rsidRDefault="00004896" w:rsidP="002E2DF2">
                  <w:pPr>
                    <w:jc w:val="center"/>
                    <w:rPr>
                      <w:b/>
                      <w:bCs/>
                      <w:color w:val="000000" w:themeColor="text1"/>
                      <w:szCs w:val="20"/>
                    </w:rPr>
                  </w:pPr>
                  <w:r w:rsidRPr="0056730B">
                    <w:rPr>
                      <w:b/>
                      <w:bCs/>
                      <w:color w:val="000000" w:themeColor="text1"/>
                      <w:szCs w:val="20"/>
                    </w:rPr>
                    <w:t>Mean</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B1475DB" w14:textId="77777777" w:rsidR="00004896" w:rsidRPr="0056730B" w:rsidRDefault="00004896" w:rsidP="002E2DF2">
                  <w:pPr>
                    <w:jc w:val="center"/>
                    <w:rPr>
                      <w:color w:val="000000" w:themeColor="text1"/>
                      <w:szCs w:val="20"/>
                    </w:rPr>
                  </w:pPr>
                  <w:r>
                    <w:rPr>
                      <w:color w:val="000000" w:themeColor="text1"/>
                      <w:szCs w:val="20"/>
                    </w:rPr>
                    <w:t>-99.70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AFA4280" w14:textId="77777777" w:rsidR="00004896" w:rsidRPr="0056730B" w:rsidRDefault="00004896" w:rsidP="002E2DF2">
                  <w:pPr>
                    <w:jc w:val="center"/>
                    <w:rPr>
                      <w:color w:val="00B050"/>
                      <w:szCs w:val="20"/>
                    </w:rPr>
                  </w:pPr>
                  <w:r w:rsidRPr="0338C65F">
                    <w:rPr>
                      <w:color w:val="00B050"/>
                      <w:szCs w:val="20"/>
                    </w:rPr>
                    <w:t>145.68</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DD610BA" w14:textId="77777777" w:rsidR="00004896" w:rsidRPr="0056730B" w:rsidRDefault="00004896" w:rsidP="002E2DF2">
                  <w:pPr>
                    <w:jc w:val="center"/>
                    <w:rPr>
                      <w:color w:val="000000" w:themeColor="text1"/>
                      <w:szCs w:val="20"/>
                    </w:rPr>
                  </w:pPr>
                  <w:r>
                    <w:rPr>
                      <w:color w:val="000000" w:themeColor="text1"/>
                      <w:szCs w:val="20"/>
                    </w:rPr>
                    <w:t>-95.70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84C7C73" w14:textId="77777777" w:rsidR="00004896" w:rsidRPr="0056730B" w:rsidRDefault="00004896" w:rsidP="002E2DF2">
                  <w:pPr>
                    <w:jc w:val="center"/>
                    <w:rPr>
                      <w:color w:val="000000" w:themeColor="text1"/>
                      <w:szCs w:val="20"/>
                    </w:rPr>
                  </w:pPr>
                  <w:r w:rsidRPr="000E2BA3">
                    <w:rPr>
                      <w:color w:val="00B050"/>
                      <w:szCs w:val="20"/>
                    </w:rPr>
                    <w:t>93.40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94F0931" w14:textId="77777777" w:rsidR="00004896" w:rsidRPr="0056730B" w:rsidRDefault="00004896" w:rsidP="002E2DF2">
                  <w:pPr>
                    <w:jc w:val="center"/>
                    <w:rPr>
                      <w:color w:val="000000" w:themeColor="text1"/>
                      <w:szCs w:val="20"/>
                    </w:rPr>
                  </w:pPr>
                  <w:r>
                    <w:rPr>
                      <w:color w:val="000000" w:themeColor="text1"/>
                      <w:szCs w:val="20"/>
                    </w:rPr>
                    <w:t>-44.82</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820663C" w14:textId="77777777" w:rsidR="00004896" w:rsidRPr="0056730B" w:rsidRDefault="00004896" w:rsidP="002E2DF2">
                  <w:pPr>
                    <w:jc w:val="center"/>
                    <w:rPr>
                      <w:color w:val="000000" w:themeColor="text1"/>
                      <w:szCs w:val="20"/>
                    </w:rPr>
                  </w:pPr>
                  <w:r w:rsidRPr="000E2BA3">
                    <w:rPr>
                      <w:color w:val="00B050"/>
                      <w:szCs w:val="20"/>
                    </w:rPr>
                    <w:t>15.76</w:t>
                  </w:r>
                </w:p>
              </w:tc>
            </w:tr>
            <w:tr w:rsidR="00004896" w:rsidRPr="0056730B" w14:paraId="19E9A1FD" w14:textId="77777777" w:rsidTr="002E2DF2">
              <w:trPr>
                <w:trHeight w:val="270"/>
                <w:jc w:val="center"/>
              </w:trPr>
              <w:tc>
                <w:tcPr>
                  <w:tcW w:w="1162" w:type="dxa"/>
                  <w:vMerge/>
                  <w:tcMar>
                    <w:top w:w="15" w:type="dxa"/>
                    <w:left w:w="15" w:type="dxa"/>
                    <w:right w:w="15" w:type="dxa"/>
                  </w:tcMar>
                  <w:vAlign w:val="center"/>
                </w:tcPr>
                <w:p w14:paraId="11083196" w14:textId="77777777" w:rsidR="00004896" w:rsidRPr="0056730B" w:rsidRDefault="00004896" w:rsidP="002E2DF2">
                  <w:pPr>
                    <w:jc w:val="center"/>
                    <w:rPr>
                      <w:szCs w:val="20"/>
                    </w:rPr>
                  </w:pPr>
                </w:p>
              </w:tc>
              <w:tc>
                <w:tcPr>
                  <w:tcW w:w="1162"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14:paraId="02631067" w14:textId="77777777" w:rsidR="00004896" w:rsidRPr="0056730B" w:rsidRDefault="00004896" w:rsidP="002E2DF2">
                  <w:pPr>
                    <w:jc w:val="center"/>
                    <w:rPr>
                      <w:b/>
                      <w:bCs/>
                      <w:color w:val="000000" w:themeColor="text1"/>
                      <w:szCs w:val="20"/>
                    </w:rPr>
                  </w:pPr>
                  <w:r w:rsidRPr="0056730B">
                    <w:rPr>
                      <w:b/>
                      <w:bCs/>
                      <w:color w:val="000000" w:themeColor="text1"/>
                      <w:szCs w:val="20"/>
                    </w:rPr>
                    <w:t>5%</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D78E8C8" w14:textId="77777777" w:rsidR="00004896" w:rsidRPr="0056730B" w:rsidRDefault="00004896" w:rsidP="002E2DF2">
                  <w:pPr>
                    <w:jc w:val="center"/>
                    <w:rPr>
                      <w:color w:val="000000" w:themeColor="text1"/>
                      <w:szCs w:val="20"/>
                    </w:rPr>
                  </w:pPr>
                  <w:r>
                    <w:rPr>
                      <w:color w:val="000000" w:themeColor="text1"/>
                      <w:szCs w:val="20"/>
                    </w:rPr>
                    <w:t>-100.00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286FE54" w14:textId="77777777" w:rsidR="00004896" w:rsidRPr="0056730B" w:rsidRDefault="00004896" w:rsidP="002E2DF2">
                  <w:pPr>
                    <w:jc w:val="center"/>
                    <w:rPr>
                      <w:color w:val="000000" w:themeColor="text1"/>
                      <w:szCs w:val="20"/>
                    </w:rPr>
                  </w:pPr>
                  <w:r>
                    <w:rPr>
                      <w:color w:val="000000" w:themeColor="text1"/>
                      <w:szCs w:val="20"/>
                    </w:rPr>
                    <w:t>310.56</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FD79370" w14:textId="77777777" w:rsidR="00004896" w:rsidRPr="0056730B" w:rsidRDefault="00004896" w:rsidP="002E2DF2">
                  <w:pPr>
                    <w:jc w:val="center"/>
                    <w:rPr>
                      <w:color w:val="000000" w:themeColor="text1"/>
                      <w:szCs w:val="20"/>
                    </w:rPr>
                  </w:pPr>
                  <w:r>
                    <w:rPr>
                      <w:color w:val="000000" w:themeColor="text1"/>
                      <w:szCs w:val="20"/>
                    </w:rPr>
                    <w:t>-100.00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C400EFE" w14:textId="77777777" w:rsidR="00004896" w:rsidRPr="0056730B" w:rsidRDefault="00004896" w:rsidP="002E2DF2">
                  <w:pPr>
                    <w:jc w:val="center"/>
                    <w:rPr>
                      <w:color w:val="000000" w:themeColor="text1"/>
                      <w:szCs w:val="20"/>
                    </w:rPr>
                  </w:pPr>
                  <w:r>
                    <w:rPr>
                      <w:color w:val="000000" w:themeColor="text1"/>
                      <w:szCs w:val="20"/>
                    </w:rPr>
                    <w:t>116.18</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08C2845" w14:textId="77777777" w:rsidR="00004896" w:rsidRPr="0056730B" w:rsidRDefault="00004896" w:rsidP="002E2DF2">
                  <w:pPr>
                    <w:jc w:val="center"/>
                    <w:rPr>
                      <w:color w:val="000000" w:themeColor="text1"/>
                      <w:szCs w:val="20"/>
                    </w:rPr>
                  </w:pPr>
                  <w:r>
                    <w:rPr>
                      <w:color w:val="000000" w:themeColor="text1"/>
                      <w:szCs w:val="20"/>
                    </w:rPr>
                    <w:t>-48.39</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BF1E4F6" w14:textId="77777777" w:rsidR="00004896" w:rsidRPr="0056730B" w:rsidRDefault="00004896" w:rsidP="002E2DF2">
                  <w:pPr>
                    <w:jc w:val="center"/>
                    <w:rPr>
                      <w:color w:val="000000" w:themeColor="text1"/>
                      <w:szCs w:val="20"/>
                    </w:rPr>
                  </w:pPr>
                  <w:r>
                    <w:rPr>
                      <w:color w:val="000000" w:themeColor="text1"/>
                      <w:szCs w:val="20"/>
                    </w:rPr>
                    <w:t>27.38</w:t>
                  </w:r>
                </w:p>
              </w:tc>
            </w:tr>
            <w:tr w:rsidR="00004896" w:rsidRPr="0056730B" w14:paraId="4B796D73" w14:textId="77777777" w:rsidTr="002E2DF2">
              <w:trPr>
                <w:trHeight w:val="270"/>
                <w:jc w:val="center"/>
              </w:trPr>
              <w:tc>
                <w:tcPr>
                  <w:tcW w:w="1162" w:type="dxa"/>
                  <w:vMerge/>
                  <w:tcMar>
                    <w:top w:w="15" w:type="dxa"/>
                    <w:left w:w="15" w:type="dxa"/>
                    <w:right w:w="15" w:type="dxa"/>
                  </w:tcMar>
                  <w:vAlign w:val="center"/>
                </w:tcPr>
                <w:p w14:paraId="32F81A9D" w14:textId="77777777" w:rsidR="00004896" w:rsidRPr="0056730B" w:rsidRDefault="00004896" w:rsidP="002E2DF2">
                  <w:pPr>
                    <w:jc w:val="center"/>
                    <w:rPr>
                      <w:szCs w:val="20"/>
                    </w:rPr>
                  </w:pPr>
                </w:p>
              </w:tc>
              <w:tc>
                <w:tcPr>
                  <w:tcW w:w="1162"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14:paraId="7321B93F" w14:textId="77777777" w:rsidR="00004896" w:rsidRPr="0056730B" w:rsidRDefault="00004896" w:rsidP="002E2DF2">
                  <w:pPr>
                    <w:jc w:val="center"/>
                    <w:rPr>
                      <w:b/>
                      <w:bCs/>
                      <w:color w:val="000000" w:themeColor="text1"/>
                      <w:szCs w:val="20"/>
                    </w:rPr>
                  </w:pPr>
                  <w:r w:rsidRPr="0056730B">
                    <w:rPr>
                      <w:b/>
                      <w:bCs/>
                      <w:color w:val="000000" w:themeColor="text1"/>
                      <w:szCs w:val="20"/>
                    </w:rPr>
                    <w:t>50%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FCC9946" w14:textId="77777777" w:rsidR="00004896" w:rsidRPr="0056730B" w:rsidRDefault="00004896" w:rsidP="002E2DF2">
                  <w:pPr>
                    <w:jc w:val="center"/>
                    <w:rPr>
                      <w:color w:val="000000" w:themeColor="text1"/>
                      <w:szCs w:val="20"/>
                    </w:rPr>
                  </w:pPr>
                  <w:r>
                    <w:rPr>
                      <w:color w:val="000000" w:themeColor="text1"/>
                      <w:szCs w:val="20"/>
                    </w:rPr>
                    <w:t>-100.00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7210825" w14:textId="77777777" w:rsidR="00004896" w:rsidRPr="0056730B" w:rsidRDefault="00004896" w:rsidP="002E2DF2">
                  <w:pPr>
                    <w:jc w:val="center"/>
                    <w:rPr>
                      <w:color w:val="000000" w:themeColor="text1"/>
                      <w:szCs w:val="20"/>
                    </w:rPr>
                  </w:pPr>
                  <w:r>
                    <w:rPr>
                      <w:color w:val="000000" w:themeColor="text1"/>
                      <w:szCs w:val="20"/>
                    </w:rPr>
                    <w:t>157.68</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94234B4" w14:textId="77777777" w:rsidR="00004896" w:rsidRPr="0056730B" w:rsidRDefault="00004896" w:rsidP="002E2DF2">
                  <w:pPr>
                    <w:jc w:val="center"/>
                    <w:rPr>
                      <w:color w:val="000000" w:themeColor="text1"/>
                      <w:szCs w:val="20"/>
                    </w:rPr>
                  </w:pPr>
                  <w:r>
                    <w:rPr>
                      <w:color w:val="000000" w:themeColor="text1"/>
                      <w:szCs w:val="20"/>
                    </w:rPr>
                    <w:t>-100.00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BECBF40" w14:textId="77777777" w:rsidR="00004896" w:rsidRPr="0056730B" w:rsidRDefault="00004896" w:rsidP="002E2DF2">
                  <w:pPr>
                    <w:jc w:val="center"/>
                    <w:rPr>
                      <w:color w:val="000000" w:themeColor="text1"/>
                      <w:szCs w:val="20"/>
                    </w:rPr>
                  </w:pPr>
                  <w:r>
                    <w:rPr>
                      <w:color w:val="000000" w:themeColor="text1"/>
                      <w:szCs w:val="20"/>
                    </w:rPr>
                    <w:t>99.16</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471B645" w14:textId="77777777" w:rsidR="00004896" w:rsidRPr="0056730B" w:rsidRDefault="00004896" w:rsidP="002E2DF2">
                  <w:pPr>
                    <w:jc w:val="center"/>
                    <w:rPr>
                      <w:color w:val="000000" w:themeColor="text1"/>
                      <w:szCs w:val="20"/>
                    </w:rPr>
                  </w:pPr>
                  <w:r>
                    <w:rPr>
                      <w:color w:val="000000" w:themeColor="text1"/>
                      <w:szCs w:val="20"/>
                    </w:rPr>
                    <w:t>-47.09</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96A3B81" w14:textId="77777777" w:rsidR="00004896" w:rsidRPr="0056730B" w:rsidRDefault="00004896" w:rsidP="002E2DF2">
                  <w:pPr>
                    <w:jc w:val="center"/>
                    <w:rPr>
                      <w:color w:val="000000" w:themeColor="text1"/>
                      <w:szCs w:val="20"/>
                    </w:rPr>
                  </w:pPr>
                  <w:r>
                    <w:rPr>
                      <w:color w:val="000000" w:themeColor="text1"/>
                      <w:szCs w:val="20"/>
                    </w:rPr>
                    <w:t>16.96</w:t>
                  </w:r>
                </w:p>
              </w:tc>
            </w:tr>
          </w:tbl>
          <w:p w14:paraId="0C68A75A" w14:textId="77777777" w:rsidR="00004896" w:rsidRDefault="00004896" w:rsidP="002E2DF2">
            <w:pPr>
              <w:rPr>
                <w:rFonts w:eastAsiaTheme="minorEastAsia"/>
                <w:lang w:val="en-GB" w:eastAsia="ko-KR"/>
              </w:rPr>
            </w:pPr>
          </w:p>
          <w:p w14:paraId="25E8E19E" w14:textId="77777777" w:rsidR="00004896" w:rsidRDefault="00004896" w:rsidP="002E2DF2">
            <w:pPr>
              <w:rPr>
                <w:rFonts w:eastAsiaTheme="minorEastAsia"/>
                <w:lang w:val="en-GB" w:eastAsia="ko-KR"/>
              </w:rPr>
            </w:pPr>
          </w:p>
          <w:p w14:paraId="72242D88" w14:textId="77777777" w:rsidR="00004896" w:rsidRDefault="00004896" w:rsidP="002E2DF2">
            <w:pPr>
              <w:rPr>
                <w:rFonts w:eastAsiaTheme="minorEastAsia"/>
                <w:lang w:val="en-GB" w:eastAsia="ko-KR"/>
              </w:rPr>
            </w:pPr>
            <w:r>
              <w:rPr>
                <w:rFonts w:eastAsiaTheme="minorEastAsia"/>
                <w:lang w:val="en-GB" w:eastAsia="ko-KR"/>
              </w:rPr>
              <w:t>Our question is still there as our 1</w:t>
            </w:r>
            <w:r w:rsidRPr="004513DE">
              <w:rPr>
                <w:rFonts w:eastAsiaTheme="minorEastAsia"/>
                <w:vertAlign w:val="superscript"/>
                <w:lang w:val="en-GB" w:eastAsia="ko-KR"/>
              </w:rPr>
              <w:t>st</w:t>
            </w:r>
            <w:r>
              <w:rPr>
                <w:rFonts w:eastAsiaTheme="minorEastAsia"/>
                <w:lang w:val="en-GB" w:eastAsia="ko-KR"/>
              </w:rPr>
              <w:t xml:space="preserve"> round reply that: </w:t>
            </w:r>
            <w:r w:rsidRPr="00AE0230">
              <w:rPr>
                <w:rFonts w:eastAsia="맑은 고딕" w:cs="Times"/>
                <w:szCs w:val="20"/>
              </w:rPr>
              <w:t>legacy parameters are P0, alpha</w:t>
            </w:r>
            <w:r>
              <w:rPr>
                <w:rFonts w:eastAsia="맑은 고딕" w:cs="Times"/>
                <w:szCs w:val="20"/>
              </w:rPr>
              <w:t>, etc</w:t>
            </w:r>
            <w:r w:rsidRPr="00AE0230">
              <w:rPr>
                <w:rFonts w:eastAsia="맑은 고딕" w:cs="Times"/>
                <w:szCs w:val="20"/>
              </w:rPr>
              <w:t>.</w:t>
            </w:r>
            <w:r>
              <w:rPr>
                <w:rFonts w:eastAsia="맑은 고딕" w:cs="Times"/>
                <w:szCs w:val="20"/>
              </w:rPr>
              <w:t xml:space="preserve"> and </w:t>
            </w:r>
            <w:r>
              <w:rPr>
                <w:rFonts w:eastAsiaTheme="minorEastAsia"/>
                <w:lang w:val="en-GB" w:eastAsia="ko-KR"/>
              </w:rPr>
              <w:t>what does “</w:t>
            </w:r>
            <w:r w:rsidRPr="007C3A43">
              <w:rPr>
                <w:rFonts w:eastAsiaTheme="minorEastAsia"/>
                <w:lang w:eastAsia="ko-KR"/>
              </w:rPr>
              <w:t>additional</w:t>
            </w:r>
            <w:r w:rsidRPr="007C3A43">
              <w:rPr>
                <w:rFonts w:eastAsiaTheme="minorEastAsia" w:hint="eastAsia"/>
                <w:lang w:eastAsia="ko-KR"/>
              </w:rPr>
              <w:t xml:space="preserve"> </w:t>
            </w:r>
            <w:r w:rsidRPr="007C3A43">
              <w:rPr>
                <w:rFonts w:eastAsiaTheme="minorEastAsia"/>
                <w:lang w:eastAsia="ko-KR"/>
              </w:rPr>
              <w:t>parameters</w:t>
            </w:r>
            <w:r>
              <w:rPr>
                <w:rFonts w:eastAsiaTheme="minorEastAsia"/>
                <w:lang w:eastAsia="ko-KR"/>
              </w:rPr>
              <w:t>” refer to?</w:t>
            </w:r>
          </w:p>
        </w:tc>
      </w:tr>
      <w:tr w:rsidR="00004896" w14:paraId="42F207FC" w14:textId="77777777" w:rsidTr="002E2DF2">
        <w:tc>
          <w:tcPr>
            <w:tcW w:w="2547" w:type="dxa"/>
          </w:tcPr>
          <w:p w14:paraId="4FDAD4F9" w14:textId="77777777" w:rsidR="00004896" w:rsidRDefault="00004896" w:rsidP="002E2DF2">
            <w:pPr>
              <w:rPr>
                <w:rFonts w:eastAsiaTheme="minorEastAsia"/>
                <w:lang w:val="en-GB" w:eastAsia="ko-KR"/>
              </w:rPr>
            </w:pPr>
            <w:r>
              <w:rPr>
                <w:rFonts w:eastAsiaTheme="minorEastAsia"/>
                <w:lang w:val="en-GB" w:eastAsia="ko-KR"/>
              </w:rPr>
              <w:t>CATT</w:t>
            </w:r>
          </w:p>
        </w:tc>
        <w:tc>
          <w:tcPr>
            <w:tcW w:w="7080" w:type="dxa"/>
          </w:tcPr>
          <w:p w14:paraId="19292B4D" w14:textId="77777777" w:rsidR="00004896" w:rsidRPr="007C3A43" w:rsidRDefault="00004896" w:rsidP="002E2DF2">
            <w:pPr>
              <w:rPr>
                <w:rFonts w:eastAsiaTheme="minorEastAsia"/>
                <w:lang w:eastAsia="ko-KR"/>
              </w:rPr>
            </w:pPr>
            <w:r w:rsidRPr="007C3A43">
              <w:rPr>
                <w:rFonts w:eastAsiaTheme="minorEastAsia"/>
                <w:lang w:eastAsia="ko-KR"/>
              </w:rPr>
              <w:t>Study the performance</w:t>
            </w:r>
            <w:r>
              <w:rPr>
                <w:rFonts w:eastAsiaTheme="minorEastAsia"/>
                <w:lang w:eastAsia="ko-KR"/>
              </w:rPr>
              <w:t xml:space="preserve">, </w:t>
            </w:r>
            <w:r w:rsidRPr="006F04F7">
              <w:rPr>
                <w:rFonts w:eastAsiaTheme="minorEastAsia"/>
                <w:color w:val="FF0000"/>
                <w:lang w:eastAsia="ko-KR"/>
              </w:rPr>
              <w:t>impact to legacy system</w:t>
            </w:r>
            <w:r>
              <w:rPr>
                <w:rFonts w:eastAsiaTheme="minorEastAsia"/>
                <w:lang w:eastAsia="ko-KR"/>
              </w:rPr>
              <w:t>,</w:t>
            </w:r>
            <w:r w:rsidRPr="007C3A43">
              <w:rPr>
                <w:rFonts w:eastAsiaTheme="minorEastAsia"/>
                <w:lang w:eastAsia="ko-KR"/>
              </w:rPr>
              <w:t xml:space="preserve"> and specification impact of applying </w:t>
            </w:r>
            <w:r w:rsidRPr="007C3A43">
              <w:rPr>
                <w:rFonts w:eastAsia="맑은 고딕" w:cs="Times New Roman"/>
                <w:kern w:val="0"/>
                <w:szCs w:val="20"/>
                <w:lang w:val="en-GB" w:eastAsia="ko-KR"/>
              </w:rPr>
              <w:t>separate open-loop power control parameters in different slots/symbols</w:t>
            </w:r>
            <w:r w:rsidRPr="007C3A43">
              <w:rPr>
                <w:rFonts w:eastAsiaTheme="minorEastAsia"/>
                <w:lang w:eastAsia="ko-KR"/>
              </w:rPr>
              <w:t xml:space="preserve"> for the uplink power control of a UE in victim gNB considering the following options. </w:t>
            </w:r>
          </w:p>
          <w:p w14:paraId="5B6EF074" w14:textId="77777777" w:rsidR="00004896" w:rsidRPr="007C3A43" w:rsidRDefault="00004896" w:rsidP="002E2DF2">
            <w:pPr>
              <w:numPr>
                <w:ilvl w:val="0"/>
                <w:numId w:val="20"/>
              </w:numPr>
              <w:rPr>
                <w:rFonts w:eastAsiaTheme="minorEastAsia"/>
                <w:lang w:eastAsia="ko-KR"/>
              </w:rPr>
            </w:pPr>
            <w:r w:rsidRPr="007C3A43">
              <w:rPr>
                <w:rFonts w:eastAsiaTheme="minorEastAsia" w:hint="eastAsia"/>
                <w:lang w:eastAsia="ko-KR"/>
              </w:rPr>
              <w:t xml:space="preserve">Option 1: </w:t>
            </w:r>
            <w:r w:rsidRPr="006F04F7">
              <w:rPr>
                <w:rFonts w:eastAsiaTheme="minorEastAsia"/>
                <w:color w:val="FF0000"/>
                <w:lang w:eastAsia="ko-KR"/>
              </w:rPr>
              <w:t xml:space="preserve">Only </w:t>
            </w:r>
            <w:r>
              <w:rPr>
                <w:rFonts w:eastAsiaTheme="minorEastAsia"/>
                <w:color w:val="FF0000"/>
                <w:lang w:eastAsia="ko-KR"/>
              </w:rPr>
              <w:t>l</w:t>
            </w:r>
            <w:r w:rsidRPr="007C3A43">
              <w:rPr>
                <w:rFonts w:eastAsiaTheme="minorEastAsia" w:hint="eastAsia"/>
                <w:lang w:eastAsia="ko-KR"/>
              </w:rPr>
              <w:t xml:space="preserve">egacy </w:t>
            </w:r>
            <w:r w:rsidRPr="007C3A43">
              <w:rPr>
                <w:rFonts w:eastAsiaTheme="minorEastAsia"/>
                <w:lang w:eastAsia="ko-KR"/>
              </w:rPr>
              <w:t xml:space="preserve">parameters for </w:t>
            </w:r>
            <w:r w:rsidRPr="007C3A43">
              <w:rPr>
                <w:rFonts w:eastAsiaTheme="minorEastAsia" w:hint="eastAsia"/>
                <w:lang w:eastAsia="ko-KR"/>
              </w:rPr>
              <w:t>openloop</w:t>
            </w:r>
            <w:r w:rsidRPr="007C3A43">
              <w:rPr>
                <w:rFonts w:eastAsiaTheme="minorEastAsia"/>
                <w:lang w:eastAsia="ko-KR"/>
              </w:rPr>
              <w:t xml:space="preserve"> power control can be reused. </w:t>
            </w:r>
          </w:p>
          <w:p w14:paraId="4A0B76EB" w14:textId="77777777" w:rsidR="00004896" w:rsidRPr="007C3A43" w:rsidRDefault="00004896" w:rsidP="002E2DF2">
            <w:pPr>
              <w:numPr>
                <w:ilvl w:val="0"/>
                <w:numId w:val="20"/>
              </w:numPr>
              <w:rPr>
                <w:rFonts w:eastAsiaTheme="minorEastAsia"/>
                <w:lang w:eastAsia="ko-KR"/>
              </w:rPr>
            </w:pPr>
            <w:r w:rsidRPr="007C3A43">
              <w:rPr>
                <w:rFonts w:eastAsiaTheme="minorEastAsia"/>
                <w:lang w:eastAsia="ko-KR"/>
              </w:rPr>
              <w:t>Option 2: Additional</w:t>
            </w:r>
            <w:r w:rsidRPr="007C3A43">
              <w:rPr>
                <w:rFonts w:eastAsiaTheme="minorEastAsia" w:hint="eastAsia"/>
                <w:lang w:eastAsia="ko-KR"/>
              </w:rPr>
              <w:t xml:space="preserve"> </w:t>
            </w:r>
            <w:r w:rsidRPr="007C3A43">
              <w:rPr>
                <w:rFonts w:eastAsiaTheme="minorEastAsia"/>
                <w:lang w:eastAsia="ko-KR"/>
              </w:rPr>
              <w:t xml:space="preserve">parameters for </w:t>
            </w:r>
            <w:r w:rsidRPr="007C3A43">
              <w:rPr>
                <w:rFonts w:eastAsiaTheme="minorEastAsia" w:hint="eastAsia"/>
                <w:lang w:eastAsia="ko-KR"/>
              </w:rPr>
              <w:t>openloop</w:t>
            </w:r>
            <w:r w:rsidRPr="007C3A43">
              <w:rPr>
                <w:rFonts w:eastAsiaTheme="minorEastAsia"/>
                <w:lang w:eastAsia="ko-KR"/>
              </w:rPr>
              <w:t xml:space="preserve"> power control can be introduced.</w:t>
            </w:r>
          </w:p>
          <w:p w14:paraId="34DDFAFA" w14:textId="77777777" w:rsidR="00004896" w:rsidRDefault="00004896" w:rsidP="002E2DF2">
            <w:pPr>
              <w:rPr>
                <w:rFonts w:eastAsiaTheme="minorEastAsia"/>
                <w:lang w:val="en-GB" w:eastAsia="ko-KR"/>
              </w:rPr>
            </w:pPr>
          </w:p>
        </w:tc>
      </w:tr>
      <w:tr w:rsidR="00E60980" w14:paraId="372768B8" w14:textId="77777777" w:rsidTr="002E2DF2">
        <w:tc>
          <w:tcPr>
            <w:tcW w:w="2547" w:type="dxa"/>
          </w:tcPr>
          <w:p w14:paraId="5A292D1B" w14:textId="77777777" w:rsidR="00E60980" w:rsidRDefault="00E60980" w:rsidP="002E2DF2">
            <w:pPr>
              <w:rPr>
                <w:rFonts w:eastAsiaTheme="minorEastAsia"/>
                <w:lang w:val="en-GB" w:eastAsia="ko-KR"/>
              </w:rPr>
            </w:pPr>
            <w:r>
              <w:rPr>
                <w:rFonts w:eastAsiaTheme="minorEastAsia"/>
                <w:lang w:val="en-GB" w:eastAsia="ko-KR"/>
              </w:rPr>
              <w:t>Ericsson 3</w:t>
            </w:r>
          </w:p>
        </w:tc>
        <w:tc>
          <w:tcPr>
            <w:tcW w:w="7080" w:type="dxa"/>
          </w:tcPr>
          <w:p w14:paraId="78B4477C" w14:textId="77777777" w:rsidR="00E60980" w:rsidRPr="007C3A43" w:rsidRDefault="00E60980" w:rsidP="002E2DF2">
            <w:pPr>
              <w:rPr>
                <w:rFonts w:eastAsiaTheme="minorEastAsia"/>
                <w:lang w:eastAsia="ko-KR"/>
              </w:rPr>
            </w:pPr>
            <w:r>
              <w:rPr>
                <w:rFonts w:eastAsiaTheme="minorEastAsia"/>
                <w:lang w:eastAsia="ko-KR"/>
              </w:rPr>
              <w:t>We are okay to study, but we also have a concern that there is an overlap with the discussion in 9.3.2.</w:t>
            </w:r>
          </w:p>
        </w:tc>
      </w:tr>
      <w:tr w:rsidR="00F97EF9" w14:paraId="769383E9" w14:textId="77777777" w:rsidTr="002E2DF2">
        <w:tc>
          <w:tcPr>
            <w:tcW w:w="2547" w:type="dxa"/>
          </w:tcPr>
          <w:p w14:paraId="7DE91A4E" w14:textId="77777777" w:rsidR="00F97EF9" w:rsidRDefault="00F97EF9" w:rsidP="00F97EF9">
            <w:pPr>
              <w:jc w:val="left"/>
              <w:rPr>
                <w:rFonts w:eastAsiaTheme="minorEastAsia"/>
                <w:lang w:val="en-GB" w:eastAsia="ko-KR"/>
              </w:rPr>
            </w:pPr>
            <w:r>
              <w:rPr>
                <w:rFonts w:eastAsia="SimSun"/>
                <w:lang w:val="en-GB"/>
              </w:rPr>
              <w:t>Spreadtrum</w:t>
            </w:r>
          </w:p>
        </w:tc>
        <w:tc>
          <w:tcPr>
            <w:tcW w:w="7080" w:type="dxa"/>
          </w:tcPr>
          <w:p w14:paraId="72A31CC4" w14:textId="77777777" w:rsidR="00F97EF9" w:rsidRDefault="00F97EF9" w:rsidP="00F97EF9">
            <w:pPr>
              <w:rPr>
                <w:rFonts w:eastAsiaTheme="minorEastAsia"/>
                <w:lang w:eastAsia="ko-KR"/>
              </w:rPr>
            </w:pPr>
            <w:r>
              <w:rPr>
                <w:rFonts w:eastAsia="SimSun" w:hint="eastAsia"/>
              </w:rPr>
              <w:t>W</w:t>
            </w:r>
            <w:r>
              <w:rPr>
                <w:rFonts w:eastAsia="SimSun"/>
              </w:rPr>
              <w:t>e are fine about this proposal but suggest to modify “</w:t>
            </w:r>
            <w:r w:rsidRPr="007C3A43">
              <w:rPr>
                <w:rFonts w:eastAsia="맑은 고딕" w:cs="Times New Roman"/>
                <w:kern w:val="0"/>
                <w:szCs w:val="20"/>
                <w:lang w:val="en-GB" w:eastAsia="ko-KR"/>
              </w:rPr>
              <w:t>different slots/symbols</w:t>
            </w:r>
            <w:r>
              <w:rPr>
                <w:rFonts w:eastAsia="SimSun"/>
              </w:rPr>
              <w:t>” to “slots/symbols with and without CLI”. Also, we want more clarification about the detail of “</w:t>
            </w:r>
            <w:r w:rsidRPr="007C3A43">
              <w:rPr>
                <w:rFonts w:eastAsiaTheme="minorEastAsia"/>
                <w:lang w:eastAsia="ko-KR"/>
              </w:rPr>
              <w:t>Additional</w:t>
            </w:r>
            <w:r w:rsidRPr="007C3A43">
              <w:rPr>
                <w:rFonts w:eastAsiaTheme="minorEastAsia" w:hint="eastAsia"/>
                <w:lang w:eastAsia="ko-KR"/>
              </w:rPr>
              <w:t xml:space="preserve"> </w:t>
            </w:r>
            <w:r w:rsidRPr="007C3A43">
              <w:rPr>
                <w:rFonts w:eastAsiaTheme="minorEastAsia"/>
                <w:lang w:eastAsia="ko-KR"/>
              </w:rPr>
              <w:t>parameters</w:t>
            </w:r>
            <w:r>
              <w:rPr>
                <w:rFonts w:eastAsiaTheme="minorEastAsia"/>
                <w:lang w:eastAsia="ko-KR"/>
              </w:rPr>
              <w:t>”.</w:t>
            </w:r>
          </w:p>
        </w:tc>
      </w:tr>
      <w:tr w:rsidR="00C527E5" w14:paraId="2974303C" w14:textId="77777777" w:rsidTr="002E2DF2">
        <w:tc>
          <w:tcPr>
            <w:tcW w:w="2547" w:type="dxa"/>
          </w:tcPr>
          <w:p w14:paraId="14387377" w14:textId="77777777" w:rsidR="00C527E5" w:rsidRDefault="00C527E5" w:rsidP="00F97EF9">
            <w:pPr>
              <w:jc w:val="left"/>
              <w:rPr>
                <w:rFonts w:eastAsia="SimSun"/>
                <w:lang w:val="en-GB"/>
              </w:rPr>
            </w:pPr>
            <w:r>
              <w:rPr>
                <w:rFonts w:eastAsia="SimSun"/>
                <w:lang w:val="en-GB"/>
              </w:rPr>
              <w:t>QC</w:t>
            </w:r>
          </w:p>
        </w:tc>
        <w:tc>
          <w:tcPr>
            <w:tcW w:w="7080" w:type="dxa"/>
          </w:tcPr>
          <w:p w14:paraId="54B24C69" w14:textId="77777777" w:rsidR="00C527E5" w:rsidRDefault="00C527E5" w:rsidP="00F97EF9">
            <w:pPr>
              <w:rPr>
                <w:rFonts w:eastAsia="SimSun"/>
              </w:rPr>
            </w:pPr>
            <w:r>
              <w:rPr>
                <w:rFonts w:eastAsia="SimSun"/>
              </w:rPr>
              <w:t xml:space="preserve">Support Spreadtrum’s edit: </w:t>
            </w:r>
            <w:r w:rsidR="008A1A64">
              <w:rPr>
                <w:rFonts w:eastAsia="SimSun"/>
              </w:rPr>
              <w:t>“slots/symbols with and without CLI” to be clearer.</w:t>
            </w:r>
          </w:p>
          <w:p w14:paraId="572A2A1D" w14:textId="77777777" w:rsidR="005335F8" w:rsidRDefault="005335F8" w:rsidP="00F97EF9">
            <w:pPr>
              <w:rPr>
                <w:rFonts w:eastAsia="SimSun"/>
              </w:rPr>
            </w:pPr>
          </w:p>
          <w:p w14:paraId="079E8FCD" w14:textId="77777777" w:rsidR="005335F8" w:rsidRDefault="005335F8" w:rsidP="00F97EF9">
            <w:pPr>
              <w:rPr>
                <w:rFonts w:eastAsiaTheme="minorEastAsia"/>
                <w:lang w:eastAsia="ko-KR"/>
              </w:rPr>
            </w:pPr>
            <w:r>
              <w:rPr>
                <w:rFonts w:eastAsia="SimSun"/>
              </w:rPr>
              <w:t>Our question from 1</w:t>
            </w:r>
            <w:r w:rsidRPr="005335F8">
              <w:rPr>
                <w:rFonts w:eastAsia="SimSun"/>
                <w:vertAlign w:val="superscript"/>
              </w:rPr>
              <w:t>st</w:t>
            </w:r>
            <w:r>
              <w:rPr>
                <w:rFonts w:eastAsia="SimSun"/>
              </w:rPr>
              <w:t xml:space="preserve"> round is still </w:t>
            </w:r>
            <w:r w:rsidR="009C3D89">
              <w:rPr>
                <w:rFonts w:eastAsia="SimSun"/>
              </w:rPr>
              <w:t>there</w:t>
            </w:r>
            <w:r>
              <w:rPr>
                <w:rFonts w:eastAsia="SimSun"/>
              </w:rPr>
              <w:t xml:space="preserve">: </w:t>
            </w:r>
            <w:r w:rsidRPr="00AE0230">
              <w:rPr>
                <w:rFonts w:eastAsia="맑은 고딕" w:cs="Times"/>
                <w:szCs w:val="20"/>
              </w:rPr>
              <w:t>legacy parameters are P0, alpha</w:t>
            </w:r>
            <w:r>
              <w:rPr>
                <w:rFonts w:eastAsia="맑은 고딕" w:cs="Times"/>
                <w:szCs w:val="20"/>
              </w:rPr>
              <w:t>, etc</w:t>
            </w:r>
            <w:r w:rsidRPr="00AE0230">
              <w:rPr>
                <w:rFonts w:eastAsia="맑은 고딕" w:cs="Times"/>
                <w:szCs w:val="20"/>
              </w:rPr>
              <w:t>.</w:t>
            </w:r>
            <w:r>
              <w:rPr>
                <w:rFonts w:eastAsia="맑은 고딕" w:cs="Times"/>
                <w:szCs w:val="20"/>
              </w:rPr>
              <w:t xml:space="preserve"> and </w:t>
            </w:r>
            <w:r>
              <w:rPr>
                <w:rFonts w:eastAsiaTheme="minorEastAsia"/>
                <w:lang w:val="en-GB" w:eastAsia="ko-KR"/>
              </w:rPr>
              <w:t>what does “</w:t>
            </w:r>
            <w:r w:rsidRPr="007C3A43">
              <w:rPr>
                <w:rFonts w:eastAsiaTheme="minorEastAsia"/>
                <w:lang w:eastAsia="ko-KR"/>
              </w:rPr>
              <w:t>additional</w:t>
            </w:r>
            <w:r w:rsidRPr="007C3A43">
              <w:rPr>
                <w:rFonts w:eastAsiaTheme="minorEastAsia" w:hint="eastAsia"/>
                <w:lang w:eastAsia="ko-KR"/>
              </w:rPr>
              <w:t xml:space="preserve"> </w:t>
            </w:r>
            <w:r w:rsidRPr="007C3A43">
              <w:rPr>
                <w:rFonts w:eastAsiaTheme="minorEastAsia"/>
                <w:lang w:eastAsia="ko-KR"/>
              </w:rPr>
              <w:t>parameters</w:t>
            </w:r>
            <w:r>
              <w:rPr>
                <w:rFonts w:eastAsiaTheme="minorEastAsia"/>
                <w:lang w:eastAsia="ko-KR"/>
              </w:rPr>
              <w:t xml:space="preserve">” refer to? </w:t>
            </w:r>
          </w:p>
          <w:p w14:paraId="68FF6936" w14:textId="77777777" w:rsidR="00615C9A" w:rsidRDefault="00615C9A" w:rsidP="00F97EF9">
            <w:pPr>
              <w:rPr>
                <w:rFonts w:eastAsia="SimSun"/>
              </w:rPr>
            </w:pPr>
            <w:r>
              <w:rPr>
                <w:rFonts w:eastAsiaTheme="minorEastAsia"/>
                <w:lang w:eastAsia="ko-KR"/>
              </w:rPr>
              <w:t>From our view, l</w:t>
            </w:r>
            <w:r w:rsidRPr="007C3A43">
              <w:rPr>
                <w:rFonts w:eastAsiaTheme="minorEastAsia" w:hint="eastAsia"/>
                <w:lang w:eastAsia="ko-KR"/>
              </w:rPr>
              <w:t xml:space="preserve">egacy </w:t>
            </w:r>
            <w:r w:rsidRPr="007C3A43">
              <w:rPr>
                <w:rFonts w:eastAsiaTheme="minorEastAsia"/>
                <w:lang w:eastAsia="ko-KR"/>
              </w:rPr>
              <w:t xml:space="preserve">parameters for </w:t>
            </w:r>
            <w:r w:rsidRPr="007C3A43">
              <w:rPr>
                <w:rFonts w:eastAsiaTheme="minorEastAsia" w:hint="eastAsia"/>
                <w:lang w:eastAsia="ko-KR"/>
              </w:rPr>
              <w:t>openloop</w:t>
            </w:r>
            <w:r w:rsidRPr="007C3A43">
              <w:rPr>
                <w:rFonts w:eastAsiaTheme="minorEastAsia"/>
                <w:lang w:eastAsia="ko-KR"/>
              </w:rPr>
              <w:t xml:space="preserve"> power control</w:t>
            </w:r>
            <w:r>
              <w:rPr>
                <w:rFonts w:eastAsiaTheme="minorEastAsia"/>
                <w:lang w:eastAsia="ko-KR"/>
              </w:rPr>
              <w:t xml:space="preserve"> should be the baseline and not clear to us for the need of additional parameters and what are the additional parameters.</w:t>
            </w:r>
          </w:p>
        </w:tc>
      </w:tr>
      <w:tr w:rsidR="009F78ED" w14:paraId="67F47D8D" w14:textId="77777777" w:rsidTr="002E2DF2">
        <w:tc>
          <w:tcPr>
            <w:tcW w:w="2547" w:type="dxa"/>
          </w:tcPr>
          <w:p w14:paraId="696B2BAF" w14:textId="77777777" w:rsidR="009F78ED" w:rsidRDefault="009F78ED" w:rsidP="009F78ED">
            <w:pPr>
              <w:jc w:val="left"/>
              <w:rPr>
                <w:rFonts w:eastAsia="SimSun"/>
                <w:lang w:val="en-GB"/>
              </w:rPr>
            </w:pPr>
            <w:r w:rsidRPr="000B3EB8">
              <w:rPr>
                <w:rFonts w:eastAsia="SimSun"/>
                <w:color w:val="000000" w:themeColor="text1"/>
                <w:lang w:val="en-GB"/>
              </w:rPr>
              <w:t>Samsung</w:t>
            </w:r>
          </w:p>
        </w:tc>
        <w:tc>
          <w:tcPr>
            <w:tcW w:w="7080" w:type="dxa"/>
          </w:tcPr>
          <w:p w14:paraId="4F77DA20" w14:textId="77777777" w:rsidR="009F78ED" w:rsidRPr="000B3EB8" w:rsidRDefault="009F78ED" w:rsidP="009F78ED">
            <w:pPr>
              <w:rPr>
                <w:rFonts w:eastAsia="SimSun"/>
                <w:color w:val="000000" w:themeColor="text1"/>
              </w:rPr>
            </w:pPr>
            <w:r w:rsidRPr="000B3EB8">
              <w:rPr>
                <w:rFonts w:eastAsia="SimSun"/>
                <w:color w:val="000000" w:themeColor="text1"/>
              </w:rPr>
              <w:t>We support in principle to study separate power-control for the SBFD case. For df-TDD, several questions from Round 1 are still open.</w:t>
            </w:r>
          </w:p>
          <w:p w14:paraId="43F7D9A3" w14:textId="77777777" w:rsidR="009F78ED" w:rsidRPr="000B3EB8" w:rsidRDefault="009F78ED" w:rsidP="009F78ED">
            <w:pPr>
              <w:rPr>
                <w:rFonts w:eastAsia="SimSun"/>
                <w:color w:val="000000" w:themeColor="text1"/>
              </w:rPr>
            </w:pPr>
          </w:p>
          <w:p w14:paraId="16651E28" w14:textId="77777777" w:rsidR="009F78ED" w:rsidRPr="000B3EB8" w:rsidRDefault="009F78ED" w:rsidP="009F78ED">
            <w:pPr>
              <w:rPr>
                <w:rFonts w:eastAsiaTheme="minorEastAsia"/>
                <w:color w:val="000000" w:themeColor="text1"/>
                <w:lang w:eastAsia="ko-KR"/>
              </w:rPr>
            </w:pPr>
            <w:r w:rsidRPr="000B3EB8">
              <w:rPr>
                <w:rFonts w:eastAsia="SimSun"/>
                <w:color w:val="000000" w:themeColor="text1"/>
              </w:rPr>
              <w:t>(1) Option 2: a</w:t>
            </w:r>
            <w:r w:rsidRPr="000B3EB8">
              <w:rPr>
                <w:rFonts w:eastAsiaTheme="minorEastAsia"/>
                <w:color w:val="000000" w:themeColor="text1"/>
                <w:lang w:eastAsia="ko-KR"/>
              </w:rPr>
              <w:t>dditional</w:t>
            </w:r>
            <w:r w:rsidRPr="000B3EB8">
              <w:rPr>
                <w:rFonts w:eastAsiaTheme="minorEastAsia" w:hint="eastAsia"/>
                <w:color w:val="000000" w:themeColor="text1"/>
                <w:lang w:eastAsia="ko-KR"/>
              </w:rPr>
              <w:t xml:space="preserve"> </w:t>
            </w:r>
            <w:r w:rsidRPr="000B3EB8">
              <w:rPr>
                <w:rFonts w:eastAsiaTheme="minorEastAsia"/>
                <w:color w:val="000000" w:themeColor="text1"/>
                <w:lang w:eastAsia="ko-KR"/>
              </w:rPr>
              <w:t xml:space="preserve">parameters for </w:t>
            </w:r>
            <w:r w:rsidRPr="000B3EB8">
              <w:rPr>
                <w:rFonts w:eastAsiaTheme="minorEastAsia" w:hint="eastAsia"/>
                <w:color w:val="000000" w:themeColor="text1"/>
                <w:lang w:eastAsia="ko-KR"/>
              </w:rPr>
              <w:t>open</w:t>
            </w:r>
            <w:r w:rsidRPr="000B3EB8">
              <w:rPr>
                <w:rFonts w:eastAsiaTheme="minorEastAsia"/>
                <w:color w:val="000000" w:themeColor="text1"/>
                <w:lang w:eastAsia="ko-KR"/>
              </w:rPr>
              <w:t>-</w:t>
            </w:r>
            <w:r w:rsidRPr="000B3EB8">
              <w:rPr>
                <w:rFonts w:eastAsiaTheme="minorEastAsia" w:hint="eastAsia"/>
                <w:color w:val="000000" w:themeColor="text1"/>
                <w:lang w:eastAsia="ko-KR"/>
              </w:rPr>
              <w:t>loop</w:t>
            </w:r>
            <w:r w:rsidRPr="000B3EB8">
              <w:rPr>
                <w:rFonts w:eastAsiaTheme="minorEastAsia"/>
                <w:color w:val="000000" w:themeColor="text1"/>
                <w:lang w:eastAsia="ko-KR"/>
              </w:rPr>
              <w:t xml:space="preserve"> power control can be introduced. </w:t>
            </w:r>
            <w:r w:rsidRPr="000B3EB8">
              <w:rPr>
                <w:rFonts w:eastAsiaTheme="minorEastAsia" w:hint="eastAsia"/>
                <w:color w:val="000000" w:themeColor="text1"/>
                <w:lang w:eastAsia="ko-KR"/>
              </w:rPr>
              <w:t>F</w:t>
            </w:r>
            <w:r w:rsidRPr="000B3EB8">
              <w:rPr>
                <w:rFonts w:eastAsiaTheme="minorEastAsia"/>
                <w:color w:val="000000" w:themeColor="text1"/>
                <w:lang w:eastAsia="ko-KR"/>
              </w:rPr>
              <w:t xml:space="preserve">FS: (…). What </w:t>
            </w:r>
            <w:r>
              <w:rPr>
                <w:rFonts w:eastAsiaTheme="minorEastAsia"/>
                <w:color w:val="000000" w:themeColor="text1"/>
                <w:lang w:eastAsia="ko-KR"/>
              </w:rPr>
              <w:t xml:space="preserve">additional new parameter </w:t>
            </w:r>
            <w:r w:rsidRPr="000B3EB8">
              <w:rPr>
                <w:rFonts w:eastAsiaTheme="minorEastAsia"/>
                <w:color w:val="000000" w:themeColor="text1"/>
                <w:lang w:eastAsia="ko-KR"/>
              </w:rPr>
              <w:t>is being considered</w:t>
            </w:r>
            <w:r>
              <w:rPr>
                <w:rFonts w:eastAsiaTheme="minorEastAsia"/>
                <w:color w:val="000000" w:themeColor="text1"/>
                <w:lang w:eastAsia="ko-KR"/>
              </w:rPr>
              <w:t xml:space="preserve"> for the current </w:t>
            </w:r>
            <w:r w:rsidRPr="000B3EB8">
              <w:rPr>
                <w:rFonts w:eastAsiaTheme="minorEastAsia"/>
                <w:color w:val="000000" w:themeColor="text1"/>
                <w:lang w:eastAsia="ko-KR"/>
              </w:rPr>
              <w:t>(P0, alpha)</w:t>
            </w:r>
            <w:r>
              <w:rPr>
                <w:rFonts w:eastAsiaTheme="minorEastAsia"/>
                <w:color w:val="000000" w:themeColor="text1"/>
                <w:lang w:eastAsia="ko-KR"/>
              </w:rPr>
              <w:t xml:space="preserve"> open loop parameter sets</w:t>
            </w:r>
            <w:r w:rsidRPr="000B3EB8">
              <w:rPr>
                <w:rFonts w:eastAsiaTheme="minorEastAsia"/>
                <w:color w:val="000000" w:themeColor="text1"/>
                <w:lang w:eastAsia="ko-KR"/>
              </w:rPr>
              <w:t xml:space="preserve">? </w:t>
            </w:r>
            <w:r>
              <w:rPr>
                <w:rFonts w:eastAsiaTheme="minorEastAsia"/>
                <w:color w:val="000000" w:themeColor="text1"/>
                <w:lang w:eastAsia="ko-KR"/>
              </w:rPr>
              <w:t>Or d</w:t>
            </w:r>
            <w:r w:rsidRPr="000B3EB8">
              <w:rPr>
                <w:rFonts w:eastAsiaTheme="minorEastAsia"/>
                <w:color w:val="000000" w:themeColor="text1"/>
                <w:lang w:eastAsia="ko-KR"/>
              </w:rPr>
              <w:t xml:space="preserve">o we mean more signaling flexibility to indicate the </w:t>
            </w:r>
            <w:r>
              <w:rPr>
                <w:rFonts w:eastAsiaTheme="minorEastAsia"/>
                <w:color w:val="000000" w:themeColor="text1"/>
                <w:lang w:eastAsia="ko-KR"/>
              </w:rPr>
              <w:t xml:space="preserve">existing (P0, alpha) </w:t>
            </w:r>
            <w:r w:rsidRPr="000B3EB8">
              <w:rPr>
                <w:rFonts w:eastAsiaTheme="minorEastAsia"/>
                <w:color w:val="000000" w:themeColor="text1"/>
                <w:lang w:eastAsia="ko-KR"/>
              </w:rPr>
              <w:t>open-loop parameter sets to the UE?</w:t>
            </w:r>
          </w:p>
          <w:p w14:paraId="40429323" w14:textId="77777777" w:rsidR="009F78ED" w:rsidRPr="000B3EB8" w:rsidRDefault="009F78ED" w:rsidP="009F78ED">
            <w:pPr>
              <w:rPr>
                <w:rFonts w:eastAsiaTheme="minorEastAsia"/>
                <w:color w:val="000000" w:themeColor="text1"/>
                <w:lang w:eastAsia="ko-KR"/>
              </w:rPr>
            </w:pPr>
          </w:p>
          <w:p w14:paraId="55137ECE" w14:textId="77777777" w:rsidR="009F78ED" w:rsidRDefault="009F78ED" w:rsidP="009F78ED">
            <w:pPr>
              <w:rPr>
                <w:rFonts w:eastAsia="SimSun"/>
              </w:rPr>
            </w:pPr>
            <w:r w:rsidRPr="000B3EB8">
              <w:rPr>
                <w:rFonts w:eastAsiaTheme="minorEastAsia"/>
                <w:color w:val="000000" w:themeColor="text1"/>
                <w:lang w:eastAsia="ko-KR"/>
              </w:rPr>
              <w:t>(2) For UL transmit power procedure, configuration of the DL pathloss reference signal(s) and the closed</w:t>
            </w:r>
            <w:r>
              <w:rPr>
                <w:rFonts w:eastAsiaTheme="minorEastAsia"/>
                <w:color w:val="000000" w:themeColor="text1"/>
                <w:lang w:eastAsia="ko-KR"/>
              </w:rPr>
              <w:t xml:space="preserve"> </w:t>
            </w:r>
            <w:r w:rsidRPr="000B3EB8">
              <w:rPr>
                <w:rFonts w:eastAsiaTheme="minorEastAsia"/>
                <w:color w:val="000000" w:themeColor="text1"/>
                <w:lang w:eastAsia="ko-KR"/>
              </w:rPr>
              <w:t xml:space="preserve">loop sets </w:t>
            </w:r>
            <w:r>
              <w:rPr>
                <w:rFonts w:eastAsiaTheme="minorEastAsia"/>
                <w:color w:val="000000" w:themeColor="text1"/>
                <w:lang w:eastAsia="ko-KR"/>
              </w:rPr>
              <w:t xml:space="preserve">for the UE </w:t>
            </w:r>
            <w:r w:rsidRPr="000B3EB8">
              <w:rPr>
                <w:rFonts w:eastAsiaTheme="minorEastAsia"/>
                <w:color w:val="000000" w:themeColor="text1"/>
                <w:lang w:eastAsia="ko-KR"/>
              </w:rPr>
              <w:t xml:space="preserve">must also be considered. Configuration of open-loop parameter sets and their indication to the UE by DCI is only </w:t>
            </w:r>
            <w:r>
              <w:rPr>
                <w:rFonts w:eastAsiaTheme="minorEastAsia"/>
                <w:color w:val="000000" w:themeColor="text1"/>
                <w:lang w:eastAsia="ko-KR"/>
              </w:rPr>
              <w:t>one</w:t>
            </w:r>
            <w:r w:rsidRPr="000B3EB8">
              <w:rPr>
                <w:rFonts w:eastAsiaTheme="minorEastAsia"/>
                <w:color w:val="000000" w:themeColor="text1"/>
                <w:lang w:eastAsia="ko-KR"/>
              </w:rPr>
              <w:t xml:space="preserve"> part. What is the specifc reason we propose to study the open-loop parameter(s) and sets ?</w:t>
            </w:r>
          </w:p>
        </w:tc>
      </w:tr>
      <w:tr w:rsidR="00EF7A9D" w14:paraId="340929F0" w14:textId="77777777" w:rsidTr="002E2DF2">
        <w:tc>
          <w:tcPr>
            <w:tcW w:w="2547" w:type="dxa"/>
          </w:tcPr>
          <w:p w14:paraId="29816676" w14:textId="77777777" w:rsidR="00EF7A9D" w:rsidRPr="000B3EB8" w:rsidRDefault="00EF7A9D" w:rsidP="00EF7A9D">
            <w:pPr>
              <w:jc w:val="left"/>
              <w:rPr>
                <w:rFonts w:eastAsia="SimSun"/>
                <w:color w:val="000000" w:themeColor="text1"/>
                <w:lang w:val="en-GB"/>
              </w:rPr>
            </w:pPr>
            <w:r>
              <w:rPr>
                <w:rFonts w:eastAsia="SimSun"/>
                <w:color w:val="000000" w:themeColor="text1"/>
                <w:lang w:val="en-GB"/>
              </w:rPr>
              <w:t>Intel</w:t>
            </w:r>
          </w:p>
        </w:tc>
        <w:tc>
          <w:tcPr>
            <w:tcW w:w="7080" w:type="dxa"/>
          </w:tcPr>
          <w:p w14:paraId="64448758" w14:textId="77777777" w:rsidR="00EF7A9D" w:rsidRPr="000B3EB8" w:rsidRDefault="00EF7A9D" w:rsidP="00EF7A9D">
            <w:pPr>
              <w:rPr>
                <w:rFonts w:eastAsia="SimSun"/>
                <w:color w:val="000000" w:themeColor="text1"/>
              </w:rPr>
            </w:pPr>
            <w:r>
              <w:rPr>
                <w:rFonts w:eastAsia="SimSun"/>
              </w:rPr>
              <w:t>While we understand the motivation behind the suggestion from Spreadtrum and QC on using “slots/symbols with and without CLI”, it is not clear to us if such slots/symbols may be defined and identified in a precise manner - whether or not CLI is actually present in a slot could be transparent to the UE.</w:t>
            </w:r>
          </w:p>
        </w:tc>
      </w:tr>
      <w:tr w:rsidR="00AC54FE" w14:paraId="6F49B4D2" w14:textId="77777777" w:rsidTr="002E2DF2">
        <w:tc>
          <w:tcPr>
            <w:tcW w:w="2547" w:type="dxa"/>
          </w:tcPr>
          <w:p w14:paraId="5E9AB666" w14:textId="77777777" w:rsidR="00AC54FE" w:rsidRDefault="00AC54FE" w:rsidP="00AC54FE">
            <w:pPr>
              <w:jc w:val="left"/>
              <w:rPr>
                <w:rFonts w:eastAsia="SimSun"/>
                <w:color w:val="000000" w:themeColor="text1"/>
                <w:lang w:val="en-GB"/>
              </w:rPr>
            </w:pPr>
            <w:r>
              <w:rPr>
                <w:rFonts w:eastAsia="SimSun"/>
              </w:rPr>
              <w:t>ZTE</w:t>
            </w:r>
          </w:p>
        </w:tc>
        <w:tc>
          <w:tcPr>
            <w:tcW w:w="7080" w:type="dxa"/>
          </w:tcPr>
          <w:p w14:paraId="70545B91" w14:textId="77777777" w:rsidR="00AC54FE" w:rsidRDefault="00AC54FE" w:rsidP="00AC54FE">
            <w:pPr>
              <w:rPr>
                <w:rFonts w:eastAsia="SimSun"/>
              </w:rPr>
            </w:pPr>
            <w:r>
              <w:rPr>
                <w:rFonts w:eastAsiaTheme="minorEastAsia"/>
                <w:lang w:eastAsia="ko-KR"/>
              </w:rPr>
              <w:t>We don’t know why the impact to the legacy system is added since the uplink power control does not have impact to the legacy UE. For gNB, seem no impact as well. The details of the impact to the legacy system from the two options should be clarified. Otherwise, we think we can remove ‘the impact to the legacy system’.</w:t>
            </w:r>
          </w:p>
        </w:tc>
      </w:tr>
      <w:tr w:rsidR="001513A9" w14:paraId="56949FBE" w14:textId="77777777" w:rsidTr="002E2DF2">
        <w:tc>
          <w:tcPr>
            <w:tcW w:w="2547" w:type="dxa"/>
          </w:tcPr>
          <w:p w14:paraId="79AAD2E6" w14:textId="77777777" w:rsidR="001513A9" w:rsidRDefault="001513A9" w:rsidP="001513A9">
            <w:pPr>
              <w:jc w:val="left"/>
              <w:rPr>
                <w:rFonts w:eastAsia="SimSun"/>
              </w:rPr>
            </w:pPr>
            <w:r>
              <w:rPr>
                <w:rFonts w:eastAsia="SimSun"/>
              </w:rPr>
              <w:t>CMCC</w:t>
            </w:r>
          </w:p>
        </w:tc>
        <w:tc>
          <w:tcPr>
            <w:tcW w:w="7080" w:type="dxa"/>
          </w:tcPr>
          <w:p w14:paraId="2969B013" w14:textId="77777777" w:rsidR="001513A9" w:rsidRDefault="001513A9" w:rsidP="001513A9">
            <w:pPr>
              <w:rPr>
                <w:rFonts w:eastAsiaTheme="minorEastAsia"/>
                <w:lang w:eastAsia="ko-KR"/>
              </w:rPr>
            </w:pPr>
            <w:r>
              <w:t>We think one signle two power control loops solution can be applied to both SBFD and dynamic/flexible TDD, e.g., t</w:t>
            </w:r>
            <w:r w:rsidRPr="00DB1E3B">
              <w:t>wo power control loops can be used for different slot types, SBFD slot and normal UL slot in SBFD system or aligned and unaligned slot in flexible/dynamic TDD system.</w:t>
            </w:r>
            <w:r>
              <w:t xml:space="preserve"> In addition, the closed loop power control also should be studied.</w:t>
            </w:r>
          </w:p>
        </w:tc>
      </w:tr>
      <w:tr w:rsidR="00E711D5" w14:paraId="2CE65134" w14:textId="77777777" w:rsidTr="002E2DF2">
        <w:tc>
          <w:tcPr>
            <w:tcW w:w="2547" w:type="dxa"/>
          </w:tcPr>
          <w:p w14:paraId="1EC129DF" w14:textId="77777777" w:rsidR="00E711D5" w:rsidRDefault="00326D3E" w:rsidP="00E711D5">
            <w:pPr>
              <w:jc w:val="left"/>
              <w:rPr>
                <w:rFonts w:eastAsia="SimSun"/>
                <w:lang w:val="en-GB"/>
              </w:rPr>
            </w:pPr>
            <w:r>
              <w:rPr>
                <w:rFonts w:eastAsia="SimSun" w:hint="eastAsia"/>
              </w:rPr>
              <w:t>H</w:t>
            </w:r>
            <w:r>
              <w:rPr>
                <w:rFonts w:eastAsia="SimSun"/>
              </w:rPr>
              <w:t>uawei, HiSilicon</w:t>
            </w:r>
          </w:p>
        </w:tc>
        <w:tc>
          <w:tcPr>
            <w:tcW w:w="7080" w:type="dxa"/>
          </w:tcPr>
          <w:p w14:paraId="73700E6D" w14:textId="77777777" w:rsidR="00E711D5" w:rsidRDefault="00326D3E" w:rsidP="00E711D5">
            <w:pPr>
              <w:rPr>
                <w:rFonts w:eastAsia="SimSun"/>
              </w:rPr>
            </w:pPr>
            <w:r>
              <w:rPr>
                <w:rFonts w:eastAsia="SimSun"/>
              </w:rPr>
              <w:t>We are fine with this proposal.</w:t>
            </w:r>
          </w:p>
        </w:tc>
      </w:tr>
    </w:tbl>
    <w:p w14:paraId="1AC5F70F" w14:textId="77777777" w:rsidR="00004896" w:rsidRPr="00612A0E" w:rsidRDefault="00004896" w:rsidP="00004896">
      <w:pPr>
        <w:spacing w:after="80"/>
        <w:rPr>
          <w:rFonts w:eastAsiaTheme="minorEastAsia"/>
          <w:b/>
          <w:lang w:val="en-GB" w:eastAsia="ko-KR"/>
        </w:rPr>
      </w:pPr>
    </w:p>
    <w:p w14:paraId="37A3B2A5" w14:textId="77777777" w:rsidR="00004896" w:rsidRDefault="00004896" w:rsidP="00004896">
      <w:pPr>
        <w:pStyle w:val="Proposal2"/>
        <w:ind w:left="864" w:hanging="864"/>
        <w:rPr>
          <w:rFonts w:eastAsia="Yu Mincho"/>
        </w:rPr>
      </w:pPr>
      <w:r>
        <w:rPr>
          <w:rFonts w:eastAsia="Yu Mincho"/>
          <w:highlight w:val="cyan"/>
        </w:rPr>
        <w:t>Moderator Proposal #15-</w:t>
      </w:r>
      <w:r>
        <w:rPr>
          <w:rFonts w:eastAsia="Yu Mincho"/>
        </w:rPr>
        <w:t xml:space="preserve">3 </w:t>
      </w:r>
    </w:p>
    <w:p w14:paraId="1E0946A0" w14:textId="77777777" w:rsidR="00004896" w:rsidRPr="008122B9" w:rsidRDefault="00004896" w:rsidP="00004896">
      <w:pPr>
        <w:rPr>
          <w:rFonts w:eastAsiaTheme="minorEastAsia"/>
          <w:color w:val="FF0000"/>
          <w:lang w:eastAsia="ko-KR"/>
        </w:rPr>
      </w:pPr>
      <w:r w:rsidRPr="008122B9">
        <w:rPr>
          <w:color w:val="FF0000"/>
        </w:rPr>
        <w:t>Study the performance of DL Tx power adjustment with focus on the cell-edge users to evaluate the feasibility of such scheme to overcome the gNB-to-gNB co-channel CLI.</w:t>
      </w:r>
    </w:p>
    <w:p w14:paraId="64E72411" w14:textId="77777777" w:rsidR="00004896" w:rsidRDefault="00004896" w:rsidP="00004896">
      <w:pPr>
        <w:rPr>
          <w:rFonts w:eastAsia="SimSun"/>
          <w:lang w:val="en-GB"/>
        </w:rPr>
      </w:pPr>
    </w:p>
    <w:p w14:paraId="18433F59" w14:textId="77777777" w:rsidR="0095559C" w:rsidRDefault="0095559C" w:rsidP="0095559C">
      <w:pPr>
        <w:pStyle w:val="Proposal2"/>
        <w:ind w:left="864" w:hanging="864"/>
        <w:rPr>
          <w:rFonts w:eastAsia="Yu Mincho"/>
        </w:rPr>
      </w:pPr>
      <w:r>
        <w:rPr>
          <w:rFonts w:eastAsia="Yu Mincho"/>
          <w:highlight w:val="cyan"/>
        </w:rPr>
        <w:t>Moderator Proposal #15-</w:t>
      </w:r>
      <w:r>
        <w:rPr>
          <w:rFonts w:eastAsia="Yu Mincho"/>
        </w:rPr>
        <w:t>3 (2) -1</w:t>
      </w:r>
    </w:p>
    <w:p w14:paraId="66E1E7C9" w14:textId="77777777" w:rsidR="0095559C" w:rsidRDefault="0095559C" w:rsidP="0095559C">
      <w:pPr>
        <w:rPr>
          <w:rFonts w:eastAsia="SimSun"/>
          <w:lang w:val="en-GB"/>
        </w:rPr>
      </w:pPr>
      <w:r w:rsidRPr="0095559C">
        <w:rPr>
          <w:color w:val="000000" w:themeColor="text1"/>
        </w:rPr>
        <w:t xml:space="preserve">Study </w:t>
      </w:r>
      <w:r w:rsidRPr="0095559C">
        <w:rPr>
          <w:color w:val="FF0000"/>
        </w:rPr>
        <w:t xml:space="preserve">the impact to DL performance </w:t>
      </w:r>
      <w:r w:rsidRPr="0095559C">
        <w:rPr>
          <w:color w:val="000000" w:themeColor="text1"/>
        </w:rPr>
        <w:t xml:space="preserve">and the </w:t>
      </w:r>
      <w:r w:rsidRPr="0095559C">
        <w:rPr>
          <w:color w:val="FF0000"/>
        </w:rPr>
        <w:t>UL</w:t>
      </w:r>
      <w:r w:rsidRPr="0095559C">
        <w:rPr>
          <w:color w:val="000000" w:themeColor="text1"/>
        </w:rPr>
        <w:t xml:space="preserve"> performance of DL Tx power adjustment to evaluate the feasibility of such scheme to overcome the gNB-to-gNB co-channel CLI.</w:t>
      </w:r>
    </w:p>
    <w:p w14:paraId="0385FB8A" w14:textId="77777777" w:rsidR="0095559C" w:rsidRPr="009232E1" w:rsidRDefault="0095559C" w:rsidP="0095559C">
      <w:pPr>
        <w:rPr>
          <w:rFonts w:eastAsia="SimSun"/>
          <w:lang w:val="en-GB"/>
        </w:rPr>
      </w:pPr>
    </w:p>
    <w:p w14:paraId="3D419B5D" w14:textId="77777777" w:rsidR="0095559C" w:rsidRPr="0095559C" w:rsidRDefault="0095559C" w:rsidP="00004896">
      <w:pPr>
        <w:rPr>
          <w:rFonts w:eastAsia="SimSun"/>
          <w:lang w:val="en-GB"/>
        </w:rPr>
      </w:pPr>
    </w:p>
    <w:p w14:paraId="18F208AB" w14:textId="77777777" w:rsidR="0095559C" w:rsidRPr="0095559C" w:rsidRDefault="0095559C" w:rsidP="00004896">
      <w:pPr>
        <w:rPr>
          <w:rFonts w:eastAsia="SimSun"/>
          <w:lang w:val="en-GB"/>
        </w:rPr>
      </w:pPr>
    </w:p>
    <w:p w14:paraId="125F8602" w14:textId="77777777" w:rsidR="00004896" w:rsidRDefault="00004896" w:rsidP="00004896">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004896" w14:paraId="1A5BDE33" w14:textId="77777777" w:rsidTr="002E2DF2">
        <w:tc>
          <w:tcPr>
            <w:tcW w:w="2547" w:type="dxa"/>
            <w:shd w:val="clear" w:color="auto" w:fill="DBDBDB" w:themeFill="accent3" w:themeFillTint="66"/>
          </w:tcPr>
          <w:p w14:paraId="75A4A86E" w14:textId="77777777" w:rsidR="00004896" w:rsidRDefault="00004896" w:rsidP="002E2DF2">
            <w:pPr>
              <w:jc w:val="center"/>
              <w:rPr>
                <w:lang w:val="en-GB"/>
              </w:rPr>
            </w:pPr>
          </w:p>
        </w:tc>
        <w:tc>
          <w:tcPr>
            <w:tcW w:w="7079" w:type="dxa"/>
            <w:shd w:val="clear" w:color="auto" w:fill="DBDBDB" w:themeFill="accent3" w:themeFillTint="66"/>
          </w:tcPr>
          <w:p w14:paraId="48DE7C85" w14:textId="77777777" w:rsidR="00004896" w:rsidRDefault="00004896" w:rsidP="002E2DF2">
            <w:pPr>
              <w:jc w:val="center"/>
              <w:rPr>
                <w:lang w:val="en-GB"/>
              </w:rPr>
            </w:pPr>
            <w:r>
              <w:rPr>
                <w:rFonts w:eastAsia="SimSun" w:cs="Times New Roman"/>
                <w:b/>
              </w:rPr>
              <w:t>Companies</w:t>
            </w:r>
          </w:p>
        </w:tc>
      </w:tr>
      <w:tr w:rsidR="00004896" w14:paraId="0EA19B8E" w14:textId="77777777" w:rsidTr="002E2DF2">
        <w:tc>
          <w:tcPr>
            <w:tcW w:w="2547" w:type="dxa"/>
          </w:tcPr>
          <w:p w14:paraId="516802DF" w14:textId="77777777" w:rsidR="00004896" w:rsidRDefault="00004896" w:rsidP="002E2DF2">
            <w:pPr>
              <w:rPr>
                <w:rFonts w:eastAsiaTheme="minorEastAsia"/>
                <w:lang w:val="en-GB" w:eastAsia="ko-KR"/>
              </w:rPr>
            </w:pPr>
            <w:r>
              <w:rPr>
                <w:rFonts w:eastAsiaTheme="minorEastAsia"/>
                <w:lang w:val="en-GB" w:eastAsia="ko-KR"/>
              </w:rPr>
              <w:t>Support</w:t>
            </w:r>
          </w:p>
        </w:tc>
        <w:tc>
          <w:tcPr>
            <w:tcW w:w="7079" w:type="dxa"/>
          </w:tcPr>
          <w:p w14:paraId="1E4315A2" w14:textId="763ECE83" w:rsidR="00004896" w:rsidRDefault="00080D76" w:rsidP="002E2DF2">
            <w:r>
              <w:t>Ericsson</w:t>
            </w:r>
            <w:r w:rsidR="00F97EF9">
              <w:t>, Spreadtrum</w:t>
            </w:r>
            <w:r w:rsidR="00A41314">
              <w:t>,</w:t>
            </w:r>
            <w:r w:rsidR="00E66C10">
              <w:t xml:space="preserve"> </w:t>
            </w:r>
            <w:r w:rsidR="00A41314">
              <w:t>QC with edit</w:t>
            </w:r>
            <w:r w:rsidR="009F78ED">
              <w:t>, Samsung</w:t>
            </w:r>
            <w:r w:rsidR="0034254B">
              <w:t>, Nokia, NSB</w:t>
            </w:r>
          </w:p>
        </w:tc>
      </w:tr>
      <w:tr w:rsidR="00004896" w14:paraId="60CFD4D9" w14:textId="77777777" w:rsidTr="002E2DF2">
        <w:tc>
          <w:tcPr>
            <w:tcW w:w="2547" w:type="dxa"/>
          </w:tcPr>
          <w:p w14:paraId="68D956CC" w14:textId="77777777" w:rsidR="00004896" w:rsidRDefault="00004896" w:rsidP="002E2DF2">
            <w:pPr>
              <w:rPr>
                <w:rFonts w:eastAsiaTheme="minorEastAsia"/>
                <w:lang w:val="en-GB" w:eastAsia="ko-KR"/>
              </w:rPr>
            </w:pPr>
            <w:r>
              <w:rPr>
                <w:rFonts w:eastAsiaTheme="minorEastAsia"/>
                <w:lang w:val="en-GB" w:eastAsia="ko-KR"/>
              </w:rPr>
              <w:t>Not support</w:t>
            </w:r>
          </w:p>
        </w:tc>
        <w:tc>
          <w:tcPr>
            <w:tcW w:w="7079" w:type="dxa"/>
          </w:tcPr>
          <w:p w14:paraId="74E3C37F" w14:textId="77777777" w:rsidR="00004896" w:rsidRDefault="00004896" w:rsidP="002E2DF2"/>
        </w:tc>
      </w:tr>
    </w:tbl>
    <w:p w14:paraId="20257076" w14:textId="77777777" w:rsidR="00004896" w:rsidRDefault="00004896" w:rsidP="00004896">
      <w:pPr>
        <w:rPr>
          <w:rFonts w:eastAsia="SimSun" w:cs="Times New Roman"/>
          <w:b/>
        </w:rPr>
      </w:pPr>
    </w:p>
    <w:p w14:paraId="57581A5C" w14:textId="77777777" w:rsidR="00004896" w:rsidRDefault="00004896" w:rsidP="00004896">
      <w:pPr>
        <w:rPr>
          <w:lang w:val="en-GB"/>
        </w:rPr>
      </w:pPr>
    </w:p>
    <w:tbl>
      <w:tblPr>
        <w:tblStyle w:val="afb"/>
        <w:tblW w:w="9627" w:type="dxa"/>
        <w:tblLook w:val="04A0" w:firstRow="1" w:lastRow="0" w:firstColumn="1" w:lastColumn="0" w:noHBand="0" w:noVBand="1"/>
      </w:tblPr>
      <w:tblGrid>
        <w:gridCol w:w="2547"/>
        <w:gridCol w:w="7080"/>
      </w:tblGrid>
      <w:tr w:rsidR="00004896" w14:paraId="78A7DD03" w14:textId="77777777" w:rsidTr="002E2DF2">
        <w:tc>
          <w:tcPr>
            <w:tcW w:w="2547" w:type="dxa"/>
            <w:shd w:val="clear" w:color="auto" w:fill="DBDBDB" w:themeFill="accent3" w:themeFillTint="66"/>
          </w:tcPr>
          <w:p w14:paraId="69F81DCD" w14:textId="77777777" w:rsidR="00004896" w:rsidRDefault="00004896" w:rsidP="002E2DF2">
            <w:pPr>
              <w:jc w:val="center"/>
              <w:rPr>
                <w:lang w:val="en-GB"/>
              </w:rPr>
            </w:pPr>
            <w:r>
              <w:rPr>
                <w:rFonts w:eastAsia="SimSun" w:cs="Times New Roman"/>
                <w:b/>
              </w:rPr>
              <w:t>Companies</w:t>
            </w:r>
          </w:p>
        </w:tc>
        <w:tc>
          <w:tcPr>
            <w:tcW w:w="7080" w:type="dxa"/>
            <w:shd w:val="clear" w:color="auto" w:fill="DBDBDB" w:themeFill="accent3" w:themeFillTint="66"/>
          </w:tcPr>
          <w:p w14:paraId="6E9C2E44" w14:textId="77777777" w:rsidR="00004896" w:rsidRDefault="00004896" w:rsidP="002E2DF2">
            <w:pPr>
              <w:jc w:val="center"/>
              <w:rPr>
                <w:lang w:val="en-GB"/>
              </w:rPr>
            </w:pPr>
            <w:r>
              <w:rPr>
                <w:rFonts w:eastAsia="SimSun" w:cs="Times New Roman"/>
                <w:b/>
              </w:rPr>
              <w:t>Views</w:t>
            </w:r>
          </w:p>
        </w:tc>
      </w:tr>
      <w:tr w:rsidR="00004896" w14:paraId="6B3DEE91" w14:textId="77777777" w:rsidTr="002E2DF2">
        <w:tc>
          <w:tcPr>
            <w:tcW w:w="2547" w:type="dxa"/>
          </w:tcPr>
          <w:p w14:paraId="5AD6B519" w14:textId="77777777" w:rsidR="00004896" w:rsidRPr="004B40C9" w:rsidRDefault="00004896" w:rsidP="002E2DF2">
            <w:pPr>
              <w:rPr>
                <w:rFonts w:eastAsiaTheme="minorEastAsia"/>
                <w:lang w:val="en-GB" w:eastAsia="ko-KR"/>
              </w:rPr>
            </w:pPr>
            <w:r>
              <w:rPr>
                <w:rFonts w:eastAsiaTheme="minorEastAsia" w:hint="eastAsia"/>
                <w:lang w:val="en-GB" w:eastAsia="ko-KR"/>
              </w:rPr>
              <w:t>FL</w:t>
            </w:r>
          </w:p>
        </w:tc>
        <w:tc>
          <w:tcPr>
            <w:tcW w:w="7080" w:type="dxa"/>
          </w:tcPr>
          <w:p w14:paraId="79EE6768" w14:textId="77777777" w:rsidR="00004896" w:rsidRDefault="00004896" w:rsidP="002E2DF2">
            <w:r>
              <w:rPr>
                <w:rFonts w:eastAsiaTheme="minorEastAsia" w:hint="eastAsia"/>
                <w:lang w:val="en-GB" w:eastAsia="ko-KR"/>
              </w:rPr>
              <w:t>From the inputs in 1</w:t>
            </w:r>
            <w:r w:rsidRPr="004B40C9">
              <w:rPr>
                <w:rFonts w:eastAsiaTheme="minorEastAsia" w:hint="eastAsia"/>
                <w:vertAlign w:val="superscript"/>
                <w:lang w:val="en-GB" w:eastAsia="ko-KR"/>
              </w:rPr>
              <w:t>st</w:t>
            </w:r>
            <w:r>
              <w:rPr>
                <w:rFonts w:eastAsiaTheme="minorEastAsia" w:hint="eastAsia"/>
                <w:lang w:val="en-GB" w:eastAsia="ko-KR"/>
              </w:rPr>
              <w:t xml:space="preserve"> </w:t>
            </w:r>
            <w:r>
              <w:rPr>
                <w:rFonts w:eastAsiaTheme="minorEastAsia"/>
                <w:lang w:val="en-GB" w:eastAsia="ko-KR"/>
              </w:rPr>
              <w:t>round discussion, it is observed that</w:t>
            </w:r>
            <w:r>
              <w:rPr>
                <w:rFonts w:eastAsiaTheme="minorEastAsia" w:hint="eastAsia"/>
                <w:lang w:val="en-GB" w:eastAsia="ko-KR"/>
              </w:rPr>
              <w:t xml:space="preserve"> </w:t>
            </w:r>
            <w:r>
              <w:rPr>
                <w:rFonts w:eastAsiaTheme="minorEastAsia"/>
                <w:lang w:val="en-GB" w:eastAsia="ko-KR"/>
              </w:rPr>
              <w:t xml:space="preserve">network vendors have negative view on DL Tx power adjustment of aggressor gNB for gNB-to-gNB coh-channel CLI handling because it may affect the DL coverage reduction to all the UE. Also, they have common understanding </w:t>
            </w:r>
            <w:r>
              <w:rPr>
                <w:rFonts w:eastAsiaTheme="minorEastAsia" w:hint="eastAsia"/>
                <w:lang w:val="en-GB" w:eastAsia="ko-KR"/>
              </w:rPr>
              <w:t xml:space="preserve">that is </w:t>
            </w:r>
            <w:r>
              <w:rPr>
                <w:rFonts w:eastAsiaTheme="minorEastAsia"/>
                <w:lang w:val="en-GB" w:eastAsia="ko-KR"/>
              </w:rPr>
              <w:t>t</w:t>
            </w:r>
            <w:r>
              <w:t xml:space="preserve">he DL Tx power adjustment has less/limited help for the </w:t>
            </w:r>
            <w:r>
              <w:rPr>
                <w:rFonts w:eastAsiaTheme="minorEastAsia"/>
                <w:lang w:eastAsia="ko-KR"/>
              </w:rPr>
              <w:t>gNB-to-gNB co-channel CLI handling</w:t>
            </w:r>
            <w:r>
              <w:t>.</w:t>
            </w:r>
          </w:p>
          <w:p w14:paraId="4A01ED21" w14:textId="77777777" w:rsidR="00004896" w:rsidRDefault="00004896" w:rsidP="002E2DF2">
            <w:pPr>
              <w:rPr>
                <w:rFonts w:eastAsia="SimSun"/>
              </w:rPr>
            </w:pPr>
          </w:p>
          <w:p w14:paraId="46F2D7A4" w14:textId="77777777" w:rsidR="00004896" w:rsidRPr="004B40C9" w:rsidRDefault="00004896" w:rsidP="002E2DF2">
            <w:pPr>
              <w:rPr>
                <w:rFonts w:eastAsiaTheme="minorEastAsia"/>
                <w:lang w:eastAsia="ko-KR"/>
              </w:rPr>
            </w:pPr>
            <w:r>
              <w:rPr>
                <w:rFonts w:eastAsiaTheme="minorEastAsia" w:hint="eastAsia"/>
                <w:lang w:eastAsia="ko-KR"/>
              </w:rPr>
              <w:t>If the observation</w:t>
            </w:r>
            <w:r>
              <w:rPr>
                <w:rFonts w:eastAsiaTheme="minorEastAsia"/>
                <w:lang w:eastAsia="ko-KR"/>
              </w:rPr>
              <w:t xml:space="preserve"> </w:t>
            </w:r>
            <w:r>
              <w:rPr>
                <w:rFonts w:eastAsiaTheme="minorEastAsia" w:hint="eastAsia"/>
                <w:lang w:eastAsia="ko-KR"/>
              </w:rPr>
              <w:t>as a result of the study is capture</w:t>
            </w:r>
            <w:r>
              <w:rPr>
                <w:rFonts w:eastAsiaTheme="minorEastAsia"/>
                <w:lang w:eastAsia="ko-KR"/>
              </w:rPr>
              <w:t>d</w:t>
            </w:r>
            <w:r>
              <w:rPr>
                <w:rFonts w:eastAsiaTheme="minorEastAsia" w:hint="eastAsia"/>
                <w:lang w:eastAsia="ko-KR"/>
              </w:rPr>
              <w:t xml:space="preserve"> in the TR,</w:t>
            </w:r>
            <w:r>
              <w:rPr>
                <w:rFonts w:eastAsiaTheme="minorEastAsia"/>
                <w:lang w:eastAsia="ko-KR"/>
              </w:rPr>
              <w:t xml:space="preserve"> we can discuss the observation. The moderator proposal #15-2 (1) can be a starting point of the discussion.</w:t>
            </w:r>
          </w:p>
          <w:p w14:paraId="6D478172" w14:textId="77777777" w:rsidR="00004896" w:rsidRPr="004B40C9" w:rsidRDefault="00004896" w:rsidP="002E2DF2">
            <w:pPr>
              <w:rPr>
                <w:rFonts w:eastAsiaTheme="minorEastAsia"/>
                <w:lang w:val="en-GB" w:eastAsia="ko-KR"/>
              </w:rPr>
            </w:pPr>
          </w:p>
        </w:tc>
      </w:tr>
      <w:tr w:rsidR="00004896" w14:paraId="7058C77F" w14:textId="77777777" w:rsidTr="002E2DF2">
        <w:tc>
          <w:tcPr>
            <w:tcW w:w="2547" w:type="dxa"/>
          </w:tcPr>
          <w:p w14:paraId="41F63021" w14:textId="77777777" w:rsidR="00004896" w:rsidRDefault="00004896" w:rsidP="002E2DF2">
            <w:pPr>
              <w:rPr>
                <w:rFonts w:eastAsia="SimSun"/>
              </w:rPr>
            </w:pPr>
            <w:r>
              <w:rPr>
                <w:rFonts w:eastAsia="SimSun"/>
              </w:rPr>
              <w:t>Sony</w:t>
            </w:r>
          </w:p>
        </w:tc>
        <w:tc>
          <w:tcPr>
            <w:tcW w:w="7080" w:type="dxa"/>
          </w:tcPr>
          <w:p w14:paraId="1CA13AC8" w14:textId="77777777" w:rsidR="00004896" w:rsidRDefault="00004896" w:rsidP="002E2DF2">
            <w:r>
              <w:t>DL power adjustment is a gNB implementation.</w:t>
            </w:r>
          </w:p>
        </w:tc>
      </w:tr>
      <w:tr w:rsidR="00004896" w14:paraId="46BF8B7B" w14:textId="77777777" w:rsidTr="002E2DF2">
        <w:tc>
          <w:tcPr>
            <w:tcW w:w="2547" w:type="dxa"/>
          </w:tcPr>
          <w:p w14:paraId="18EA3FDC" w14:textId="77777777" w:rsidR="00004896" w:rsidRDefault="00004896" w:rsidP="002E2DF2">
            <w:pPr>
              <w:rPr>
                <w:rFonts w:eastAsia="SimSun"/>
              </w:rPr>
            </w:pPr>
            <w:r w:rsidRPr="00DD3C43">
              <w:t>LG</w:t>
            </w:r>
          </w:p>
        </w:tc>
        <w:tc>
          <w:tcPr>
            <w:tcW w:w="7080" w:type="dxa"/>
          </w:tcPr>
          <w:p w14:paraId="6DA0A3F9" w14:textId="77777777" w:rsidR="00004896" w:rsidRDefault="00004896" w:rsidP="002E2DF2">
            <w:r w:rsidRPr="00DD3C43">
              <w:t>As far as our concern, similar function with DL Tx power control for gNB-to-gNB CLI handling would be desired/prohibited downlink power control in eIAB. Even such case, since the downlink power directly affects the coverage, it is not mandated to parent IAB-DU for DL power adjustment according to request from child IAB-MT. Since power control was not seriously considered even in IABs with a parent-child relationship, the observation that power control is difficult between different gNBs is evident.</w:t>
            </w:r>
          </w:p>
        </w:tc>
      </w:tr>
      <w:tr w:rsidR="00004896" w14:paraId="1AF2B807" w14:textId="77777777" w:rsidTr="002E2DF2">
        <w:tc>
          <w:tcPr>
            <w:tcW w:w="2547" w:type="dxa"/>
          </w:tcPr>
          <w:p w14:paraId="3D56C99F" w14:textId="77777777" w:rsidR="00004896" w:rsidRDefault="00004896" w:rsidP="002E2DF2">
            <w:pPr>
              <w:rPr>
                <w:rFonts w:eastAsia="SimSun"/>
                <w:lang w:val="en-GB"/>
              </w:rPr>
            </w:pPr>
            <w:r>
              <w:rPr>
                <w:rFonts w:eastAsia="SimSun"/>
                <w:lang w:val="en-GB"/>
              </w:rPr>
              <w:t>Nokia, NSB</w:t>
            </w:r>
          </w:p>
        </w:tc>
        <w:tc>
          <w:tcPr>
            <w:tcW w:w="7080" w:type="dxa"/>
          </w:tcPr>
          <w:p w14:paraId="4581ADBB" w14:textId="77777777" w:rsidR="00004896" w:rsidRPr="00BC4C5C" w:rsidRDefault="00004896" w:rsidP="002E2DF2">
            <w:pPr>
              <w:pStyle w:val="af8"/>
            </w:pPr>
            <w:r>
              <w:t xml:space="preserve">It seems the proposal is completely the opposite from previous round. In fact, we have seen </w:t>
            </w:r>
            <w:r w:rsidRPr="00BC4C5C">
              <w:t xml:space="preserve">in simulations </w:t>
            </w:r>
            <w:r>
              <w:t xml:space="preserve">that the DL power backoff can help on the CLI without </w:t>
            </w:r>
            <w:r w:rsidRPr="00BC4C5C">
              <w:t>major</w:t>
            </w:r>
            <w:r>
              <w:t xml:space="preserve"> impact on the aggressor DL performance. Therefore, we are not sure the observation is fully objective and may give wrong/negative suggestion in the TR, at least for some scenarios.</w:t>
            </w:r>
            <w:r>
              <w:br/>
              <w:t>Therefore, we propose to study the performance of DL Tx power adjustment with focus on the cell-edge users to evaluate the feasibility of such scheme to overcome the gNB-to-gNB co-channel CLI.</w:t>
            </w:r>
          </w:p>
        </w:tc>
      </w:tr>
      <w:tr w:rsidR="00004896" w14:paraId="1CE90AA5" w14:textId="77777777" w:rsidTr="002E2DF2">
        <w:tc>
          <w:tcPr>
            <w:tcW w:w="2547" w:type="dxa"/>
          </w:tcPr>
          <w:p w14:paraId="6C8A96E4" w14:textId="77777777" w:rsidR="00004896" w:rsidRDefault="00004896" w:rsidP="002E2DF2">
            <w:pPr>
              <w:rPr>
                <w:rFonts w:eastAsia="SimSun"/>
              </w:rPr>
            </w:pPr>
            <w:r>
              <w:rPr>
                <w:rFonts w:eastAsia="SimSun"/>
              </w:rPr>
              <w:t>QC</w:t>
            </w:r>
          </w:p>
        </w:tc>
        <w:tc>
          <w:tcPr>
            <w:tcW w:w="7080" w:type="dxa"/>
          </w:tcPr>
          <w:p w14:paraId="1BCBAB6E" w14:textId="77777777" w:rsidR="00004896" w:rsidRDefault="00004896" w:rsidP="002E2DF2">
            <w:r>
              <w:t>Agree with Nokia’s view.</w:t>
            </w:r>
          </w:p>
          <w:p w14:paraId="6F7C6583" w14:textId="77777777" w:rsidR="00004896" w:rsidRDefault="00004896" w:rsidP="002E2DF2">
            <w:r>
              <w:t xml:space="preserve">It may be too early to have such observation to exclude such solution at all. </w:t>
            </w:r>
          </w:p>
          <w:p w14:paraId="124F4888" w14:textId="77777777" w:rsidR="00004896" w:rsidRDefault="00004896" w:rsidP="002E2DF2"/>
          <w:p w14:paraId="069E394A" w14:textId="77777777" w:rsidR="00004896" w:rsidRDefault="00004896" w:rsidP="002E2DF2">
            <w:r>
              <w:t>We understand the concern from companies about the DL coverage reduction; however, there are scenarios that are not coverage limited e.g. InH, and we also need evaluation results to study the exact impact on DL coverage with DL power adjustment and also study the enhancement on UL performance with DL power adjustment.</w:t>
            </w:r>
          </w:p>
          <w:p w14:paraId="7F0881FA" w14:textId="77777777" w:rsidR="00004896" w:rsidRDefault="00004896" w:rsidP="002E2DF2"/>
          <w:p w14:paraId="046F5992" w14:textId="77777777" w:rsidR="00004896" w:rsidRDefault="00004896" w:rsidP="002E2DF2">
            <w:pPr>
              <w:rPr>
                <w:rFonts w:eastAsiaTheme="minorEastAsia"/>
                <w:lang w:val="en-GB" w:eastAsia="ko-KR"/>
              </w:rPr>
            </w:pPr>
            <w:r>
              <w:rPr>
                <w:rFonts w:eastAsiaTheme="minorEastAsia"/>
                <w:lang w:val="en-GB" w:eastAsia="ko-KR"/>
              </w:rPr>
              <w:t>In our contribution R1-</w:t>
            </w:r>
            <w:r w:rsidRPr="00BD0191">
              <w:rPr>
                <w:rFonts w:eastAsiaTheme="minorEastAsia"/>
                <w:lang w:val="en-GB" w:eastAsia="ko-KR"/>
              </w:rPr>
              <w:t>2303588</w:t>
            </w:r>
            <w:r>
              <w:rPr>
                <w:rFonts w:eastAsiaTheme="minorEastAsia"/>
                <w:lang w:val="en-GB" w:eastAsia="ko-KR"/>
              </w:rPr>
              <w:t xml:space="preserve">, we evaluated the impact of DL power adjustment (back-off) for InH. We observed that small power back-off (3 to 6 dB) can improve UL UPT by up to 49% with less than 11% of DL UPT impact. </w:t>
            </w:r>
          </w:p>
          <w:p w14:paraId="3ECBF25B" w14:textId="77777777" w:rsidR="00004896" w:rsidRDefault="00004896" w:rsidP="002E2DF2"/>
          <w:p w14:paraId="311D6F5E" w14:textId="77777777" w:rsidR="00004896" w:rsidRPr="0056730B" w:rsidRDefault="00004896" w:rsidP="002E2DF2">
            <w:pPr>
              <w:pStyle w:val="aa"/>
              <w:keepNext/>
              <w:jc w:val="center"/>
            </w:pPr>
            <w:r w:rsidRPr="0056730B">
              <w:t xml:space="preserve">Table </w:t>
            </w:r>
            <w:r>
              <w:rPr>
                <w:noProof/>
              </w:rPr>
              <w:fldChar w:fldCharType="begin"/>
            </w:r>
            <w:r>
              <w:rPr>
                <w:noProof/>
              </w:rPr>
              <w:instrText xml:space="preserve"> STYLEREF 1 \s </w:instrText>
            </w:r>
            <w:r>
              <w:rPr>
                <w:noProof/>
              </w:rPr>
              <w:fldChar w:fldCharType="separate"/>
            </w:r>
            <w:r>
              <w:rPr>
                <w:noProof/>
              </w:rPr>
              <w:t>4</w:t>
            </w:r>
            <w:r>
              <w:rPr>
                <w:noProof/>
              </w:rPr>
              <w:fldChar w:fldCharType="end"/>
            </w:r>
            <w:r w:rsidRPr="0056730B">
              <w:noBreakHyphen/>
            </w:r>
            <w:r>
              <w:rPr>
                <w:noProof/>
              </w:rPr>
              <w:fldChar w:fldCharType="begin"/>
            </w:r>
            <w:r>
              <w:rPr>
                <w:noProof/>
              </w:rPr>
              <w:instrText xml:space="preserve"> SEQ Table \* ARABIC \s 1 </w:instrText>
            </w:r>
            <w:r>
              <w:rPr>
                <w:noProof/>
              </w:rPr>
              <w:fldChar w:fldCharType="separate"/>
            </w:r>
            <w:r>
              <w:rPr>
                <w:noProof/>
              </w:rPr>
              <w:t>1</w:t>
            </w:r>
            <w:r>
              <w:rPr>
                <w:noProof/>
              </w:rPr>
              <w:fldChar w:fldCharType="end"/>
            </w:r>
            <w:r w:rsidRPr="0056730B">
              <w:rPr>
                <w:b w:val="0"/>
              </w:rPr>
              <w:t xml:space="preserve"> </w:t>
            </w:r>
            <w:r w:rsidRPr="0056730B">
              <w:t xml:space="preserve">Indoor office UPT % gain over baseline for </w:t>
            </w:r>
            <w:r w:rsidRPr="0056730B">
              <w:rPr>
                <w:lang w:val="en-GB"/>
              </w:rPr>
              <w:t xml:space="preserve">DL power </w:t>
            </w:r>
            <w:r>
              <w:rPr>
                <w:lang w:val="en-GB"/>
              </w:rPr>
              <w:t>control</w:t>
            </w:r>
          </w:p>
          <w:tbl>
            <w:tblPr>
              <w:tblStyle w:val="afb"/>
              <w:tblW w:w="0" w:type="auto"/>
              <w:jc w:val="center"/>
              <w:tblLook w:val="06A0" w:firstRow="1" w:lastRow="0" w:firstColumn="1" w:lastColumn="0" w:noHBand="1" w:noVBand="1"/>
            </w:tblPr>
            <w:tblGrid>
              <w:gridCol w:w="758"/>
              <w:gridCol w:w="603"/>
              <w:gridCol w:w="704"/>
              <w:gridCol w:w="683"/>
              <w:gridCol w:w="655"/>
              <w:gridCol w:w="587"/>
              <w:gridCol w:w="587"/>
              <w:gridCol w:w="587"/>
              <w:gridCol w:w="519"/>
              <w:gridCol w:w="583"/>
              <w:gridCol w:w="588"/>
            </w:tblGrid>
            <w:tr w:rsidR="00004896" w:rsidRPr="0056730B" w14:paraId="389CA85D" w14:textId="77777777" w:rsidTr="002E2DF2">
              <w:trPr>
                <w:trHeight w:val="688"/>
                <w:jc w:val="center"/>
              </w:trPr>
              <w:tc>
                <w:tcPr>
                  <w:tcW w:w="1606" w:type="dxa"/>
                  <w:gridSpan w:val="2"/>
                  <w:tcBorders>
                    <w:top w:val="single" w:sz="4" w:space="0" w:color="auto"/>
                    <w:left w:val="single" w:sz="4" w:space="0" w:color="000000" w:themeColor="text1"/>
                    <w:bottom w:val="single" w:sz="4" w:space="0" w:color="000000" w:themeColor="text1"/>
                    <w:right w:val="single" w:sz="4" w:space="0" w:color="000000" w:themeColor="text1"/>
                  </w:tcBorders>
                  <w:shd w:val="clear" w:color="auto" w:fill="DEEAF6" w:themeFill="accent1" w:themeFillTint="33"/>
                  <w:tcMar>
                    <w:top w:w="15" w:type="dxa"/>
                    <w:left w:w="15" w:type="dxa"/>
                    <w:right w:w="15" w:type="dxa"/>
                  </w:tcMar>
                </w:tcPr>
                <w:p w14:paraId="5146289D" w14:textId="77777777" w:rsidR="00004896" w:rsidRPr="0056730B" w:rsidRDefault="00004896" w:rsidP="002E2DF2">
                  <w:pPr>
                    <w:jc w:val="center"/>
                    <w:rPr>
                      <w:b/>
                      <w:bCs/>
                      <w:color w:val="000000" w:themeColor="text1"/>
                      <w:szCs w:val="20"/>
                    </w:rPr>
                  </w:pPr>
                  <w:r w:rsidRPr="0056730B">
                    <w:rPr>
                      <w:b/>
                      <w:bCs/>
                      <w:color w:val="000000" w:themeColor="text1"/>
                      <w:szCs w:val="20"/>
                    </w:rPr>
                    <w:t>Load</w:t>
                  </w:r>
                </w:p>
              </w:tc>
              <w:tc>
                <w:tcPr>
                  <w:tcW w:w="2893" w:type="dxa"/>
                  <w:gridSpan w:val="3"/>
                  <w:tcBorders>
                    <w:top w:val="single" w:sz="4" w:space="0" w:color="auto"/>
                    <w:left w:val="single" w:sz="4" w:space="0" w:color="000000" w:themeColor="text1"/>
                    <w:bottom w:val="single" w:sz="4" w:space="0" w:color="000000" w:themeColor="text1"/>
                    <w:right w:val="single" w:sz="4" w:space="0" w:color="000000" w:themeColor="text1"/>
                  </w:tcBorders>
                  <w:shd w:val="clear" w:color="auto" w:fill="DEEAF6" w:themeFill="accent1" w:themeFillTint="33"/>
                  <w:tcMar>
                    <w:top w:w="15" w:type="dxa"/>
                    <w:left w:w="15" w:type="dxa"/>
                    <w:right w:w="15" w:type="dxa"/>
                  </w:tcMar>
                </w:tcPr>
                <w:p w14:paraId="0B90E31C" w14:textId="77777777" w:rsidR="00004896" w:rsidRPr="0056730B" w:rsidRDefault="00004896" w:rsidP="002E2DF2">
                  <w:pPr>
                    <w:jc w:val="center"/>
                    <w:rPr>
                      <w:b/>
                      <w:bCs/>
                      <w:color w:val="000000" w:themeColor="text1"/>
                      <w:szCs w:val="20"/>
                    </w:rPr>
                  </w:pPr>
                  <w:r w:rsidRPr="0056730B">
                    <w:rPr>
                      <w:b/>
                      <w:bCs/>
                      <w:color w:val="000000" w:themeColor="text1"/>
                      <w:szCs w:val="20"/>
                    </w:rPr>
                    <w:t xml:space="preserve">High </w:t>
                  </w:r>
                </w:p>
              </w:tc>
              <w:tc>
                <w:tcPr>
                  <w:tcW w:w="2445" w:type="dxa"/>
                  <w:gridSpan w:val="3"/>
                  <w:tcBorders>
                    <w:top w:val="single" w:sz="4" w:space="0" w:color="auto"/>
                    <w:left w:val="single" w:sz="4" w:space="0" w:color="000000" w:themeColor="text1"/>
                    <w:bottom w:val="single" w:sz="4" w:space="0" w:color="000000" w:themeColor="text1"/>
                    <w:right w:val="single" w:sz="4" w:space="0" w:color="000000" w:themeColor="text1"/>
                  </w:tcBorders>
                  <w:shd w:val="clear" w:color="auto" w:fill="DEEAF6" w:themeFill="accent1" w:themeFillTint="33"/>
                  <w:tcMar>
                    <w:top w:w="15" w:type="dxa"/>
                    <w:left w:w="15" w:type="dxa"/>
                    <w:right w:w="15" w:type="dxa"/>
                  </w:tcMar>
                </w:tcPr>
                <w:p w14:paraId="50655501" w14:textId="77777777" w:rsidR="00004896" w:rsidRPr="0056730B" w:rsidRDefault="00004896" w:rsidP="002E2DF2">
                  <w:pPr>
                    <w:jc w:val="center"/>
                    <w:rPr>
                      <w:b/>
                      <w:bCs/>
                      <w:color w:val="000000" w:themeColor="text1"/>
                      <w:szCs w:val="20"/>
                    </w:rPr>
                  </w:pPr>
                  <w:r w:rsidRPr="0056730B">
                    <w:rPr>
                      <w:b/>
                      <w:bCs/>
                      <w:color w:val="000000" w:themeColor="text1"/>
                      <w:szCs w:val="20"/>
                    </w:rPr>
                    <w:t xml:space="preserve">Medium </w:t>
                  </w:r>
                </w:p>
              </w:tc>
              <w:tc>
                <w:tcPr>
                  <w:tcW w:w="2446" w:type="dxa"/>
                  <w:gridSpan w:val="3"/>
                  <w:tcBorders>
                    <w:top w:val="single" w:sz="4" w:space="0" w:color="auto"/>
                    <w:left w:val="single" w:sz="4" w:space="0" w:color="000000" w:themeColor="text1"/>
                    <w:bottom w:val="single" w:sz="4" w:space="0" w:color="000000" w:themeColor="text1"/>
                    <w:right w:val="single" w:sz="4" w:space="0" w:color="000000" w:themeColor="text1"/>
                  </w:tcBorders>
                  <w:shd w:val="clear" w:color="auto" w:fill="DEEAF6" w:themeFill="accent1" w:themeFillTint="33"/>
                  <w:tcMar>
                    <w:top w:w="15" w:type="dxa"/>
                    <w:left w:w="15" w:type="dxa"/>
                    <w:right w:w="15" w:type="dxa"/>
                  </w:tcMar>
                </w:tcPr>
                <w:p w14:paraId="5A7AEB2B" w14:textId="77777777" w:rsidR="00004896" w:rsidRPr="0056730B" w:rsidRDefault="00004896" w:rsidP="002E2DF2">
                  <w:pPr>
                    <w:jc w:val="center"/>
                    <w:rPr>
                      <w:b/>
                      <w:bCs/>
                      <w:color w:val="000000" w:themeColor="text1"/>
                      <w:szCs w:val="20"/>
                    </w:rPr>
                  </w:pPr>
                  <w:r w:rsidRPr="0056730B">
                    <w:rPr>
                      <w:b/>
                      <w:bCs/>
                      <w:color w:val="000000" w:themeColor="text1"/>
                      <w:szCs w:val="20"/>
                    </w:rPr>
                    <w:t xml:space="preserve">Low </w:t>
                  </w:r>
                </w:p>
              </w:tc>
            </w:tr>
            <w:tr w:rsidR="00004896" w:rsidRPr="0056730B" w14:paraId="4369D601" w14:textId="77777777" w:rsidTr="002E2DF2">
              <w:trPr>
                <w:trHeight w:val="575"/>
                <w:jc w:val="center"/>
              </w:trPr>
              <w:tc>
                <w:tcPr>
                  <w:tcW w:w="1606" w:type="dxa"/>
                  <w:gridSpan w:val="2"/>
                  <w:tcBorders>
                    <w:top w:val="single" w:sz="4" w:space="0" w:color="auto"/>
                    <w:left w:val="single" w:sz="4" w:space="0" w:color="000000" w:themeColor="text1"/>
                    <w:bottom w:val="single" w:sz="4" w:space="0" w:color="000000" w:themeColor="text1"/>
                    <w:right w:val="single" w:sz="4" w:space="0" w:color="000000" w:themeColor="text1"/>
                  </w:tcBorders>
                  <w:shd w:val="clear" w:color="auto" w:fill="DEEAF6" w:themeFill="accent1" w:themeFillTint="33"/>
                  <w:tcMar>
                    <w:top w:w="15" w:type="dxa"/>
                    <w:left w:w="15" w:type="dxa"/>
                    <w:right w:w="15" w:type="dxa"/>
                  </w:tcMar>
                </w:tcPr>
                <w:p w14:paraId="6CF3C628" w14:textId="77777777" w:rsidR="00004896" w:rsidRPr="0056730B" w:rsidRDefault="00004896" w:rsidP="002E2DF2">
                  <w:pPr>
                    <w:jc w:val="center"/>
                    <w:rPr>
                      <w:b/>
                      <w:bCs/>
                      <w:color w:val="000000" w:themeColor="text1"/>
                      <w:szCs w:val="20"/>
                    </w:rPr>
                  </w:pPr>
                  <w:r w:rsidRPr="0056730B">
                    <w:rPr>
                      <w:b/>
                      <w:bCs/>
                      <w:color w:val="000000" w:themeColor="text1"/>
                      <w:szCs w:val="20"/>
                    </w:rPr>
                    <w:t>Power back off</w:t>
                  </w:r>
                </w:p>
              </w:tc>
              <w:tc>
                <w:tcPr>
                  <w:tcW w:w="1178" w:type="dxa"/>
                  <w:tcBorders>
                    <w:top w:val="single" w:sz="4" w:space="0" w:color="auto"/>
                    <w:left w:val="single" w:sz="4" w:space="0" w:color="000000" w:themeColor="text1"/>
                    <w:bottom w:val="single" w:sz="4" w:space="0" w:color="auto"/>
                    <w:right w:val="single" w:sz="4" w:space="0" w:color="auto"/>
                  </w:tcBorders>
                  <w:shd w:val="clear" w:color="auto" w:fill="DEEAF6" w:themeFill="accent1" w:themeFillTint="33"/>
                  <w:tcMar>
                    <w:top w:w="15" w:type="dxa"/>
                    <w:left w:w="15" w:type="dxa"/>
                    <w:right w:w="15" w:type="dxa"/>
                  </w:tcMar>
                </w:tcPr>
                <w:p w14:paraId="5F05EC95" w14:textId="77777777" w:rsidR="00004896" w:rsidRPr="0056730B" w:rsidRDefault="00004896" w:rsidP="002E2DF2">
                  <w:pPr>
                    <w:jc w:val="center"/>
                    <w:rPr>
                      <w:b/>
                      <w:bCs/>
                      <w:color w:val="000000" w:themeColor="text1"/>
                      <w:szCs w:val="20"/>
                    </w:rPr>
                  </w:pPr>
                  <w:r w:rsidRPr="0056730B">
                    <w:rPr>
                      <w:b/>
                      <w:bCs/>
                      <w:color w:val="000000" w:themeColor="text1"/>
                      <w:szCs w:val="20"/>
                    </w:rPr>
                    <w:t>3dB</w:t>
                  </w:r>
                </w:p>
              </w:tc>
              <w:tc>
                <w:tcPr>
                  <w:tcW w:w="900"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0151FA4E" w14:textId="77777777" w:rsidR="00004896" w:rsidRPr="0056730B" w:rsidRDefault="00004896" w:rsidP="002E2DF2">
                  <w:pPr>
                    <w:jc w:val="center"/>
                    <w:rPr>
                      <w:b/>
                      <w:bCs/>
                      <w:color w:val="000000" w:themeColor="text1"/>
                      <w:szCs w:val="20"/>
                    </w:rPr>
                  </w:pPr>
                  <w:r w:rsidRPr="0056730B">
                    <w:rPr>
                      <w:b/>
                      <w:bCs/>
                      <w:color w:val="000000" w:themeColor="text1"/>
                      <w:szCs w:val="20"/>
                    </w:rPr>
                    <w:t>6dB</w:t>
                  </w:r>
                </w:p>
              </w:tc>
              <w:tc>
                <w:tcPr>
                  <w:tcW w:w="81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40FC4493" w14:textId="77777777" w:rsidR="00004896" w:rsidRPr="0056730B" w:rsidRDefault="00004896" w:rsidP="002E2DF2">
                  <w:pPr>
                    <w:jc w:val="center"/>
                    <w:rPr>
                      <w:b/>
                      <w:bCs/>
                      <w:color w:val="000000" w:themeColor="text1"/>
                      <w:szCs w:val="20"/>
                    </w:rPr>
                  </w:pPr>
                  <w:r w:rsidRPr="0056730B">
                    <w:rPr>
                      <w:b/>
                      <w:bCs/>
                      <w:color w:val="000000" w:themeColor="text1"/>
                      <w:szCs w:val="20"/>
                    </w:rPr>
                    <w:t>10dB</w:t>
                  </w:r>
                </w:p>
              </w:tc>
              <w:tc>
                <w:tcPr>
                  <w:tcW w:w="81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28DF84C3" w14:textId="77777777" w:rsidR="00004896" w:rsidRPr="0056730B" w:rsidRDefault="00004896" w:rsidP="002E2DF2">
                  <w:pPr>
                    <w:jc w:val="center"/>
                    <w:rPr>
                      <w:b/>
                      <w:bCs/>
                      <w:color w:val="000000" w:themeColor="text1"/>
                      <w:szCs w:val="20"/>
                    </w:rPr>
                  </w:pPr>
                  <w:r w:rsidRPr="0056730B">
                    <w:rPr>
                      <w:b/>
                      <w:bCs/>
                      <w:color w:val="000000" w:themeColor="text1"/>
                      <w:szCs w:val="20"/>
                    </w:rPr>
                    <w:t>3dB</w:t>
                  </w:r>
                </w:p>
              </w:tc>
              <w:tc>
                <w:tcPr>
                  <w:tcW w:w="81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21F4E51D" w14:textId="77777777" w:rsidR="00004896" w:rsidRPr="0056730B" w:rsidRDefault="00004896" w:rsidP="002E2DF2">
                  <w:pPr>
                    <w:jc w:val="center"/>
                    <w:rPr>
                      <w:b/>
                      <w:bCs/>
                      <w:color w:val="000000" w:themeColor="text1"/>
                      <w:szCs w:val="20"/>
                    </w:rPr>
                  </w:pPr>
                  <w:r w:rsidRPr="0056730B">
                    <w:rPr>
                      <w:b/>
                      <w:bCs/>
                      <w:color w:val="000000" w:themeColor="text1"/>
                      <w:szCs w:val="20"/>
                    </w:rPr>
                    <w:t>6dB</w:t>
                  </w:r>
                </w:p>
              </w:tc>
              <w:tc>
                <w:tcPr>
                  <w:tcW w:w="81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4B064CD2" w14:textId="77777777" w:rsidR="00004896" w:rsidRPr="0056730B" w:rsidRDefault="00004896" w:rsidP="002E2DF2">
                  <w:pPr>
                    <w:jc w:val="center"/>
                    <w:rPr>
                      <w:b/>
                      <w:bCs/>
                      <w:color w:val="000000" w:themeColor="text1"/>
                      <w:szCs w:val="20"/>
                    </w:rPr>
                  </w:pPr>
                  <w:r w:rsidRPr="0056730B">
                    <w:rPr>
                      <w:b/>
                      <w:bCs/>
                      <w:color w:val="000000" w:themeColor="text1"/>
                      <w:szCs w:val="20"/>
                    </w:rPr>
                    <w:t>10dB</w:t>
                  </w:r>
                </w:p>
              </w:tc>
              <w:tc>
                <w:tcPr>
                  <w:tcW w:w="81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4BBDF279" w14:textId="77777777" w:rsidR="00004896" w:rsidRPr="0056730B" w:rsidRDefault="00004896" w:rsidP="002E2DF2">
                  <w:pPr>
                    <w:jc w:val="center"/>
                    <w:rPr>
                      <w:b/>
                      <w:bCs/>
                      <w:color w:val="000000" w:themeColor="text1"/>
                      <w:szCs w:val="20"/>
                    </w:rPr>
                  </w:pPr>
                  <w:r w:rsidRPr="0056730B">
                    <w:rPr>
                      <w:b/>
                      <w:bCs/>
                      <w:color w:val="000000" w:themeColor="text1"/>
                      <w:szCs w:val="20"/>
                    </w:rPr>
                    <w:t>3dB</w:t>
                  </w:r>
                </w:p>
              </w:tc>
              <w:tc>
                <w:tcPr>
                  <w:tcW w:w="81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510BF229" w14:textId="77777777" w:rsidR="00004896" w:rsidRPr="0056730B" w:rsidRDefault="00004896" w:rsidP="002E2DF2">
                  <w:pPr>
                    <w:jc w:val="center"/>
                    <w:rPr>
                      <w:b/>
                      <w:bCs/>
                      <w:color w:val="000000" w:themeColor="text1"/>
                      <w:szCs w:val="20"/>
                    </w:rPr>
                  </w:pPr>
                  <w:r w:rsidRPr="0056730B">
                    <w:rPr>
                      <w:b/>
                      <w:bCs/>
                      <w:color w:val="000000" w:themeColor="text1"/>
                      <w:szCs w:val="20"/>
                    </w:rPr>
                    <w:t>6dB</w:t>
                  </w:r>
                </w:p>
              </w:tc>
              <w:tc>
                <w:tcPr>
                  <w:tcW w:w="816"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5255DF71" w14:textId="77777777" w:rsidR="00004896" w:rsidRPr="0056730B" w:rsidRDefault="00004896" w:rsidP="002E2DF2">
                  <w:pPr>
                    <w:jc w:val="center"/>
                    <w:rPr>
                      <w:b/>
                      <w:bCs/>
                      <w:color w:val="000000" w:themeColor="text1"/>
                      <w:szCs w:val="20"/>
                    </w:rPr>
                  </w:pPr>
                  <w:r w:rsidRPr="0056730B">
                    <w:rPr>
                      <w:b/>
                      <w:bCs/>
                      <w:color w:val="000000" w:themeColor="text1"/>
                      <w:szCs w:val="20"/>
                    </w:rPr>
                    <w:t>10dB</w:t>
                  </w:r>
                </w:p>
              </w:tc>
            </w:tr>
            <w:tr w:rsidR="00004896" w:rsidRPr="0056730B" w14:paraId="51AE06E2" w14:textId="77777777" w:rsidTr="002E2DF2">
              <w:trPr>
                <w:trHeight w:val="540"/>
                <w:jc w:val="center"/>
              </w:trPr>
              <w:tc>
                <w:tcPr>
                  <w:tcW w:w="826" w:type="dxa"/>
                  <w:vMerge w:val="restart"/>
                  <w:tcBorders>
                    <w:top w:val="single" w:sz="4" w:space="0" w:color="auto"/>
                    <w:left w:val="single" w:sz="4" w:space="0" w:color="000000" w:themeColor="text1"/>
                    <w:right w:val="single" w:sz="4" w:space="0" w:color="000000" w:themeColor="text1"/>
                  </w:tcBorders>
                  <w:shd w:val="clear" w:color="auto" w:fill="DEEAF6" w:themeFill="accent1" w:themeFillTint="33"/>
                  <w:tcMar>
                    <w:top w:w="15" w:type="dxa"/>
                    <w:left w:w="15" w:type="dxa"/>
                    <w:right w:w="15" w:type="dxa"/>
                  </w:tcMar>
                  <w:vAlign w:val="center"/>
                </w:tcPr>
                <w:p w14:paraId="4E43CA0A" w14:textId="77777777" w:rsidR="00004896" w:rsidRPr="0056730B" w:rsidRDefault="00004896" w:rsidP="002E2DF2">
                  <w:pPr>
                    <w:jc w:val="center"/>
                    <w:rPr>
                      <w:b/>
                      <w:bCs/>
                      <w:color w:val="000000" w:themeColor="text1"/>
                      <w:szCs w:val="20"/>
                    </w:rPr>
                  </w:pPr>
                  <w:r w:rsidRPr="0056730B">
                    <w:rPr>
                      <w:b/>
                      <w:bCs/>
                      <w:color w:val="000000" w:themeColor="text1"/>
                      <w:szCs w:val="20"/>
                    </w:rPr>
                    <w:t>Average DL UPT CDF</w:t>
                  </w:r>
                </w:p>
              </w:tc>
              <w:tc>
                <w:tcPr>
                  <w:tcW w:w="780" w:type="dxa"/>
                  <w:tcBorders>
                    <w:top w:val="single" w:sz="4" w:space="0" w:color="auto"/>
                    <w:left w:val="single" w:sz="4" w:space="0" w:color="000000" w:themeColor="text1"/>
                    <w:bottom w:val="single" w:sz="4" w:space="0" w:color="auto"/>
                    <w:right w:val="single" w:sz="4" w:space="0" w:color="auto"/>
                  </w:tcBorders>
                  <w:shd w:val="clear" w:color="auto" w:fill="DEEAF6" w:themeFill="accent1" w:themeFillTint="33"/>
                  <w:tcMar>
                    <w:top w:w="15" w:type="dxa"/>
                    <w:left w:w="15" w:type="dxa"/>
                    <w:right w:w="15" w:type="dxa"/>
                  </w:tcMar>
                </w:tcPr>
                <w:p w14:paraId="19AACE22" w14:textId="77777777" w:rsidR="00004896" w:rsidRPr="0056730B" w:rsidRDefault="00004896" w:rsidP="002E2DF2">
                  <w:pPr>
                    <w:jc w:val="center"/>
                    <w:rPr>
                      <w:b/>
                      <w:bCs/>
                      <w:color w:val="000000" w:themeColor="text1"/>
                      <w:szCs w:val="20"/>
                    </w:rPr>
                  </w:pPr>
                  <w:r w:rsidRPr="0056730B">
                    <w:rPr>
                      <w:b/>
                      <w:bCs/>
                      <w:color w:val="000000" w:themeColor="text1"/>
                      <w:szCs w:val="20"/>
                    </w:rPr>
                    <w:t>Mean</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8B2A26D" w14:textId="77777777" w:rsidR="00004896" w:rsidRPr="000E5498" w:rsidRDefault="00004896" w:rsidP="002E2DF2">
                  <w:pPr>
                    <w:jc w:val="center"/>
                    <w:rPr>
                      <w:color w:val="FF0000"/>
                      <w:szCs w:val="20"/>
                    </w:rPr>
                  </w:pPr>
                  <w:r w:rsidRPr="000E5498">
                    <w:rPr>
                      <w:color w:val="FF0000"/>
                      <w:szCs w:val="20"/>
                    </w:rPr>
                    <w:t>-4.98 </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80E12A8" w14:textId="77777777" w:rsidR="00004896" w:rsidRPr="000E5498" w:rsidRDefault="00004896" w:rsidP="002E2DF2">
                  <w:pPr>
                    <w:jc w:val="center"/>
                    <w:rPr>
                      <w:color w:val="FF0000"/>
                      <w:szCs w:val="20"/>
                    </w:rPr>
                  </w:pPr>
                  <w:r w:rsidRPr="000E5498">
                    <w:rPr>
                      <w:color w:val="FF0000"/>
                      <w:szCs w:val="20"/>
                    </w:rPr>
                    <w:t>-10.99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EEE6F74" w14:textId="77777777" w:rsidR="00004896" w:rsidRPr="00A30B66" w:rsidRDefault="00004896" w:rsidP="002E2DF2">
                  <w:pPr>
                    <w:jc w:val="center"/>
                    <w:rPr>
                      <w:szCs w:val="20"/>
                    </w:rPr>
                  </w:pPr>
                  <w:r w:rsidRPr="00A30B66">
                    <w:rPr>
                      <w:szCs w:val="20"/>
                    </w:rPr>
                    <w:t>-20.21</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C36865D" w14:textId="77777777" w:rsidR="00004896" w:rsidRPr="000E5498" w:rsidRDefault="00004896" w:rsidP="002E2DF2">
                  <w:pPr>
                    <w:jc w:val="center"/>
                    <w:rPr>
                      <w:color w:val="FF0000"/>
                      <w:szCs w:val="20"/>
                    </w:rPr>
                  </w:pPr>
                  <w:r w:rsidRPr="000E5498">
                    <w:rPr>
                      <w:color w:val="FF0000"/>
                      <w:szCs w:val="20"/>
                    </w:rPr>
                    <w:t>-3.78</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2CD73BB" w14:textId="77777777" w:rsidR="00004896" w:rsidRPr="000E5498" w:rsidRDefault="00004896" w:rsidP="002E2DF2">
                  <w:pPr>
                    <w:jc w:val="center"/>
                    <w:rPr>
                      <w:color w:val="FF0000"/>
                      <w:szCs w:val="20"/>
                    </w:rPr>
                  </w:pPr>
                  <w:r w:rsidRPr="000E5498">
                    <w:rPr>
                      <w:color w:val="FF0000"/>
                      <w:szCs w:val="20"/>
                    </w:rPr>
                    <w:t>-7.89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EDD8D85" w14:textId="77777777" w:rsidR="00004896" w:rsidRPr="00A30B66" w:rsidRDefault="00004896" w:rsidP="002E2DF2">
                  <w:pPr>
                    <w:jc w:val="center"/>
                    <w:rPr>
                      <w:szCs w:val="20"/>
                    </w:rPr>
                  </w:pPr>
                  <w:r w:rsidRPr="00A30B66">
                    <w:rPr>
                      <w:szCs w:val="20"/>
                    </w:rPr>
                    <w:t>-14.30</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48B172F" w14:textId="77777777" w:rsidR="00004896" w:rsidRPr="00A30B66" w:rsidRDefault="00004896" w:rsidP="002E2DF2">
                  <w:pPr>
                    <w:jc w:val="center"/>
                    <w:rPr>
                      <w:szCs w:val="20"/>
                    </w:rPr>
                  </w:pPr>
                  <w:r w:rsidRPr="00A30B66">
                    <w:rPr>
                      <w:szCs w:val="20"/>
                    </w:rPr>
                    <w:t>-2.65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7054742" w14:textId="77777777" w:rsidR="00004896" w:rsidRPr="00A30B66" w:rsidRDefault="00004896" w:rsidP="002E2DF2">
                  <w:pPr>
                    <w:jc w:val="center"/>
                    <w:rPr>
                      <w:szCs w:val="20"/>
                    </w:rPr>
                  </w:pPr>
                  <w:r w:rsidRPr="00A30B66">
                    <w:rPr>
                      <w:szCs w:val="20"/>
                    </w:rPr>
                    <w:t>-5.87</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08B7902" w14:textId="77777777" w:rsidR="00004896" w:rsidRPr="00A30B66" w:rsidRDefault="00004896" w:rsidP="002E2DF2">
                  <w:pPr>
                    <w:jc w:val="center"/>
                    <w:rPr>
                      <w:szCs w:val="20"/>
                    </w:rPr>
                  </w:pPr>
                  <w:r w:rsidRPr="00A30B66">
                    <w:rPr>
                      <w:rFonts w:eastAsia="Calibri"/>
                      <w:szCs w:val="20"/>
                    </w:rPr>
                    <w:t>-10.</w:t>
                  </w:r>
                  <w:r w:rsidRPr="00A30B66">
                    <w:rPr>
                      <w:szCs w:val="20"/>
                    </w:rPr>
                    <w:t>99</w:t>
                  </w:r>
                </w:p>
              </w:tc>
            </w:tr>
            <w:tr w:rsidR="00004896" w:rsidRPr="0056730B" w14:paraId="6485EB56" w14:textId="77777777" w:rsidTr="002E2DF2">
              <w:trPr>
                <w:trHeight w:val="540"/>
                <w:jc w:val="center"/>
              </w:trPr>
              <w:tc>
                <w:tcPr>
                  <w:tcW w:w="826" w:type="dxa"/>
                  <w:vMerge/>
                </w:tcPr>
                <w:p w14:paraId="1C4AFF0B" w14:textId="77777777" w:rsidR="00004896" w:rsidRPr="0056730B" w:rsidRDefault="00004896" w:rsidP="002E2DF2">
                  <w:pPr>
                    <w:rPr>
                      <w:szCs w:val="20"/>
                    </w:rPr>
                  </w:pPr>
                </w:p>
              </w:tc>
              <w:tc>
                <w:tcPr>
                  <w:tcW w:w="780" w:type="dxa"/>
                  <w:tcBorders>
                    <w:top w:val="single" w:sz="4" w:space="0" w:color="auto"/>
                    <w:left w:val="single" w:sz="4" w:space="0" w:color="000000" w:themeColor="text1"/>
                    <w:bottom w:val="single" w:sz="4" w:space="0" w:color="auto"/>
                    <w:right w:val="single" w:sz="4" w:space="0" w:color="auto"/>
                  </w:tcBorders>
                  <w:shd w:val="clear" w:color="auto" w:fill="DEEAF6" w:themeFill="accent1" w:themeFillTint="33"/>
                  <w:tcMar>
                    <w:top w:w="15" w:type="dxa"/>
                    <w:left w:w="15" w:type="dxa"/>
                    <w:right w:w="15" w:type="dxa"/>
                  </w:tcMar>
                </w:tcPr>
                <w:p w14:paraId="042714E7" w14:textId="77777777" w:rsidR="00004896" w:rsidRPr="0056730B" w:rsidRDefault="00004896" w:rsidP="002E2DF2">
                  <w:pPr>
                    <w:jc w:val="center"/>
                    <w:rPr>
                      <w:b/>
                      <w:bCs/>
                      <w:color w:val="000000" w:themeColor="text1"/>
                      <w:szCs w:val="20"/>
                    </w:rPr>
                  </w:pPr>
                  <w:r w:rsidRPr="0056730B">
                    <w:rPr>
                      <w:b/>
                      <w:bCs/>
                      <w:color w:val="000000" w:themeColor="text1"/>
                      <w:szCs w:val="20"/>
                    </w:rPr>
                    <w:t>5%</w:t>
                  </w:r>
                </w:p>
              </w:tc>
              <w:tc>
                <w:tcPr>
                  <w:tcW w:w="1178"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6A599577" w14:textId="77777777" w:rsidR="00004896" w:rsidRPr="00A30B66" w:rsidRDefault="00004896" w:rsidP="002E2DF2">
                  <w:pPr>
                    <w:jc w:val="center"/>
                    <w:rPr>
                      <w:szCs w:val="20"/>
                    </w:rPr>
                  </w:pPr>
                  <w:r w:rsidRPr="00A30B66">
                    <w:rPr>
                      <w:szCs w:val="20"/>
                    </w:rPr>
                    <w:t>-7.17</w:t>
                  </w:r>
                </w:p>
              </w:tc>
              <w:tc>
                <w:tcPr>
                  <w:tcW w:w="90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09C7F53D" w14:textId="77777777" w:rsidR="00004896" w:rsidRPr="00A30B66" w:rsidRDefault="00004896" w:rsidP="002E2DF2">
                  <w:pPr>
                    <w:jc w:val="center"/>
                    <w:rPr>
                      <w:szCs w:val="20"/>
                    </w:rPr>
                  </w:pPr>
                  <w:r w:rsidRPr="00A30B66">
                    <w:rPr>
                      <w:szCs w:val="20"/>
                    </w:rPr>
                    <w:t>-13.77</w:t>
                  </w:r>
                </w:p>
              </w:tc>
              <w:tc>
                <w:tcPr>
                  <w:tcW w:w="81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5717D410" w14:textId="77777777" w:rsidR="00004896" w:rsidRPr="00A30B66" w:rsidRDefault="00004896" w:rsidP="002E2DF2">
                  <w:pPr>
                    <w:jc w:val="center"/>
                    <w:rPr>
                      <w:szCs w:val="20"/>
                    </w:rPr>
                  </w:pPr>
                  <w:r w:rsidRPr="00A30B66">
                    <w:rPr>
                      <w:szCs w:val="20"/>
                    </w:rPr>
                    <w:t>-27.89</w:t>
                  </w:r>
                </w:p>
              </w:tc>
              <w:tc>
                <w:tcPr>
                  <w:tcW w:w="81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482F5EC6" w14:textId="77777777" w:rsidR="00004896" w:rsidRPr="00A30B66" w:rsidRDefault="00004896" w:rsidP="002E2DF2">
                  <w:pPr>
                    <w:jc w:val="center"/>
                    <w:rPr>
                      <w:szCs w:val="20"/>
                    </w:rPr>
                  </w:pPr>
                  <w:r w:rsidRPr="00A30B66">
                    <w:rPr>
                      <w:szCs w:val="20"/>
                    </w:rPr>
                    <w:t>-4.46</w:t>
                  </w:r>
                </w:p>
              </w:tc>
              <w:tc>
                <w:tcPr>
                  <w:tcW w:w="81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5C53C086" w14:textId="77777777" w:rsidR="00004896" w:rsidRPr="00A30B66" w:rsidRDefault="00004896" w:rsidP="002E2DF2">
                  <w:pPr>
                    <w:jc w:val="center"/>
                    <w:rPr>
                      <w:szCs w:val="20"/>
                    </w:rPr>
                  </w:pPr>
                  <w:r w:rsidRPr="00A30B66">
                    <w:rPr>
                      <w:szCs w:val="20"/>
                    </w:rPr>
                    <w:t>-9.40</w:t>
                  </w:r>
                </w:p>
              </w:tc>
              <w:tc>
                <w:tcPr>
                  <w:tcW w:w="81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140DB26B" w14:textId="77777777" w:rsidR="00004896" w:rsidRPr="00A30B66" w:rsidRDefault="00004896" w:rsidP="002E2DF2">
                  <w:pPr>
                    <w:jc w:val="center"/>
                    <w:rPr>
                      <w:szCs w:val="20"/>
                    </w:rPr>
                  </w:pPr>
                  <w:r w:rsidRPr="00A30B66">
                    <w:rPr>
                      <w:szCs w:val="20"/>
                    </w:rPr>
                    <w:t>-16.64</w:t>
                  </w:r>
                </w:p>
              </w:tc>
              <w:tc>
                <w:tcPr>
                  <w:tcW w:w="81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6C826F43" w14:textId="77777777" w:rsidR="00004896" w:rsidRPr="00A30B66" w:rsidRDefault="00004896" w:rsidP="002E2DF2">
                  <w:pPr>
                    <w:jc w:val="center"/>
                    <w:rPr>
                      <w:szCs w:val="20"/>
                    </w:rPr>
                  </w:pPr>
                  <w:r w:rsidRPr="00A30B66">
                    <w:rPr>
                      <w:szCs w:val="20"/>
                    </w:rPr>
                    <w:t>-6.38</w:t>
                  </w:r>
                </w:p>
              </w:tc>
              <w:tc>
                <w:tcPr>
                  <w:tcW w:w="81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62F3469D" w14:textId="77777777" w:rsidR="00004896" w:rsidRPr="00A30B66" w:rsidRDefault="00004896" w:rsidP="002E2DF2">
                  <w:pPr>
                    <w:jc w:val="center"/>
                    <w:rPr>
                      <w:szCs w:val="20"/>
                    </w:rPr>
                  </w:pPr>
                  <w:r w:rsidRPr="00A30B66">
                    <w:rPr>
                      <w:szCs w:val="20"/>
                    </w:rPr>
                    <w:t>-11.43</w:t>
                  </w:r>
                </w:p>
              </w:tc>
              <w:tc>
                <w:tcPr>
                  <w:tcW w:w="816"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29E8D6D1" w14:textId="77777777" w:rsidR="00004896" w:rsidRPr="00A30B66" w:rsidRDefault="00004896" w:rsidP="002E2DF2">
                  <w:pPr>
                    <w:jc w:val="center"/>
                    <w:rPr>
                      <w:szCs w:val="20"/>
                    </w:rPr>
                  </w:pPr>
                  <w:r w:rsidRPr="00A30B66">
                    <w:rPr>
                      <w:rFonts w:eastAsia="Calibri"/>
                      <w:szCs w:val="20"/>
                    </w:rPr>
                    <w:t>-18.</w:t>
                  </w:r>
                  <w:r w:rsidRPr="00A30B66">
                    <w:rPr>
                      <w:szCs w:val="20"/>
                    </w:rPr>
                    <w:t>82</w:t>
                  </w:r>
                </w:p>
              </w:tc>
            </w:tr>
            <w:tr w:rsidR="00004896" w:rsidRPr="0056730B" w14:paraId="3933DCC8" w14:textId="77777777" w:rsidTr="002E2DF2">
              <w:trPr>
                <w:trHeight w:val="540"/>
                <w:jc w:val="center"/>
              </w:trPr>
              <w:tc>
                <w:tcPr>
                  <w:tcW w:w="826" w:type="dxa"/>
                  <w:vMerge/>
                </w:tcPr>
                <w:p w14:paraId="00A2332A" w14:textId="77777777" w:rsidR="00004896" w:rsidRPr="0056730B" w:rsidRDefault="00004896" w:rsidP="002E2DF2">
                  <w:pPr>
                    <w:rPr>
                      <w:szCs w:val="20"/>
                    </w:rPr>
                  </w:pPr>
                </w:p>
              </w:tc>
              <w:tc>
                <w:tcPr>
                  <w:tcW w:w="780" w:type="dxa"/>
                  <w:tcBorders>
                    <w:top w:val="single" w:sz="4" w:space="0" w:color="auto"/>
                    <w:left w:val="single" w:sz="4" w:space="0" w:color="000000" w:themeColor="text1"/>
                    <w:bottom w:val="single" w:sz="4" w:space="0" w:color="auto"/>
                    <w:right w:val="single" w:sz="4" w:space="0" w:color="auto"/>
                  </w:tcBorders>
                  <w:shd w:val="clear" w:color="auto" w:fill="DEEAF6" w:themeFill="accent1" w:themeFillTint="33"/>
                  <w:tcMar>
                    <w:top w:w="15" w:type="dxa"/>
                    <w:left w:w="15" w:type="dxa"/>
                    <w:right w:w="15" w:type="dxa"/>
                  </w:tcMar>
                </w:tcPr>
                <w:p w14:paraId="69917B77" w14:textId="77777777" w:rsidR="00004896" w:rsidRPr="0056730B" w:rsidRDefault="00004896" w:rsidP="002E2DF2">
                  <w:pPr>
                    <w:jc w:val="center"/>
                    <w:rPr>
                      <w:b/>
                      <w:bCs/>
                      <w:color w:val="000000" w:themeColor="text1"/>
                      <w:szCs w:val="20"/>
                    </w:rPr>
                  </w:pPr>
                  <w:r w:rsidRPr="0056730B">
                    <w:rPr>
                      <w:b/>
                      <w:bCs/>
                      <w:color w:val="000000" w:themeColor="text1"/>
                      <w:szCs w:val="20"/>
                    </w:rPr>
                    <w:t>50%</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D3A80B1" w14:textId="77777777" w:rsidR="00004896" w:rsidRPr="00A30B66" w:rsidRDefault="00004896" w:rsidP="002E2DF2">
                  <w:pPr>
                    <w:jc w:val="center"/>
                    <w:rPr>
                      <w:szCs w:val="20"/>
                    </w:rPr>
                  </w:pPr>
                  <w:r w:rsidRPr="00A30B66">
                    <w:rPr>
                      <w:szCs w:val="20"/>
                    </w:rPr>
                    <w:t>-4.67</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867B9EE" w14:textId="77777777" w:rsidR="00004896" w:rsidRPr="00A30B66" w:rsidRDefault="00004896" w:rsidP="002E2DF2">
                  <w:pPr>
                    <w:jc w:val="center"/>
                    <w:rPr>
                      <w:szCs w:val="20"/>
                    </w:rPr>
                  </w:pPr>
                  <w:r w:rsidRPr="00A30B66">
                    <w:rPr>
                      <w:szCs w:val="20"/>
                    </w:rPr>
                    <w:t>-12.16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E5498B4" w14:textId="77777777" w:rsidR="00004896" w:rsidRPr="00A30B66" w:rsidRDefault="00004896" w:rsidP="002E2DF2">
                  <w:pPr>
                    <w:jc w:val="center"/>
                    <w:rPr>
                      <w:szCs w:val="20"/>
                    </w:rPr>
                  </w:pPr>
                  <w:r w:rsidRPr="00A30B66">
                    <w:rPr>
                      <w:szCs w:val="20"/>
                    </w:rPr>
                    <w:t>-23.34</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E7328E6" w14:textId="77777777" w:rsidR="00004896" w:rsidRPr="00A30B66" w:rsidRDefault="00004896" w:rsidP="002E2DF2">
                  <w:pPr>
                    <w:jc w:val="center"/>
                    <w:rPr>
                      <w:szCs w:val="20"/>
                    </w:rPr>
                  </w:pPr>
                  <w:r w:rsidRPr="00A30B66">
                    <w:rPr>
                      <w:szCs w:val="20"/>
                    </w:rPr>
                    <w:t>-4.35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2F4F4E4" w14:textId="77777777" w:rsidR="00004896" w:rsidRPr="00A30B66" w:rsidRDefault="00004896" w:rsidP="002E2DF2">
                  <w:pPr>
                    <w:jc w:val="center"/>
                    <w:rPr>
                      <w:szCs w:val="20"/>
                    </w:rPr>
                  </w:pPr>
                  <w:r w:rsidRPr="00A30B66">
                    <w:rPr>
                      <w:szCs w:val="20"/>
                    </w:rPr>
                    <w:t>-7.91</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A63BA0E" w14:textId="77777777" w:rsidR="00004896" w:rsidRPr="00A30B66" w:rsidRDefault="00004896" w:rsidP="002E2DF2">
                  <w:pPr>
                    <w:jc w:val="center"/>
                    <w:rPr>
                      <w:szCs w:val="20"/>
                    </w:rPr>
                  </w:pPr>
                  <w:r w:rsidRPr="00A30B66">
                    <w:rPr>
                      <w:szCs w:val="20"/>
                    </w:rPr>
                    <w:t>-15.46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EE55BC9" w14:textId="77777777" w:rsidR="00004896" w:rsidRPr="00A30B66" w:rsidRDefault="00004896" w:rsidP="002E2DF2">
                  <w:pPr>
                    <w:jc w:val="center"/>
                    <w:rPr>
                      <w:szCs w:val="20"/>
                    </w:rPr>
                  </w:pPr>
                  <w:r w:rsidRPr="00A30B66">
                    <w:rPr>
                      <w:szCs w:val="20"/>
                    </w:rPr>
                    <w:t>-2.24</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FFF30C5" w14:textId="77777777" w:rsidR="00004896" w:rsidRPr="00A30B66" w:rsidRDefault="00004896" w:rsidP="002E2DF2">
                  <w:pPr>
                    <w:jc w:val="center"/>
                    <w:rPr>
                      <w:szCs w:val="20"/>
                    </w:rPr>
                  </w:pPr>
                  <w:r w:rsidRPr="00A30B66">
                    <w:rPr>
                      <w:szCs w:val="20"/>
                    </w:rPr>
                    <w:t>-5.09</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BFECE0F" w14:textId="77777777" w:rsidR="00004896" w:rsidRPr="00A30B66" w:rsidRDefault="00004896" w:rsidP="002E2DF2">
                  <w:pPr>
                    <w:jc w:val="center"/>
                    <w:rPr>
                      <w:szCs w:val="20"/>
                    </w:rPr>
                  </w:pPr>
                  <w:r w:rsidRPr="00A30B66">
                    <w:rPr>
                      <w:rFonts w:eastAsia="Calibri"/>
                      <w:szCs w:val="20"/>
                    </w:rPr>
                    <w:t>-11.</w:t>
                  </w:r>
                  <w:r w:rsidRPr="00A30B66">
                    <w:rPr>
                      <w:szCs w:val="20"/>
                    </w:rPr>
                    <w:t>24</w:t>
                  </w:r>
                </w:p>
              </w:tc>
            </w:tr>
            <w:tr w:rsidR="00004896" w:rsidRPr="0056730B" w14:paraId="784EC819" w14:textId="77777777" w:rsidTr="002E2DF2">
              <w:trPr>
                <w:trHeight w:val="540"/>
                <w:jc w:val="center"/>
              </w:trPr>
              <w:tc>
                <w:tcPr>
                  <w:tcW w:w="826" w:type="dxa"/>
                  <w:vMerge w:val="restart"/>
                  <w:tcBorders>
                    <w:top w:val="single" w:sz="4" w:space="0" w:color="auto"/>
                    <w:left w:val="single" w:sz="4" w:space="0" w:color="000000" w:themeColor="text1"/>
                    <w:right w:val="single" w:sz="4" w:space="0" w:color="000000" w:themeColor="text1"/>
                  </w:tcBorders>
                  <w:shd w:val="clear" w:color="auto" w:fill="DEEAF6" w:themeFill="accent1" w:themeFillTint="33"/>
                  <w:tcMar>
                    <w:top w:w="15" w:type="dxa"/>
                    <w:left w:w="15" w:type="dxa"/>
                    <w:right w:w="15" w:type="dxa"/>
                  </w:tcMar>
                  <w:vAlign w:val="center"/>
                </w:tcPr>
                <w:p w14:paraId="15A9BB80" w14:textId="77777777" w:rsidR="00004896" w:rsidRPr="0056730B" w:rsidRDefault="00004896" w:rsidP="002E2DF2">
                  <w:pPr>
                    <w:jc w:val="center"/>
                    <w:rPr>
                      <w:b/>
                      <w:bCs/>
                      <w:color w:val="000000" w:themeColor="text1"/>
                      <w:szCs w:val="20"/>
                    </w:rPr>
                  </w:pPr>
                  <w:r w:rsidRPr="0056730B">
                    <w:rPr>
                      <w:b/>
                      <w:bCs/>
                      <w:color w:val="000000" w:themeColor="text1"/>
                      <w:szCs w:val="20"/>
                    </w:rPr>
                    <w:t>Average UL UPT CDF</w:t>
                  </w:r>
                </w:p>
                <w:p w14:paraId="2B8AE4FC" w14:textId="77777777" w:rsidR="00004896" w:rsidRPr="0056730B" w:rsidRDefault="00004896" w:rsidP="002E2DF2">
                  <w:pPr>
                    <w:jc w:val="center"/>
                    <w:rPr>
                      <w:b/>
                      <w:bCs/>
                      <w:color w:val="000000" w:themeColor="text1"/>
                      <w:szCs w:val="20"/>
                    </w:rPr>
                  </w:pPr>
                </w:p>
              </w:tc>
              <w:tc>
                <w:tcPr>
                  <w:tcW w:w="780" w:type="dxa"/>
                  <w:tcBorders>
                    <w:top w:val="single" w:sz="4" w:space="0" w:color="auto"/>
                    <w:left w:val="single" w:sz="4" w:space="0" w:color="000000" w:themeColor="text1"/>
                    <w:bottom w:val="single" w:sz="4" w:space="0" w:color="auto"/>
                    <w:right w:val="single" w:sz="4" w:space="0" w:color="auto"/>
                  </w:tcBorders>
                  <w:shd w:val="clear" w:color="auto" w:fill="DEEAF6" w:themeFill="accent1" w:themeFillTint="33"/>
                  <w:tcMar>
                    <w:top w:w="15" w:type="dxa"/>
                    <w:left w:w="15" w:type="dxa"/>
                    <w:right w:w="15" w:type="dxa"/>
                  </w:tcMar>
                </w:tcPr>
                <w:p w14:paraId="0A7F55F7" w14:textId="77777777" w:rsidR="00004896" w:rsidRPr="0056730B" w:rsidRDefault="00004896" w:rsidP="002E2DF2">
                  <w:pPr>
                    <w:jc w:val="center"/>
                    <w:rPr>
                      <w:b/>
                      <w:bCs/>
                      <w:color w:val="000000" w:themeColor="text1"/>
                      <w:szCs w:val="20"/>
                    </w:rPr>
                  </w:pPr>
                  <w:r w:rsidRPr="0056730B">
                    <w:rPr>
                      <w:b/>
                      <w:bCs/>
                      <w:color w:val="000000" w:themeColor="text1"/>
                      <w:szCs w:val="20"/>
                    </w:rPr>
                    <w:t>Mean</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211A3F8" w14:textId="77777777" w:rsidR="00004896" w:rsidRPr="00A30B66" w:rsidRDefault="00004896" w:rsidP="002E2DF2">
                  <w:pPr>
                    <w:jc w:val="center"/>
                    <w:rPr>
                      <w:color w:val="00B050"/>
                      <w:szCs w:val="20"/>
                    </w:rPr>
                  </w:pPr>
                  <w:r w:rsidRPr="00A30B66">
                    <w:rPr>
                      <w:color w:val="00B050"/>
                      <w:szCs w:val="20"/>
                    </w:rPr>
                    <w:t>24.11</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9CC46A0" w14:textId="77777777" w:rsidR="00004896" w:rsidRPr="00A30B66" w:rsidRDefault="00004896" w:rsidP="002E2DF2">
                  <w:pPr>
                    <w:jc w:val="center"/>
                    <w:rPr>
                      <w:color w:val="00B050"/>
                      <w:szCs w:val="20"/>
                    </w:rPr>
                  </w:pPr>
                  <w:r w:rsidRPr="00A30B66">
                    <w:rPr>
                      <w:color w:val="00B050"/>
                      <w:szCs w:val="20"/>
                    </w:rPr>
                    <w:t>48.70</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CBE2051" w14:textId="77777777" w:rsidR="00004896" w:rsidRPr="00A30B66" w:rsidRDefault="00004896" w:rsidP="002E2DF2">
                  <w:pPr>
                    <w:jc w:val="center"/>
                    <w:rPr>
                      <w:szCs w:val="20"/>
                    </w:rPr>
                  </w:pPr>
                  <w:r w:rsidRPr="00A30B66">
                    <w:rPr>
                      <w:szCs w:val="20"/>
                    </w:rPr>
                    <w:t>82.33</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4EACC79" w14:textId="77777777" w:rsidR="00004896" w:rsidRPr="00A30B66" w:rsidRDefault="00004896" w:rsidP="002E2DF2">
                  <w:pPr>
                    <w:jc w:val="center"/>
                    <w:rPr>
                      <w:color w:val="00B050"/>
                      <w:szCs w:val="20"/>
                    </w:rPr>
                  </w:pPr>
                  <w:r w:rsidRPr="00A30B66">
                    <w:rPr>
                      <w:color w:val="00B050"/>
                      <w:szCs w:val="20"/>
                    </w:rPr>
                    <w:t>16.06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EB2F9F9" w14:textId="77777777" w:rsidR="00004896" w:rsidRPr="00A30B66" w:rsidRDefault="00004896" w:rsidP="002E2DF2">
                  <w:pPr>
                    <w:jc w:val="center"/>
                    <w:rPr>
                      <w:color w:val="00B050"/>
                      <w:szCs w:val="20"/>
                    </w:rPr>
                  </w:pPr>
                  <w:r w:rsidRPr="00A30B66">
                    <w:rPr>
                      <w:color w:val="00B050"/>
                      <w:szCs w:val="20"/>
                    </w:rPr>
                    <w:t>33.45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32CB242" w14:textId="77777777" w:rsidR="00004896" w:rsidRPr="00A30B66" w:rsidRDefault="00004896" w:rsidP="002E2DF2">
                  <w:pPr>
                    <w:jc w:val="center"/>
                    <w:rPr>
                      <w:szCs w:val="20"/>
                    </w:rPr>
                  </w:pPr>
                  <w:r w:rsidRPr="00A30B66">
                    <w:rPr>
                      <w:szCs w:val="20"/>
                    </w:rPr>
                    <w:t>56.24</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4BF3790" w14:textId="77777777" w:rsidR="00004896" w:rsidRPr="00A30B66" w:rsidRDefault="00004896" w:rsidP="002E2DF2">
                  <w:pPr>
                    <w:jc w:val="center"/>
                    <w:rPr>
                      <w:szCs w:val="20"/>
                    </w:rPr>
                  </w:pPr>
                  <w:r w:rsidRPr="00A30B66">
                    <w:rPr>
                      <w:szCs w:val="20"/>
                    </w:rPr>
                    <w:t>2.76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6C361E3" w14:textId="77777777" w:rsidR="00004896" w:rsidRPr="00A30B66" w:rsidRDefault="00004896" w:rsidP="002E2DF2">
                  <w:pPr>
                    <w:jc w:val="center"/>
                    <w:rPr>
                      <w:szCs w:val="20"/>
                    </w:rPr>
                  </w:pPr>
                  <w:r w:rsidRPr="00A30B66">
                    <w:rPr>
                      <w:szCs w:val="20"/>
                    </w:rPr>
                    <w:t>6.15</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08EFB63" w14:textId="77777777" w:rsidR="00004896" w:rsidRPr="00A30B66" w:rsidRDefault="00004896" w:rsidP="002E2DF2">
                  <w:pPr>
                    <w:jc w:val="center"/>
                    <w:rPr>
                      <w:szCs w:val="20"/>
                    </w:rPr>
                  </w:pPr>
                  <w:r w:rsidRPr="00A30B66">
                    <w:rPr>
                      <w:rFonts w:eastAsia="Calibri"/>
                      <w:szCs w:val="20"/>
                    </w:rPr>
                    <w:t>9.</w:t>
                  </w:r>
                  <w:r w:rsidRPr="00A30B66">
                    <w:rPr>
                      <w:szCs w:val="20"/>
                    </w:rPr>
                    <w:t>81</w:t>
                  </w:r>
                </w:p>
              </w:tc>
            </w:tr>
            <w:tr w:rsidR="00004896" w:rsidRPr="0056730B" w14:paraId="7F2CA35D" w14:textId="77777777" w:rsidTr="002E2DF2">
              <w:trPr>
                <w:trHeight w:val="540"/>
                <w:jc w:val="center"/>
              </w:trPr>
              <w:tc>
                <w:tcPr>
                  <w:tcW w:w="826" w:type="dxa"/>
                  <w:vMerge/>
                </w:tcPr>
                <w:p w14:paraId="015F5DB3" w14:textId="77777777" w:rsidR="00004896" w:rsidRPr="0056730B" w:rsidRDefault="00004896" w:rsidP="002E2DF2">
                  <w:pPr>
                    <w:rPr>
                      <w:szCs w:val="20"/>
                    </w:rPr>
                  </w:pPr>
                </w:p>
              </w:tc>
              <w:tc>
                <w:tcPr>
                  <w:tcW w:w="780" w:type="dxa"/>
                  <w:tcBorders>
                    <w:top w:val="single" w:sz="4" w:space="0" w:color="auto"/>
                    <w:left w:val="single" w:sz="4" w:space="0" w:color="000000" w:themeColor="text1"/>
                    <w:bottom w:val="single" w:sz="4" w:space="0" w:color="auto"/>
                    <w:right w:val="single" w:sz="4" w:space="0" w:color="auto"/>
                  </w:tcBorders>
                  <w:shd w:val="clear" w:color="auto" w:fill="DEEAF6" w:themeFill="accent1" w:themeFillTint="33"/>
                  <w:tcMar>
                    <w:top w:w="15" w:type="dxa"/>
                    <w:left w:w="15" w:type="dxa"/>
                    <w:right w:w="15" w:type="dxa"/>
                  </w:tcMar>
                </w:tcPr>
                <w:p w14:paraId="429A3DD2" w14:textId="77777777" w:rsidR="00004896" w:rsidRPr="0056730B" w:rsidRDefault="00004896" w:rsidP="002E2DF2">
                  <w:pPr>
                    <w:jc w:val="center"/>
                    <w:rPr>
                      <w:b/>
                      <w:bCs/>
                      <w:color w:val="000000" w:themeColor="text1"/>
                      <w:szCs w:val="20"/>
                    </w:rPr>
                  </w:pPr>
                  <w:r w:rsidRPr="0056730B">
                    <w:rPr>
                      <w:b/>
                      <w:bCs/>
                      <w:color w:val="000000" w:themeColor="text1"/>
                      <w:szCs w:val="20"/>
                    </w:rPr>
                    <w:t>5%</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242780F" w14:textId="77777777" w:rsidR="00004896" w:rsidRPr="00A30B66" w:rsidRDefault="00004896" w:rsidP="002E2DF2">
                  <w:pPr>
                    <w:jc w:val="center"/>
                    <w:rPr>
                      <w:szCs w:val="20"/>
                    </w:rPr>
                  </w:pPr>
                  <w:r w:rsidRPr="00A30B66">
                    <w:rPr>
                      <w:szCs w:val="20"/>
                    </w:rPr>
                    <w:t>50.71</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B04A36D" w14:textId="77777777" w:rsidR="00004896" w:rsidRPr="00A30B66" w:rsidRDefault="00004896" w:rsidP="002E2DF2">
                  <w:pPr>
                    <w:jc w:val="center"/>
                    <w:rPr>
                      <w:szCs w:val="20"/>
                    </w:rPr>
                  </w:pPr>
                  <w:r w:rsidRPr="00A30B66">
                    <w:rPr>
                      <w:szCs w:val="20"/>
                    </w:rPr>
                    <w:t>101.46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BFE6D7B" w14:textId="77777777" w:rsidR="00004896" w:rsidRPr="00A30B66" w:rsidRDefault="00004896" w:rsidP="002E2DF2">
                  <w:pPr>
                    <w:jc w:val="center"/>
                    <w:rPr>
                      <w:szCs w:val="20"/>
                    </w:rPr>
                  </w:pPr>
                  <w:r w:rsidRPr="00A30B66">
                    <w:rPr>
                      <w:szCs w:val="20"/>
                    </w:rPr>
                    <w:t>177.17</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ABADC34" w14:textId="77777777" w:rsidR="00004896" w:rsidRPr="00A30B66" w:rsidRDefault="00004896" w:rsidP="002E2DF2">
                  <w:pPr>
                    <w:jc w:val="center"/>
                    <w:rPr>
                      <w:szCs w:val="20"/>
                    </w:rPr>
                  </w:pPr>
                  <w:r w:rsidRPr="00A30B66">
                    <w:rPr>
                      <w:szCs w:val="20"/>
                    </w:rPr>
                    <w:t>19.37</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D9E8C88" w14:textId="77777777" w:rsidR="00004896" w:rsidRPr="00A30B66" w:rsidRDefault="00004896" w:rsidP="002E2DF2">
                  <w:pPr>
                    <w:jc w:val="center"/>
                    <w:rPr>
                      <w:szCs w:val="20"/>
                    </w:rPr>
                  </w:pPr>
                  <w:r w:rsidRPr="00A30B66">
                    <w:rPr>
                      <w:szCs w:val="20"/>
                    </w:rPr>
                    <w:t>44.55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6822ED9" w14:textId="77777777" w:rsidR="00004896" w:rsidRPr="00A30B66" w:rsidRDefault="00004896" w:rsidP="002E2DF2">
                  <w:pPr>
                    <w:jc w:val="center"/>
                    <w:rPr>
                      <w:szCs w:val="20"/>
                    </w:rPr>
                  </w:pPr>
                  <w:r w:rsidRPr="00A30B66">
                    <w:rPr>
                      <w:szCs w:val="20"/>
                    </w:rPr>
                    <w:t>71.80</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B4C14D2" w14:textId="77777777" w:rsidR="00004896" w:rsidRPr="00A30B66" w:rsidRDefault="00004896" w:rsidP="002E2DF2">
                  <w:pPr>
                    <w:jc w:val="center"/>
                    <w:rPr>
                      <w:szCs w:val="20"/>
                    </w:rPr>
                  </w:pPr>
                  <w:r w:rsidRPr="00A30B66">
                    <w:rPr>
                      <w:szCs w:val="20"/>
                    </w:rPr>
                    <w:t>3.19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0C79BE5" w14:textId="77777777" w:rsidR="00004896" w:rsidRPr="00A30B66" w:rsidRDefault="00004896" w:rsidP="002E2DF2">
                  <w:pPr>
                    <w:jc w:val="center"/>
                    <w:rPr>
                      <w:szCs w:val="20"/>
                    </w:rPr>
                  </w:pPr>
                  <w:r w:rsidRPr="00A30B66">
                    <w:rPr>
                      <w:szCs w:val="20"/>
                    </w:rPr>
                    <w:t>7.61</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4B497B3" w14:textId="77777777" w:rsidR="00004896" w:rsidRPr="00A30B66" w:rsidRDefault="00004896" w:rsidP="002E2DF2">
                  <w:pPr>
                    <w:jc w:val="center"/>
                    <w:rPr>
                      <w:szCs w:val="20"/>
                    </w:rPr>
                  </w:pPr>
                  <w:r w:rsidRPr="00A30B66">
                    <w:rPr>
                      <w:rFonts w:eastAsia="Calibri"/>
                      <w:szCs w:val="20"/>
                    </w:rPr>
                    <w:t>16.</w:t>
                  </w:r>
                  <w:r w:rsidRPr="00A30B66">
                    <w:rPr>
                      <w:szCs w:val="20"/>
                    </w:rPr>
                    <w:t>42</w:t>
                  </w:r>
                </w:p>
              </w:tc>
            </w:tr>
            <w:tr w:rsidR="00004896" w:rsidRPr="0056730B" w14:paraId="6DF07EED" w14:textId="77777777" w:rsidTr="002E2DF2">
              <w:trPr>
                <w:trHeight w:val="540"/>
                <w:jc w:val="center"/>
              </w:trPr>
              <w:tc>
                <w:tcPr>
                  <w:tcW w:w="826" w:type="dxa"/>
                  <w:vMerge/>
                </w:tcPr>
                <w:p w14:paraId="6E8411DB" w14:textId="77777777" w:rsidR="00004896" w:rsidRPr="0056730B" w:rsidRDefault="00004896" w:rsidP="002E2DF2">
                  <w:pPr>
                    <w:rPr>
                      <w:szCs w:val="20"/>
                    </w:rPr>
                  </w:pPr>
                </w:p>
              </w:tc>
              <w:tc>
                <w:tcPr>
                  <w:tcW w:w="780" w:type="dxa"/>
                  <w:tcBorders>
                    <w:top w:val="single" w:sz="4" w:space="0" w:color="auto"/>
                    <w:left w:val="single" w:sz="4" w:space="0" w:color="000000" w:themeColor="text1"/>
                    <w:bottom w:val="single" w:sz="4" w:space="0" w:color="auto"/>
                    <w:right w:val="single" w:sz="4" w:space="0" w:color="auto"/>
                  </w:tcBorders>
                  <w:shd w:val="clear" w:color="auto" w:fill="DEEAF6" w:themeFill="accent1" w:themeFillTint="33"/>
                  <w:tcMar>
                    <w:top w:w="15" w:type="dxa"/>
                    <w:left w:w="15" w:type="dxa"/>
                    <w:right w:w="15" w:type="dxa"/>
                  </w:tcMar>
                </w:tcPr>
                <w:p w14:paraId="5BADEE20" w14:textId="77777777" w:rsidR="00004896" w:rsidRPr="0056730B" w:rsidRDefault="00004896" w:rsidP="002E2DF2">
                  <w:pPr>
                    <w:jc w:val="center"/>
                    <w:rPr>
                      <w:b/>
                      <w:bCs/>
                      <w:color w:val="000000" w:themeColor="text1"/>
                      <w:szCs w:val="20"/>
                    </w:rPr>
                  </w:pPr>
                  <w:r w:rsidRPr="0056730B">
                    <w:rPr>
                      <w:b/>
                      <w:bCs/>
                      <w:color w:val="000000" w:themeColor="text1"/>
                      <w:szCs w:val="20"/>
                    </w:rPr>
                    <w:t>50%</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A952D4C" w14:textId="77777777" w:rsidR="00004896" w:rsidRPr="00A30B66" w:rsidRDefault="00004896" w:rsidP="002E2DF2">
                  <w:pPr>
                    <w:jc w:val="center"/>
                    <w:rPr>
                      <w:szCs w:val="20"/>
                    </w:rPr>
                  </w:pPr>
                  <w:r w:rsidRPr="00A30B66">
                    <w:rPr>
                      <w:szCs w:val="20"/>
                    </w:rPr>
                    <w:t>26.00</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7F79720" w14:textId="77777777" w:rsidR="00004896" w:rsidRPr="00A30B66" w:rsidRDefault="00004896" w:rsidP="002E2DF2">
                  <w:pPr>
                    <w:jc w:val="center"/>
                    <w:rPr>
                      <w:szCs w:val="20"/>
                    </w:rPr>
                  </w:pPr>
                  <w:r w:rsidRPr="00A30B66">
                    <w:rPr>
                      <w:szCs w:val="20"/>
                    </w:rPr>
                    <w:t>53.40</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06D6A49" w14:textId="77777777" w:rsidR="00004896" w:rsidRPr="00A30B66" w:rsidRDefault="00004896" w:rsidP="002E2DF2">
                  <w:pPr>
                    <w:jc w:val="center"/>
                    <w:rPr>
                      <w:szCs w:val="20"/>
                    </w:rPr>
                  </w:pPr>
                  <w:r w:rsidRPr="00A30B66">
                    <w:rPr>
                      <w:szCs w:val="20"/>
                    </w:rPr>
                    <w:t>93.13</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0934D2F" w14:textId="77777777" w:rsidR="00004896" w:rsidRPr="00A30B66" w:rsidRDefault="00004896" w:rsidP="002E2DF2">
                  <w:pPr>
                    <w:jc w:val="center"/>
                    <w:rPr>
                      <w:szCs w:val="20"/>
                    </w:rPr>
                  </w:pPr>
                  <w:r w:rsidRPr="00A30B66">
                    <w:rPr>
                      <w:szCs w:val="20"/>
                    </w:rPr>
                    <w:t>17.02</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E04D5AB" w14:textId="77777777" w:rsidR="00004896" w:rsidRPr="00A30B66" w:rsidRDefault="00004896" w:rsidP="002E2DF2">
                  <w:pPr>
                    <w:jc w:val="center"/>
                    <w:rPr>
                      <w:szCs w:val="20"/>
                    </w:rPr>
                  </w:pPr>
                  <w:r w:rsidRPr="00A30B66">
                    <w:rPr>
                      <w:szCs w:val="20"/>
                    </w:rPr>
                    <w:t>32.69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A85F9E8" w14:textId="77777777" w:rsidR="00004896" w:rsidRPr="00A30B66" w:rsidRDefault="00004896" w:rsidP="002E2DF2">
                  <w:pPr>
                    <w:jc w:val="center"/>
                    <w:rPr>
                      <w:szCs w:val="20"/>
                    </w:rPr>
                  </w:pPr>
                  <w:r w:rsidRPr="00A30B66">
                    <w:rPr>
                      <w:szCs w:val="20"/>
                    </w:rPr>
                    <w:t>57.29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0D10BA1" w14:textId="77777777" w:rsidR="00004896" w:rsidRPr="00A30B66" w:rsidRDefault="00004896" w:rsidP="002E2DF2">
                  <w:pPr>
                    <w:jc w:val="center"/>
                    <w:rPr>
                      <w:szCs w:val="20"/>
                    </w:rPr>
                  </w:pPr>
                  <w:r w:rsidRPr="00A30B66">
                    <w:rPr>
                      <w:szCs w:val="20"/>
                    </w:rPr>
                    <w:t>4.35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EB7EADE" w14:textId="77777777" w:rsidR="00004896" w:rsidRPr="00A30B66" w:rsidRDefault="00004896" w:rsidP="002E2DF2">
                  <w:pPr>
                    <w:jc w:val="center"/>
                    <w:rPr>
                      <w:szCs w:val="20"/>
                    </w:rPr>
                  </w:pPr>
                  <w:r w:rsidRPr="00A30B66">
                    <w:rPr>
                      <w:szCs w:val="20"/>
                    </w:rPr>
                    <w:t>8.29</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0BA1626" w14:textId="77777777" w:rsidR="00004896" w:rsidRPr="00A30B66" w:rsidRDefault="00004896" w:rsidP="002E2DF2">
                  <w:pPr>
                    <w:jc w:val="center"/>
                    <w:rPr>
                      <w:szCs w:val="20"/>
                    </w:rPr>
                  </w:pPr>
                  <w:r w:rsidRPr="00A30B66">
                    <w:rPr>
                      <w:rFonts w:eastAsia="Calibri"/>
                      <w:szCs w:val="20"/>
                    </w:rPr>
                    <w:t>11.</w:t>
                  </w:r>
                  <w:r w:rsidRPr="00A30B66">
                    <w:rPr>
                      <w:szCs w:val="20"/>
                    </w:rPr>
                    <w:t>93</w:t>
                  </w:r>
                </w:p>
              </w:tc>
            </w:tr>
          </w:tbl>
          <w:p w14:paraId="3E42431B" w14:textId="77777777" w:rsidR="00004896" w:rsidRPr="0056730B" w:rsidRDefault="00004896" w:rsidP="002E2DF2">
            <w:pPr>
              <w:rPr>
                <w:b/>
                <w:bCs/>
                <w:szCs w:val="20"/>
                <w:lang w:val="en-GB"/>
              </w:rPr>
            </w:pPr>
          </w:p>
          <w:p w14:paraId="0F154A23" w14:textId="77777777" w:rsidR="00004896" w:rsidRDefault="00004896" w:rsidP="002E2DF2"/>
          <w:p w14:paraId="3EC9E6B3" w14:textId="77777777" w:rsidR="00004896" w:rsidRDefault="00004896" w:rsidP="002E2DF2"/>
          <w:p w14:paraId="62A42D87" w14:textId="77777777" w:rsidR="00004896" w:rsidRDefault="00004896" w:rsidP="002E2DF2">
            <w:r>
              <w:t>In addition, i</w:t>
            </w:r>
            <w:r w:rsidRPr="00F44D5F">
              <w:t>n R17 IAB, to handle SI from IAB-DU to IAB-MT or CLI from neighbor UE/MT, IAB node can feed back the desired parent node DL Tx power adjustment to its parent node</w:t>
            </w:r>
            <w:r>
              <w:t>. Similar framework could be extended to gNB CLI mitigation.</w:t>
            </w:r>
          </w:p>
          <w:p w14:paraId="4F737F57" w14:textId="77777777" w:rsidR="00004896" w:rsidRDefault="00004896" w:rsidP="002E2DF2">
            <w:pPr>
              <w:rPr>
                <w:rFonts w:eastAsia="SimSun"/>
                <w:lang w:val="en-GB"/>
              </w:rPr>
            </w:pPr>
          </w:p>
        </w:tc>
      </w:tr>
      <w:tr w:rsidR="00004896" w14:paraId="546AF72E" w14:textId="77777777" w:rsidTr="002E2DF2">
        <w:tc>
          <w:tcPr>
            <w:tcW w:w="2547" w:type="dxa"/>
          </w:tcPr>
          <w:p w14:paraId="334A0DD8" w14:textId="77777777" w:rsidR="00004896" w:rsidRDefault="00004896" w:rsidP="002E2DF2">
            <w:pPr>
              <w:rPr>
                <w:rFonts w:eastAsia="SimSun"/>
                <w:lang w:val="en-GB"/>
              </w:rPr>
            </w:pPr>
            <w:r w:rsidRPr="001E5B2E">
              <w:rPr>
                <w:rFonts w:eastAsiaTheme="minorEastAsia"/>
                <w:bCs/>
                <w:lang w:val="en-GB" w:eastAsia="ko-KR"/>
              </w:rPr>
              <w:t>Lenovo, Motorola Mobility</w:t>
            </w:r>
          </w:p>
        </w:tc>
        <w:tc>
          <w:tcPr>
            <w:tcW w:w="7080" w:type="dxa"/>
          </w:tcPr>
          <w:p w14:paraId="3B01F042" w14:textId="77777777" w:rsidR="00004896" w:rsidRDefault="00004896" w:rsidP="002E2DF2">
            <w:pPr>
              <w:rPr>
                <w:lang w:val="en-GB"/>
              </w:rPr>
            </w:pPr>
            <w:r>
              <w:rPr>
                <w:lang w:val="en-GB"/>
              </w:rPr>
              <w:t>Agree with Nokia’s comment.</w:t>
            </w:r>
          </w:p>
        </w:tc>
      </w:tr>
      <w:tr w:rsidR="00004896" w14:paraId="71955206" w14:textId="77777777" w:rsidTr="002E2DF2">
        <w:tc>
          <w:tcPr>
            <w:tcW w:w="2547" w:type="dxa"/>
          </w:tcPr>
          <w:p w14:paraId="26998C6F" w14:textId="77777777" w:rsidR="00004896" w:rsidRDefault="00004896" w:rsidP="002E2DF2">
            <w:pPr>
              <w:rPr>
                <w:rFonts w:eastAsia="SimSun"/>
              </w:rPr>
            </w:pPr>
            <w:r>
              <w:rPr>
                <w:rFonts w:eastAsia="SimSun"/>
              </w:rPr>
              <w:t>IDC</w:t>
            </w:r>
          </w:p>
        </w:tc>
        <w:tc>
          <w:tcPr>
            <w:tcW w:w="7080" w:type="dxa"/>
          </w:tcPr>
          <w:p w14:paraId="6BAD474D" w14:textId="77777777" w:rsidR="00004896" w:rsidRPr="004744C4" w:rsidRDefault="00004896" w:rsidP="002E2DF2">
            <w:pPr>
              <w:rPr>
                <w:rFonts w:eastAsiaTheme="minorEastAsia"/>
                <w:color w:val="000000" w:themeColor="text1"/>
                <w:lang w:val="en-GB" w:eastAsia="ko-KR"/>
              </w:rPr>
            </w:pPr>
            <w:r>
              <w:rPr>
                <w:rFonts w:eastAsiaTheme="minorEastAsia"/>
                <w:color w:val="000000" w:themeColor="text1"/>
                <w:lang w:val="en-GB" w:eastAsia="ko-KR"/>
              </w:rPr>
              <w:t>We share similar views as Nokia and QC.</w:t>
            </w:r>
          </w:p>
        </w:tc>
      </w:tr>
      <w:tr w:rsidR="00004896" w14:paraId="6C7E2EB9" w14:textId="77777777" w:rsidTr="002E2DF2">
        <w:tc>
          <w:tcPr>
            <w:tcW w:w="2547" w:type="dxa"/>
          </w:tcPr>
          <w:p w14:paraId="0878B688" w14:textId="77777777" w:rsidR="00004896" w:rsidRDefault="00080D76" w:rsidP="002E2DF2">
            <w:pPr>
              <w:rPr>
                <w:rFonts w:eastAsia="SimSun"/>
              </w:rPr>
            </w:pPr>
            <w:r>
              <w:rPr>
                <w:rFonts w:eastAsia="SimSun"/>
              </w:rPr>
              <w:t>Ericsson 3</w:t>
            </w:r>
          </w:p>
        </w:tc>
        <w:tc>
          <w:tcPr>
            <w:tcW w:w="7080" w:type="dxa"/>
          </w:tcPr>
          <w:p w14:paraId="19FF26BF" w14:textId="77777777" w:rsidR="00004896" w:rsidRDefault="00080D76" w:rsidP="002E2DF2">
            <w:pPr>
              <w:rPr>
                <w:rFonts w:eastAsia="SimSun"/>
                <w:lang w:val="en-GB"/>
              </w:rPr>
            </w:pPr>
            <w:r>
              <w:rPr>
                <w:rFonts w:eastAsia="SimSun"/>
                <w:lang w:val="en-GB"/>
              </w:rPr>
              <w:t>Okay to study</w:t>
            </w:r>
          </w:p>
        </w:tc>
      </w:tr>
      <w:tr w:rsidR="001F0F6E" w14:paraId="5B23B82A" w14:textId="77777777" w:rsidTr="002E2DF2">
        <w:tc>
          <w:tcPr>
            <w:tcW w:w="2547" w:type="dxa"/>
          </w:tcPr>
          <w:p w14:paraId="3FD35808" w14:textId="77777777" w:rsidR="001F0F6E" w:rsidRDefault="001F0F6E" w:rsidP="002E2DF2">
            <w:pPr>
              <w:rPr>
                <w:rFonts w:eastAsia="SimSun"/>
              </w:rPr>
            </w:pPr>
            <w:r>
              <w:rPr>
                <w:rFonts w:eastAsia="SimSun"/>
              </w:rPr>
              <w:t>QC</w:t>
            </w:r>
          </w:p>
        </w:tc>
        <w:tc>
          <w:tcPr>
            <w:tcW w:w="7080" w:type="dxa"/>
          </w:tcPr>
          <w:p w14:paraId="29E5093E" w14:textId="77777777" w:rsidR="001F0F6E" w:rsidRDefault="001F0F6E" w:rsidP="002E2DF2">
            <w:pPr>
              <w:rPr>
                <w:rFonts w:eastAsia="SimSun"/>
                <w:lang w:val="en-GB"/>
              </w:rPr>
            </w:pPr>
            <w:r>
              <w:rPr>
                <w:rFonts w:eastAsia="SimSun"/>
                <w:lang w:val="en-GB"/>
              </w:rPr>
              <w:t>Support to study.</w:t>
            </w:r>
          </w:p>
          <w:p w14:paraId="52A05D4C" w14:textId="77777777" w:rsidR="001F0F6E" w:rsidRDefault="001F0F6E" w:rsidP="002E2DF2">
            <w:pPr>
              <w:rPr>
                <w:rFonts w:eastAsia="SimSun"/>
                <w:lang w:val="en-GB"/>
              </w:rPr>
            </w:pPr>
          </w:p>
          <w:p w14:paraId="6D281B47" w14:textId="77777777" w:rsidR="001F0F6E" w:rsidRDefault="001F0F6E" w:rsidP="002E2DF2">
            <w:pPr>
              <w:rPr>
                <w:rFonts w:eastAsia="SimSun"/>
                <w:lang w:val="en-GB"/>
              </w:rPr>
            </w:pPr>
            <w:r>
              <w:rPr>
                <w:rFonts w:eastAsia="SimSun"/>
                <w:lang w:val="en-GB"/>
              </w:rPr>
              <w:t xml:space="preserve">However, as we explained and showed </w:t>
            </w:r>
            <w:r w:rsidR="00194E55">
              <w:rPr>
                <w:rFonts w:eastAsia="SimSun"/>
                <w:lang w:val="en-GB"/>
              </w:rPr>
              <w:t xml:space="preserve">in </w:t>
            </w:r>
            <w:r>
              <w:rPr>
                <w:rFonts w:eastAsia="SimSun"/>
                <w:lang w:val="en-GB"/>
              </w:rPr>
              <w:t xml:space="preserve">our simulation results </w:t>
            </w:r>
            <w:r w:rsidR="00194E55">
              <w:rPr>
                <w:rFonts w:eastAsia="SimSun"/>
                <w:lang w:val="en-GB"/>
              </w:rPr>
              <w:t xml:space="preserve">in above comment </w:t>
            </w:r>
            <w:r>
              <w:rPr>
                <w:rFonts w:eastAsia="SimSun"/>
                <w:lang w:val="en-GB"/>
              </w:rPr>
              <w:t>for InH, the benefit UEs are not only cell-edge UEs</w:t>
            </w:r>
            <w:r w:rsidR="009506B6">
              <w:rPr>
                <w:rFonts w:eastAsia="SimSun"/>
                <w:lang w:val="en-GB"/>
              </w:rPr>
              <w:t>. We can see the mean UL UPT has up to 49% of gain.</w:t>
            </w:r>
            <w:r w:rsidR="00BA39D0">
              <w:rPr>
                <w:rFonts w:eastAsia="SimSun"/>
                <w:lang w:val="en-GB"/>
              </w:rPr>
              <w:t xml:space="preserve"> We are okay to study the cell edge UEs</w:t>
            </w:r>
            <w:r w:rsidR="0015009B">
              <w:rPr>
                <w:rFonts w:eastAsia="SimSun"/>
                <w:lang w:val="en-GB"/>
              </w:rPr>
              <w:t>,</w:t>
            </w:r>
            <w:r w:rsidR="00BA39D0">
              <w:rPr>
                <w:rFonts w:eastAsia="SimSun"/>
                <w:lang w:val="en-GB"/>
              </w:rPr>
              <w:t xml:space="preserve"> but not only the cell edge UEs.</w:t>
            </w:r>
          </w:p>
          <w:p w14:paraId="36AB577F" w14:textId="77777777" w:rsidR="009506B6" w:rsidRDefault="009506B6" w:rsidP="002E2DF2">
            <w:pPr>
              <w:rPr>
                <w:rFonts w:eastAsia="SimSun"/>
                <w:lang w:val="en-GB"/>
              </w:rPr>
            </w:pPr>
          </w:p>
          <w:p w14:paraId="664881C5" w14:textId="77777777" w:rsidR="009506B6" w:rsidRDefault="009506B6" w:rsidP="002E2DF2">
            <w:pPr>
              <w:rPr>
                <w:rFonts w:eastAsia="SimSun"/>
                <w:lang w:val="en-GB"/>
              </w:rPr>
            </w:pPr>
            <w:r>
              <w:rPr>
                <w:rFonts w:eastAsia="SimSun"/>
                <w:lang w:val="en-GB"/>
              </w:rPr>
              <w:t>So suggested edit</w:t>
            </w:r>
            <w:r w:rsidR="00BA39D0">
              <w:rPr>
                <w:rFonts w:eastAsia="SimSun"/>
                <w:lang w:val="en-GB"/>
              </w:rPr>
              <w:t>:</w:t>
            </w:r>
          </w:p>
          <w:p w14:paraId="06A74C38" w14:textId="77777777" w:rsidR="009506B6" w:rsidRPr="009506B6" w:rsidRDefault="009506B6" w:rsidP="002E2DF2">
            <w:pPr>
              <w:rPr>
                <w:rFonts w:eastAsiaTheme="minorEastAsia"/>
                <w:color w:val="FF0000"/>
                <w:lang w:eastAsia="ko-KR"/>
              </w:rPr>
            </w:pPr>
            <w:r w:rsidRPr="008122B9">
              <w:rPr>
                <w:color w:val="FF0000"/>
              </w:rPr>
              <w:t xml:space="preserve">Study the performance of DL Tx power adjustment </w:t>
            </w:r>
            <w:r w:rsidRPr="009506B6">
              <w:rPr>
                <w:strike/>
                <w:color w:val="FF0000"/>
              </w:rPr>
              <w:t>with focus on the cell-edge users</w:t>
            </w:r>
            <w:r w:rsidRPr="008122B9">
              <w:rPr>
                <w:color w:val="FF0000"/>
              </w:rPr>
              <w:t xml:space="preserve"> to evaluate the feasibility of such scheme to overcome the gNB-to-gNB co-channel CLI.</w:t>
            </w:r>
          </w:p>
        </w:tc>
      </w:tr>
      <w:tr w:rsidR="009F78ED" w14:paraId="675EDD60" w14:textId="77777777" w:rsidTr="002E2DF2">
        <w:tc>
          <w:tcPr>
            <w:tcW w:w="2547" w:type="dxa"/>
          </w:tcPr>
          <w:p w14:paraId="045D0977" w14:textId="77777777" w:rsidR="009F78ED" w:rsidRDefault="009F78ED" w:rsidP="009F78ED">
            <w:pPr>
              <w:rPr>
                <w:rFonts w:eastAsia="SimSun"/>
              </w:rPr>
            </w:pPr>
            <w:r w:rsidRPr="000B3EB8">
              <w:rPr>
                <w:rFonts w:eastAsia="SimSun"/>
                <w:color w:val="000000" w:themeColor="text1"/>
              </w:rPr>
              <w:t>Samsung</w:t>
            </w:r>
          </w:p>
        </w:tc>
        <w:tc>
          <w:tcPr>
            <w:tcW w:w="7080" w:type="dxa"/>
          </w:tcPr>
          <w:p w14:paraId="0040C46B" w14:textId="77777777" w:rsidR="009F78ED" w:rsidRPr="000B3EB8" w:rsidRDefault="009F78ED" w:rsidP="009F78ED">
            <w:pPr>
              <w:rPr>
                <w:rFonts w:eastAsia="SimSun"/>
                <w:color w:val="000000" w:themeColor="text1"/>
                <w:lang w:val="en-GB"/>
              </w:rPr>
            </w:pPr>
            <w:r w:rsidRPr="000B3EB8">
              <w:rPr>
                <w:rFonts w:eastAsia="SimSun"/>
                <w:color w:val="000000" w:themeColor="text1"/>
                <w:lang w:val="en-GB"/>
              </w:rPr>
              <w:t>We’re ok to study.</w:t>
            </w:r>
            <w:r>
              <w:rPr>
                <w:rFonts w:eastAsia="SimSun"/>
                <w:color w:val="000000" w:themeColor="text1"/>
                <w:lang w:val="en-GB"/>
              </w:rPr>
              <w:t xml:space="preserve"> </w:t>
            </w:r>
            <w:r w:rsidRPr="000B3EB8">
              <w:rPr>
                <w:rFonts w:eastAsia="SimSun"/>
                <w:color w:val="000000" w:themeColor="text1"/>
                <w:lang w:val="en-GB"/>
              </w:rPr>
              <w:t>Performance-wise, if gains can be shown to exist, we see DL Tx power adjustment as gNB implementation.</w:t>
            </w:r>
          </w:p>
          <w:p w14:paraId="4FBBFA76" w14:textId="77777777" w:rsidR="009F78ED" w:rsidRPr="000B3EB8" w:rsidRDefault="009F78ED" w:rsidP="009F78ED">
            <w:pPr>
              <w:rPr>
                <w:rFonts w:eastAsia="SimSun"/>
                <w:color w:val="000000" w:themeColor="text1"/>
                <w:lang w:val="en-GB"/>
              </w:rPr>
            </w:pPr>
          </w:p>
          <w:p w14:paraId="7984668B" w14:textId="77777777" w:rsidR="009F78ED" w:rsidRDefault="009F78ED" w:rsidP="009F78ED">
            <w:pPr>
              <w:rPr>
                <w:rFonts w:eastAsia="SimSun"/>
                <w:lang w:val="en-GB"/>
              </w:rPr>
            </w:pPr>
            <w:r w:rsidRPr="000B3EB8">
              <w:rPr>
                <w:rFonts w:eastAsia="SimSun"/>
                <w:color w:val="000000" w:themeColor="text1"/>
                <w:lang w:val="en-GB"/>
              </w:rPr>
              <w:t>Note that Rel-17 eIAB indicates PSD/Tx power indications for other purposes, i.e., SDM and IAB-DU/MU simultaneous transmission or reception scenarios</w:t>
            </w:r>
            <w:r>
              <w:rPr>
                <w:rFonts w:eastAsia="SimSun"/>
                <w:color w:val="000000" w:themeColor="text1"/>
                <w:lang w:val="en-GB"/>
              </w:rPr>
              <w:t xml:space="preserve"> in terms of DR</w:t>
            </w:r>
            <w:r w:rsidRPr="000B3EB8">
              <w:rPr>
                <w:rFonts w:eastAsia="SimSun"/>
                <w:color w:val="000000" w:themeColor="text1"/>
                <w:lang w:val="en-GB"/>
              </w:rPr>
              <w:t>.</w:t>
            </w:r>
          </w:p>
        </w:tc>
      </w:tr>
      <w:tr w:rsidR="00AC54FE" w14:paraId="5345ACA3" w14:textId="77777777" w:rsidTr="002E2DF2">
        <w:tc>
          <w:tcPr>
            <w:tcW w:w="2547" w:type="dxa"/>
          </w:tcPr>
          <w:p w14:paraId="3D5FA7E2" w14:textId="77777777" w:rsidR="00AC54FE" w:rsidRPr="000B3EB8" w:rsidRDefault="00AC54FE" w:rsidP="00AC54FE">
            <w:pPr>
              <w:rPr>
                <w:rFonts w:eastAsia="SimSun"/>
                <w:color w:val="000000" w:themeColor="text1"/>
              </w:rPr>
            </w:pPr>
            <w:r>
              <w:rPr>
                <w:rFonts w:eastAsia="SimSun"/>
              </w:rPr>
              <w:t>ZTE</w:t>
            </w:r>
          </w:p>
        </w:tc>
        <w:tc>
          <w:tcPr>
            <w:tcW w:w="7080" w:type="dxa"/>
          </w:tcPr>
          <w:p w14:paraId="19B8542F" w14:textId="77777777" w:rsidR="00AC54FE" w:rsidRPr="00AC54FE" w:rsidRDefault="00AC54FE" w:rsidP="00AC54FE">
            <w:pPr>
              <w:rPr>
                <w:rFonts w:eastAsia="SimSun"/>
              </w:rPr>
            </w:pPr>
            <w:r w:rsidRPr="00AC54FE">
              <w:rPr>
                <w:rFonts w:eastAsia="SimSun"/>
              </w:rPr>
              <w:t xml:space="preserve">As commented in the first two round, DL Tx power adjustment has impact to the DL transmission and the legacy UE. This should be studied de-prioritized. </w:t>
            </w:r>
          </w:p>
          <w:p w14:paraId="4F8242B3" w14:textId="77777777" w:rsidR="00AC54FE" w:rsidRPr="00AC54FE" w:rsidRDefault="00AC54FE" w:rsidP="00AC54FE">
            <w:pPr>
              <w:rPr>
                <w:rFonts w:eastAsia="SimSun"/>
              </w:rPr>
            </w:pPr>
            <w:r w:rsidRPr="00AC54FE">
              <w:rPr>
                <w:rFonts w:eastAsia="SimSun"/>
              </w:rPr>
              <w:t>In addition, we don’t know why DL Tx power adjustment only focus on the cell-edge UE? In our understanding, the DL Tx power adjustment may also have benefit for the cell-center UE because the the receiving power at the gNB side may be within a certain range based on the uplink power control. There may be no need to distinguish the cell-edge or cell-center UE. The solution is common for both types of UE, if studied.</w:t>
            </w:r>
          </w:p>
        </w:tc>
      </w:tr>
      <w:tr w:rsidR="00D84775" w14:paraId="4FD50D8C" w14:textId="77777777" w:rsidTr="002E2DF2">
        <w:tc>
          <w:tcPr>
            <w:tcW w:w="2547" w:type="dxa"/>
          </w:tcPr>
          <w:p w14:paraId="32FCBA5D" w14:textId="77777777" w:rsidR="00D84775" w:rsidRDefault="00D84775" w:rsidP="00D84775">
            <w:pPr>
              <w:rPr>
                <w:rFonts w:eastAsia="SimSun"/>
              </w:rPr>
            </w:pPr>
            <w:r>
              <w:rPr>
                <w:rFonts w:eastAsia="SimSun" w:hint="eastAsia"/>
                <w:color w:val="000000" w:themeColor="text1"/>
              </w:rPr>
              <w:t>S</w:t>
            </w:r>
            <w:r>
              <w:rPr>
                <w:rFonts w:eastAsia="SimSun"/>
                <w:color w:val="000000" w:themeColor="text1"/>
              </w:rPr>
              <w:t>preadtrum</w:t>
            </w:r>
          </w:p>
        </w:tc>
        <w:tc>
          <w:tcPr>
            <w:tcW w:w="7080" w:type="dxa"/>
          </w:tcPr>
          <w:p w14:paraId="248650C3" w14:textId="77777777" w:rsidR="00D84775" w:rsidRPr="00AC54FE" w:rsidRDefault="00D84775" w:rsidP="00D84775">
            <w:pPr>
              <w:rPr>
                <w:rFonts w:eastAsia="SimSun"/>
              </w:rPr>
            </w:pPr>
            <w:r>
              <w:rPr>
                <w:rFonts w:eastAsia="SimSun" w:hint="eastAsia"/>
                <w:color w:val="000000" w:themeColor="text1"/>
                <w:lang w:val="en-GB"/>
              </w:rPr>
              <w:t>W</w:t>
            </w:r>
            <w:r>
              <w:rPr>
                <w:rFonts w:eastAsia="SimSun"/>
                <w:color w:val="000000" w:themeColor="text1"/>
                <w:lang w:val="en-GB"/>
              </w:rPr>
              <w:t>e are fine to study and agree with Sony and Samsung that DL Tx power adjustment depends on gNB implementation.</w:t>
            </w:r>
            <w:r w:rsidR="00E96A85">
              <w:rPr>
                <w:rFonts w:eastAsia="SimSun"/>
                <w:color w:val="000000" w:themeColor="text1"/>
                <w:lang w:val="en-GB"/>
              </w:rPr>
              <w:t xml:space="preserve"> Also agree with ZTE to study for both types of UE.</w:t>
            </w:r>
          </w:p>
        </w:tc>
      </w:tr>
      <w:tr w:rsidR="001513A9" w14:paraId="03C87FD3" w14:textId="77777777" w:rsidTr="002E2DF2">
        <w:tc>
          <w:tcPr>
            <w:tcW w:w="2547" w:type="dxa"/>
          </w:tcPr>
          <w:p w14:paraId="3B75A35A" w14:textId="77777777" w:rsidR="001513A9" w:rsidRDefault="001513A9" w:rsidP="001513A9">
            <w:pPr>
              <w:rPr>
                <w:rFonts w:eastAsia="SimSun"/>
                <w:color w:val="000000" w:themeColor="text1"/>
              </w:rPr>
            </w:pPr>
            <w:r>
              <w:rPr>
                <w:rFonts w:eastAsia="SimSun"/>
              </w:rPr>
              <w:t>CMCC</w:t>
            </w:r>
          </w:p>
        </w:tc>
        <w:tc>
          <w:tcPr>
            <w:tcW w:w="7080" w:type="dxa"/>
          </w:tcPr>
          <w:p w14:paraId="2B089853" w14:textId="77777777" w:rsidR="001513A9" w:rsidRDefault="001513A9" w:rsidP="001513A9">
            <w:pPr>
              <w:rPr>
                <w:rFonts w:eastAsia="SimSun"/>
                <w:color w:val="000000" w:themeColor="text1"/>
                <w:lang w:val="en-GB"/>
              </w:rPr>
            </w:pPr>
            <w:r>
              <w:rPr>
                <w:rFonts w:eastAsia="SimSun"/>
              </w:rPr>
              <w:t>The impact on network coverage and overall UPT should be considered.</w:t>
            </w:r>
          </w:p>
        </w:tc>
      </w:tr>
      <w:tr w:rsidR="00E711D5" w14:paraId="2D9ACD1B" w14:textId="77777777" w:rsidTr="002E2DF2">
        <w:tc>
          <w:tcPr>
            <w:tcW w:w="2547" w:type="dxa"/>
          </w:tcPr>
          <w:p w14:paraId="3DDC62B2" w14:textId="77777777" w:rsidR="00E711D5" w:rsidRDefault="00326D3E" w:rsidP="00E711D5">
            <w:pPr>
              <w:rPr>
                <w:rFonts w:eastAsia="SimSun"/>
              </w:rPr>
            </w:pPr>
            <w:r>
              <w:rPr>
                <w:rFonts w:eastAsia="SimSun" w:hint="eastAsia"/>
              </w:rPr>
              <w:t>H</w:t>
            </w:r>
            <w:r>
              <w:rPr>
                <w:rFonts w:eastAsia="SimSun"/>
              </w:rPr>
              <w:t>uawei, HiSilicon</w:t>
            </w:r>
          </w:p>
        </w:tc>
        <w:tc>
          <w:tcPr>
            <w:tcW w:w="7080" w:type="dxa"/>
          </w:tcPr>
          <w:p w14:paraId="4AC32479" w14:textId="77777777" w:rsidR="00981005" w:rsidRDefault="00326D3E" w:rsidP="00E711D5">
            <w:pPr>
              <w:rPr>
                <w:rFonts w:eastAsia="SimSun"/>
              </w:rPr>
            </w:pPr>
            <w:r>
              <w:rPr>
                <w:rFonts w:eastAsia="SimSun"/>
              </w:rPr>
              <w:t>The proposal seems</w:t>
            </w:r>
            <w:r>
              <w:t xml:space="preserve"> a step-back compare to the previous round.</w:t>
            </w:r>
            <w:r>
              <w:rPr>
                <w:rFonts w:eastAsia="SimSun"/>
              </w:rPr>
              <w:t xml:space="preserve"> </w:t>
            </w:r>
          </w:p>
          <w:p w14:paraId="3B5B1FAE" w14:textId="77777777" w:rsidR="0002442E" w:rsidRDefault="00326D3E" w:rsidP="00E711D5">
            <w:pPr>
              <w:rPr>
                <w:rFonts w:eastAsia="SimSun"/>
                <w:lang w:val="en-GB"/>
              </w:rPr>
            </w:pPr>
            <w:r>
              <w:rPr>
                <w:rFonts w:eastAsia="SimSun"/>
              </w:rPr>
              <w:t>Anyway, if companies wish to study this further, we are also fine.</w:t>
            </w:r>
            <w:r>
              <w:rPr>
                <w:rFonts w:eastAsia="SimSun"/>
                <w:lang w:val="en-GB"/>
              </w:rPr>
              <w:t xml:space="preserve"> However, it is still not clear what channels/signals are discussed in the proposal. Is it for PDSCH or other DL signals/channels? In addition, we don’t know why it only focuses on the cel-edge users.</w:t>
            </w:r>
          </w:p>
          <w:p w14:paraId="31DB3B5E" w14:textId="77777777" w:rsidR="00981005" w:rsidRPr="00981005" w:rsidRDefault="0053297C" w:rsidP="00E711D5">
            <w:pPr>
              <w:rPr>
                <w:rFonts w:eastAsia="SimSun"/>
                <w:lang w:val="en-GB"/>
              </w:rPr>
            </w:pPr>
          </w:p>
          <w:p w14:paraId="428140DE" w14:textId="77777777" w:rsidR="0002442E" w:rsidRDefault="00326D3E" w:rsidP="00E711D5">
            <w:pPr>
              <w:rPr>
                <w:rFonts w:eastAsia="SimSun"/>
                <w:lang w:val="en-GB"/>
              </w:rPr>
            </w:pPr>
            <w:r>
              <w:rPr>
                <w:rFonts w:eastAsia="SimSun"/>
                <w:lang w:val="en-GB"/>
              </w:rPr>
              <w:t>So we propose the following modifications:</w:t>
            </w:r>
          </w:p>
          <w:p w14:paraId="73A25591" w14:textId="77777777" w:rsidR="0002442E" w:rsidRDefault="00326D3E" w:rsidP="0002442E">
            <w:pPr>
              <w:pStyle w:val="Proposal2"/>
              <w:ind w:left="864" w:hanging="864"/>
              <w:rPr>
                <w:rFonts w:eastAsia="Yu Mincho"/>
              </w:rPr>
            </w:pPr>
            <w:r>
              <w:rPr>
                <w:rFonts w:eastAsia="Yu Mincho"/>
                <w:highlight w:val="cyan"/>
              </w:rPr>
              <w:t>Moderator Proposal #15-</w:t>
            </w:r>
            <w:r>
              <w:rPr>
                <w:rFonts w:eastAsia="Yu Mincho"/>
              </w:rPr>
              <w:t xml:space="preserve">3 </w:t>
            </w:r>
          </w:p>
          <w:p w14:paraId="35B9A279" w14:textId="77777777" w:rsidR="0002442E" w:rsidRPr="00981005" w:rsidRDefault="00326D3E">
            <w:pPr>
              <w:rPr>
                <w:rFonts w:eastAsiaTheme="minorEastAsia"/>
                <w:color w:val="FF0000"/>
                <w:lang w:eastAsia="ko-KR"/>
              </w:rPr>
            </w:pPr>
            <w:r w:rsidRPr="00981005">
              <w:rPr>
                <w:color w:val="000000" w:themeColor="text1"/>
              </w:rPr>
              <w:t xml:space="preserve">Study </w:t>
            </w:r>
            <w:r w:rsidRPr="0002442E">
              <w:rPr>
                <w:color w:val="FF0000"/>
              </w:rPr>
              <w:t>the impact to DL</w:t>
            </w:r>
            <w:r>
              <w:rPr>
                <w:color w:val="FF0000"/>
              </w:rPr>
              <w:t xml:space="preserve"> performance,</w:t>
            </w:r>
            <w:r w:rsidRPr="0002442E">
              <w:rPr>
                <w:color w:val="FF0000"/>
              </w:rPr>
              <w:t xml:space="preserve"> for </w:t>
            </w:r>
            <w:r>
              <w:rPr>
                <w:color w:val="FF0000"/>
              </w:rPr>
              <w:t xml:space="preserve">both SBFD UEs and </w:t>
            </w:r>
            <w:r w:rsidRPr="0002442E">
              <w:rPr>
                <w:color w:val="FF0000"/>
              </w:rPr>
              <w:t>legacy UEs</w:t>
            </w:r>
            <w:r w:rsidRPr="00981005">
              <w:rPr>
                <w:color w:val="000000" w:themeColor="text1"/>
              </w:rPr>
              <w:t xml:space="preserve"> and the </w:t>
            </w:r>
            <w:r w:rsidRPr="00981005">
              <w:rPr>
                <w:color w:val="FF0000"/>
              </w:rPr>
              <w:t>UL</w:t>
            </w:r>
            <w:r>
              <w:rPr>
                <w:color w:val="000000" w:themeColor="text1"/>
              </w:rPr>
              <w:t xml:space="preserve"> </w:t>
            </w:r>
            <w:r w:rsidRPr="00981005">
              <w:rPr>
                <w:color w:val="000000" w:themeColor="text1"/>
              </w:rPr>
              <w:t>performance</w:t>
            </w:r>
            <w:r>
              <w:rPr>
                <w:color w:val="000000" w:themeColor="text1"/>
              </w:rPr>
              <w:t xml:space="preserve"> </w:t>
            </w:r>
            <w:r w:rsidRPr="00981005">
              <w:rPr>
                <w:color w:val="000000" w:themeColor="text1"/>
              </w:rPr>
              <w:t xml:space="preserve"> of DL Tx power adjustment </w:t>
            </w:r>
            <w:r w:rsidRPr="00981005">
              <w:rPr>
                <w:strike/>
                <w:color w:val="FF0000"/>
              </w:rPr>
              <w:t xml:space="preserve">with focus on the cell-edge users </w:t>
            </w:r>
            <w:r w:rsidRPr="00981005">
              <w:rPr>
                <w:color w:val="000000" w:themeColor="text1"/>
              </w:rPr>
              <w:t>to evaluate the feasibility of such scheme to overcome the gNB-to-gNB co-channel CLI.</w:t>
            </w:r>
          </w:p>
        </w:tc>
      </w:tr>
    </w:tbl>
    <w:p w14:paraId="26BB53C9" w14:textId="77777777" w:rsidR="00004896" w:rsidRDefault="00004896" w:rsidP="00004896">
      <w:pPr>
        <w:rPr>
          <w:rFonts w:eastAsiaTheme="minorEastAsia"/>
          <w:lang w:val="en-GB" w:eastAsia="ko-KR"/>
        </w:rPr>
      </w:pPr>
    </w:p>
    <w:p w14:paraId="7B8A0ABA" w14:textId="77777777" w:rsidR="00526C85" w:rsidRPr="00004896" w:rsidRDefault="00526C85">
      <w:pPr>
        <w:rPr>
          <w:rFonts w:eastAsia="SimSun"/>
          <w:lang w:val="en-GB"/>
        </w:rPr>
      </w:pPr>
    </w:p>
    <w:p w14:paraId="79CA710F" w14:textId="77777777" w:rsidR="00BC27DD" w:rsidRDefault="00BC27DD">
      <w:pPr>
        <w:rPr>
          <w:rFonts w:eastAsia="SimSun"/>
        </w:rPr>
      </w:pPr>
    </w:p>
    <w:p w14:paraId="66605770" w14:textId="77777777" w:rsidR="00BC27DD" w:rsidRDefault="00BC27DD" w:rsidP="00BC27DD"/>
    <w:p w14:paraId="190761CB" w14:textId="77777777" w:rsidR="00BC27DD" w:rsidRDefault="00004896" w:rsidP="00BC27DD">
      <w:pPr>
        <w:pStyle w:val="2"/>
        <w:numPr>
          <w:ilvl w:val="1"/>
          <w:numId w:val="3"/>
        </w:numPr>
        <w:ind w:left="578" w:hanging="578"/>
      </w:pPr>
      <w:r w:rsidRPr="00004896">
        <w:rPr>
          <w:i w:val="0"/>
        </w:rPr>
        <w:t>[</w:t>
      </w:r>
      <w:r>
        <w:rPr>
          <w:i w:val="0"/>
          <w:lang w:eastAsia="ko-KR"/>
        </w:rPr>
        <w:t>HOLD</w:t>
      </w:r>
      <w:r w:rsidRPr="00004896">
        <w:rPr>
          <w:i w:val="0"/>
          <w:lang w:eastAsia="ko-KR"/>
        </w:rPr>
        <w:t xml:space="preserve">] </w:t>
      </w:r>
      <w:r w:rsidR="00BC27DD">
        <w:t>4</w:t>
      </w:r>
      <w:r w:rsidR="00BC27DD" w:rsidRPr="00BC27DD">
        <w:rPr>
          <w:vertAlign w:val="superscript"/>
        </w:rPr>
        <w:t>th</w:t>
      </w:r>
      <w:r w:rsidR="00BC27DD">
        <w:t xml:space="preserve"> Round Discussion</w:t>
      </w:r>
    </w:p>
    <w:p w14:paraId="4B3F771F" w14:textId="77777777" w:rsidR="00BC27DD" w:rsidRDefault="00BC27DD" w:rsidP="00BC27DD">
      <w:pPr>
        <w:pStyle w:val="3"/>
        <w:numPr>
          <w:ilvl w:val="2"/>
          <w:numId w:val="3"/>
        </w:numPr>
      </w:pPr>
      <w:r>
        <w:t>gNB-to-gNB co-channel CLI measurement for gNB-to-gNB CLI handling</w:t>
      </w:r>
    </w:p>
    <w:p w14:paraId="5CC9B9F3" w14:textId="77777777" w:rsidR="00BC27DD" w:rsidRDefault="00BC27DD" w:rsidP="00BC27DD">
      <w:pPr>
        <w:spacing w:after="80"/>
        <w:rPr>
          <w:rFonts w:eastAsiaTheme="minorEastAsia"/>
          <w:b/>
          <w:lang w:eastAsia="ko-KR"/>
        </w:rPr>
      </w:pPr>
    </w:p>
    <w:p w14:paraId="41EF8960" w14:textId="77777777" w:rsidR="00BC27DD" w:rsidRDefault="00BC27DD" w:rsidP="00BC27DD">
      <w:pPr>
        <w:pStyle w:val="3"/>
        <w:numPr>
          <w:ilvl w:val="2"/>
          <w:numId w:val="3"/>
        </w:numPr>
      </w:pPr>
      <w:r>
        <w:t xml:space="preserve">Coordinated scheduling for time/frequency resources between gNBs </w:t>
      </w:r>
    </w:p>
    <w:p w14:paraId="1D760982" w14:textId="77777777" w:rsidR="00BC27DD" w:rsidRDefault="00BC27DD" w:rsidP="00BC27DD">
      <w:pPr>
        <w:spacing w:after="80"/>
        <w:rPr>
          <w:rFonts w:eastAsiaTheme="minorEastAsia"/>
          <w:sz w:val="18"/>
          <w:lang w:val="en-GB" w:eastAsia="ko-KR"/>
        </w:rPr>
      </w:pPr>
    </w:p>
    <w:p w14:paraId="54578DB4" w14:textId="77777777" w:rsidR="00BC27DD" w:rsidRDefault="00BC27DD" w:rsidP="00BC27DD">
      <w:pPr>
        <w:pStyle w:val="3"/>
        <w:numPr>
          <w:ilvl w:val="2"/>
          <w:numId w:val="3"/>
        </w:numPr>
      </w:pPr>
      <w:r>
        <w:t xml:space="preserve">Spatial domain coordination method for gNB-to-gNB CLI handling </w:t>
      </w:r>
    </w:p>
    <w:p w14:paraId="3DE40530" w14:textId="77777777" w:rsidR="00BC27DD" w:rsidRDefault="00BC27DD" w:rsidP="00BC27DD">
      <w:pPr>
        <w:rPr>
          <w:rFonts w:eastAsia="SimSun"/>
          <w:lang w:val="en-GB"/>
        </w:rPr>
      </w:pPr>
    </w:p>
    <w:p w14:paraId="6FA7D142" w14:textId="77777777" w:rsidR="00BC27DD" w:rsidRDefault="00BC27DD" w:rsidP="00BC27DD">
      <w:pPr>
        <w:pStyle w:val="3"/>
        <w:numPr>
          <w:ilvl w:val="2"/>
          <w:numId w:val="3"/>
        </w:numPr>
      </w:pPr>
      <w:r>
        <w:t xml:space="preserve">UE and gNB transmission and reception timing </w:t>
      </w:r>
    </w:p>
    <w:p w14:paraId="1413D47B" w14:textId="77777777" w:rsidR="00BC27DD" w:rsidRDefault="00BC27DD" w:rsidP="00BC27DD">
      <w:pPr>
        <w:rPr>
          <w:rFonts w:eastAsia="SimSun"/>
          <w:lang w:val="en-GB"/>
        </w:rPr>
      </w:pPr>
    </w:p>
    <w:p w14:paraId="57CB1DC4" w14:textId="77777777" w:rsidR="00BC27DD" w:rsidRDefault="00BC27DD" w:rsidP="00BC27DD">
      <w:pPr>
        <w:pStyle w:val="3"/>
        <w:numPr>
          <w:ilvl w:val="2"/>
          <w:numId w:val="3"/>
        </w:numPr>
      </w:pPr>
      <w:r>
        <w:t xml:space="preserve">Power control based solution </w:t>
      </w:r>
    </w:p>
    <w:p w14:paraId="2641D30E" w14:textId="77777777" w:rsidR="00BC27DD" w:rsidRDefault="00BC27DD" w:rsidP="00BC27DD">
      <w:pPr>
        <w:rPr>
          <w:rFonts w:eastAsia="SimSun"/>
        </w:rPr>
      </w:pPr>
    </w:p>
    <w:p w14:paraId="464A7450" w14:textId="77777777" w:rsidR="00BC27DD" w:rsidRDefault="00BC27DD">
      <w:pPr>
        <w:rPr>
          <w:rFonts w:eastAsia="SimSun"/>
        </w:rPr>
      </w:pPr>
    </w:p>
    <w:p w14:paraId="315CEBB1" w14:textId="77777777" w:rsidR="00526C85" w:rsidRDefault="00526C85">
      <w:pPr>
        <w:rPr>
          <w:rFonts w:eastAsia="SimSun"/>
        </w:rPr>
      </w:pPr>
    </w:p>
    <w:p w14:paraId="54CABBD8" w14:textId="77777777" w:rsidR="00526C85" w:rsidRDefault="001617DA">
      <w:pPr>
        <w:pStyle w:val="1"/>
        <w:numPr>
          <w:ilvl w:val="0"/>
          <w:numId w:val="3"/>
        </w:numPr>
      </w:pPr>
      <w:r>
        <w:rPr>
          <w:rFonts w:eastAsia="SimSun"/>
          <w:sz w:val="36"/>
        </w:rPr>
        <w:t>UE-to-UE inter-cell co-channel interference</w:t>
      </w:r>
    </w:p>
    <w:p w14:paraId="00951F72" w14:textId="77777777" w:rsidR="00526C85" w:rsidRDefault="00526C85">
      <w:pPr>
        <w:rPr>
          <w:rFonts w:eastAsiaTheme="minorEastAsia"/>
          <w:lang w:eastAsia="ko-KR"/>
        </w:rPr>
      </w:pPr>
    </w:p>
    <w:p w14:paraId="73E400F3" w14:textId="77777777" w:rsidR="00526C85" w:rsidRDefault="001617DA">
      <w:r>
        <w:t>1 UE-to-UE co-channel CLI measurement and reporting for UE-to-UE co-channel CLI handling</w:t>
      </w:r>
    </w:p>
    <w:p w14:paraId="0D054E63" w14:textId="77777777" w:rsidR="00526C85" w:rsidRDefault="001617DA">
      <w:pPr>
        <w:rPr>
          <w:rFonts w:cs="Times New Roman"/>
          <w:szCs w:val="20"/>
        </w:rPr>
      </w:pPr>
      <w:r>
        <w:rPr>
          <w:rFonts w:cs="Times New Roman"/>
          <w:szCs w:val="20"/>
        </w:rPr>
        <w:t xml:space="preserve">2 Coordinated scheduling for time/frequency resources between gNBs (if needed) for UE-to-UE co-channel CLI handling </w:t>
      </w:r>
    </w:p>
    <w:p w14:paraId="1F9CDE65" w14:textId="77777777" w:rsidR="00526C85" w:rsidRDefault="001617DA">
      <w:pPr>
        <w:rPr>
          <w:rFonts w:cs="Times New Roman"/>
          <w:szCs w:val="20"/>
        </w:rPr>
      </w:pPr>
      <w:r>
        <w:rPr>
          <w:rFonts w:cs="Times New Roman"/>
          <w:szCs w:val="20"/>
        </w:rPr>
        <w:t xml:space="preserve">3 Spatial domain coordination method for UE-to-UE co-channel CLI handling </w:t>
      </w:r>
    </w:p>
    <w:p w14:paraId="600C8588" w14:textId="77777777" w:rsidR="00526C85" w:rsidRDefault="001617DA">
      <w:pPr>
        <w:rPr>
          <w:rFonts w:cs="Times New Roman"/>
          <w:szCs w:val="20"/>
        </w:rPr>
      </w:pPr>
      <w:r>
        <w:rPr>
          <w:rFonts w:cs="Times New Roman"/>
          <w:szCs w:val="20"/>
        </w:rPr>
        <w:t xml:space="preserve">4 UE and gNB transmission and reception timing </w:t>
      </w:r>
    </w:p>
    <w:p w14:paraId="5B6B9F20" w14:textId="77777777" w:rsidR="00526C85" w:rsidRDefault="001617DA">
      <w:pPr>
        <w:rPr>
          <w:rFonts w:cs="Times New Roman"/>
          <w:szCs w:val="20"/>
        </w:rPr>
      </w:pPr>
      <w:r>
        <w:rPr>
          <w:rFonts w:cs="Times New Roman"/>
          <w:szCs w:val="20"/>
        </w:rPr>
        <w:t>5 Power control based solution</w:t>
      </w:r>
    </w:p>
    <w:p w14:paraId="4AC47DF8" w14:textId="77777777" w:rsidR="00526C85" w:rsidRDefault="00526C85">
      <w:pPr>
        <w:rPr>
          <w:rFonts w:eastAsiaTheme="minorEastAsia"/>
          <w:lang w:eastAsia="ko-KR"/>
        </w:rPr>
      </w:pPr>
    </w:p>
    <w:p w14:paraId="6F2169C9" w14:textId="77777777" w:rsidR="00526C85" w:rsidRDefault="001617DA">
      <w:pPr>
        <w:rPr>
          <w:rFonts w:eastAsiaTheme="minorEastAsia"/>
          <w:lang w:eastAsia="ko-KR"/>
        </w:rPr>
      </w:pPr>
      <w:r>
        <w:rPr>
          <w:rFonts w:eastAsiaTheme="minorEastAsia"/>
          <w:lang w:eastAsia="ko-KR"/>
        </w:rPr>
        <w:t>From RAN1#110 to RAN1#112), there were discussions to determine which method(s) of UE-to-UE co-channel CLI handling is/are studied and followings were agreed.</w:t>
      </w:r>
    </w:p>
    <w:tbl>
      <w:tblPr>
        <w:tblStyle w:val="afb"/>
        <w:tblW w:w="9628" w:type="dxa"/>
        <w:tblLook w:val="04A0" w:firstRow="1" w:lastRow="0" w:firstColumn="1" w:lastColumn="0" w:noHBand="0" w:noVBand="1"/>
      </w:tblPr>
      <w:tblGrid>
        <w:gridCol w:w="9628"/>
      </w:tblGrid>
      <w:tr w:rsidR="00526C85" w14:paraId="2780A793" w14:textId="77777777">
        <w:tc>
          <w:tcPr>
            <w:tcW w:w="9628" w:type="dxa"/>
          </w:tcPr>
          <w:p w14:paraId="6FE423ED" w14:textId="77777777" w:rsidR="00526C85" w:rsidRDefault="001617DA">
            <w:pPr>
              <w:rPr>
                <w:b/>
                <w:u w:val="single"/>
              </w:rPr>
            </w:pPr>
            <w:r>
              <w:rPr>
                <w:b/>
                <w:u w:val="single"/>
              </w:rPr>
              <w:t>1 UE-to-UE co-channel CLI measurement and reporting for UE-to-UE co-channel CLI handling</w:t>
            </w:r>
          </w:p>
          <w:tbl>
            <w:tblPr>
              <w:tblW w:w="9628" w:type="dxa"/>
              <w:tblLook w:val="04A0" w:firstRow="1" w:lastRow="0" w:firstColumn="1" w:lastColumn="0" w:noHBand="0" w:noVBand="1"/>
            </w:tblPr>
            <w:tblGrid>
              <w:gridCol w:w="9628"/>
            </w:tblGrid>
            <w:tr w:rsidR="00526C85" w14:paraId="7BA8A18F" w14:textId="77777777">
              <w:tc>
                <w:tcPr>
                  <w:tcW w:w="9628" w:type="dxa"/>
                </w:tcPr>
                <w:p w14:paraId="1E43281F" w14:textId="77777777" w:rsidR="00526C85" w:rsidRDefault="001617DA">
                  <w:pPr>
                    <w:rPr>
                      <w:rStyle w:val="a3"/>
                      <w:szCs w:val="20"/>
                      <w:lang w:eastAsia="ko-KR"/>
                    </w:rPr>
                  </w:pPr>
                  <w:r>
                    <w:rPr>
                      <w:rStyle w:val="a3"/>
                      <w:szCs w:val="20"/>
                      <w:lang w:eastAsia="ko-KR"/>
                    </w:rPr>
                    <w:t>RAN1#110</w:t>
                  </w:r>
                </w:p>
                <w:p w14:paraId="1166EBD4" w14:textId="77777777" w:rsidR="00526C85" w:rsidRDefault="001617DA">
                  <w:pPr>
                    <w:widowControl/>
                    <w:rPr>
                      <w:rFonts w:eastAsia="맑은 고딕"/>
                      <w:b/>
                      <w:bCs/>
                      <w:szCs w:val="20"/>
                      <w:highlight w:val="green"/>
                      <w:lang w:eastAsia="ko-KR"/>
                    </w:rPr>
                  </w:pPr>
                  <w:r>
                    <w:rPr>
                      <w:rFonts w:eastAsia="맑은 고딕"/>
                      <w:b/>
                      <w:bCs/>
                      <w:szCs w:val="20"/>
                      <w:highlight w:val="green"/>
                      <w:lang w:eastAsia="ko-KR"/>
                    </w:rPr>
                    <w:t>Agreement</w:t>
                  </w:r>
                </w:p>
                <w:p w14:paraId="3471F131" w14:textId="77777777" w:rsidR="00526C85" w:rsidRDefault="001617DA">
                  <w:pPr>
                    <w:widowControl/>
                    <w:rPr>
                      <w:rFonts w:eastAsia="맑은 고딕"/>
                      <w:szCs w:val="20"/>
                      <w:lang w:eastAsia="ko-KR"/>
                    </w:rPr>
                  </w:pPr>
                  <w:r>
                    <w:rPr>
                      <w:rFonts w:eastAsia="맑은 고딕"/>
                      <w:szCs w:val="20"/>
                      <w:lang w:eastAsia="ko-KR"/>
                    </w:rPr>
                    <w:t xml:space="preserve">Study the feasibility and potential benefit of </w:t>
                  </w:r>
                  <w:r>
                    <w:rPr>
                      <w:rFonts w:eastAsia="맑은 고딕"/>
                      <w:b/>
                      <w:szCs w:val="20"/>
                      <w:lang w:eastAsia="ko-KR"/>
                    </w:rPr>
                    <w:t>UE-to-UE co-channel CLI measurement and reporting</w:t>
                  </w:r>
                  <w:r>
                    <w:rPr>
                      <w:rFonts w:eastAsia="맑은 고딕"/>
                      <w:szCs w:val="20"/>
                      <w:lang w:eastAsia="ko-KR"/>
                    </w:rPr>
                    <w:t xml:space="preserve">, which can be specific for dynamic/flexible TDD and/or common for both SBFD and dynamic/flexible TDD, </w:t>
                  </w:r>
                  <w:r>
                    <w:rPr>
                      <w:rFonts w:eastAsia="SimSun"/>
                      <w:szCs w:val="20"/>
                    </w:rPr>
                    <w:t>at least includes:</w:t>
                  </w:r>
                </w:p>
                <w:p w14:paraId="123EC217" w14:textId="77777777" w:rsidR="00526C85" w:rsidRDefault="001617DA">
                  <w:pPr>
                    <w:widowControl/>
                    <w:numPr>
                      <w:ilvl w:val="0"/>
                      <w:numId w:val="4"/>
                    </w:numPr>
                    <w:rPr>
                      <w:rFonts w:eastAsia="맑은 고딕"/>
                      <w:szCs w:val="20"/>
                      <w:lang w:eastAsia="ko-KR"/>
                    </w:rPr>
                  </w:pPr>
                  <w:r>
                    <w:rPr>
                      <w:rFonts w:eastAsia="맑은 고딕"/>
                      <w:szCs w:val="20"/>
                      <w:lang w:eastAsia="ko-KR"/>
                    </w:rPr>
                    <w:t>Measurement resource/reporting configuration</w:t>
                  </w:r>
                </w:p>
                <w:p w14:paraId="0CA8A54E" w14:textId="77777777" w:rsidR="00526C85" w:rsidRDefault="001617DA">
                  <w:pPr>
                    <w:widowControl/>
                    <w:numPr>
                      <w:ilvl w:val="0"/>
                      <w:numId w:val="4"/>
                    </w:numPr>
                    <w:rPr>
                      <w:rFonts w:eastAsia="맑은 고딕"/>
                      <w:szCs w:val="20"/>
                      <w:lang w:eastAsia="ko-KR"/>
                    </w:rPr>
                  </w:pPr>
                  <w:r>
                    <w:rPr>
                      <w:rFonts w:eastAsia="맑은 고딕"/>
                      <w:szCs w:val="20"/>
                      <w:lang w:eastAsia="ko-KR"/>
                    </w:rPr>
                    <w:t>Measurement/reporting details (including UE processing delay)</w:t>
                  </w:r>
                </w:p>
                <w:p w14:paraId="3CDA569C" w14:textId="77777777" w:rsidR="00526C85" w:rsidRDefault="001617DA">
                  <w:pPr>
                    <w:widowControl/>
                    <w:numPr>
                      <w:ilvl w:val="0"/>
                      <w:numId w:val="4"/>
                    </w:numPr>
                    <w:rPr>
                      <w:rFonts w:eastAsia="맑은 고딕"/>
                      <w:szCs w:val="20"/>
                      <w:lang w:eastAsia="ko-KR"/>
                    </w:rPr>
                  </w:pPr>
                  <w:r>
                    <w:rPr>
                      <w:rFonts w:eastAsia="맑은 고딕"/>
                      <w:szCs w:val="20"/>
                      <w:lang w:eastAsia="ko-KR"/>
                    </w:rPr>
                    <w:t>Relevant information exchange (between gNBs) if needed</w:t>
                  </w:r>
                </w:p>
                <w:p w14:paraId="1F397E22" w14:textId="77777777" w:rsidR="00526C85" w:rsidRDefault="001617DA">
                  <w:pPr>
                    <w:widowControl/>
                    <w:numPr>
                      <w:ilvl w:val="0"/>
                      <w:numId w:val="4"/>
                    </w:numPr>
                    <w:rPr>
                      <w:rFonts w:eastAsia="맑은 고딕"/>
                      <w:szCs w:val="20"/>
                      <w:lang w:eastAsia="ko-KR"/>
                    </w:rPr>
                  </w:pPr>
                  <w:r>
                    <w:rPr>
                      <w:rFonts w:eastAsia="맑은 고딕"/>
                      <w:szCs w:val="20"/>
                      <w:lang w:eastAsia="ko-KR"/>
                    </w:rPr>
                    <w:t>Usage of measurement at gNB</w:t>
                  </w:r>
                </w:p>
              </w:tc>
            </w:tr>
            <w:tr w:rsidR="00526C85" w14:paraId="3DE24A32" w14:textId="77777777">
              <w:tc>
                <w:tcPr>
                  <w:tcW w:w="9628" w:type="dxa"/>
                </w:tcPr>
                <w:p w14:paraId="0F4AE888" w14:textId="77777777" w:rsidR="00526C85" w:rsidRDefault="00526C85">
                  <w:pPr>
                    <w:widowControl/>
                    <w:rPr>
                      <w:rStyle w:val="a3"/>
                      <w:szCs w:val="20"/>
                      <w:lang w:eastAsia="ko-KR"/>
                    </w:rPr>
                  </w:pPr>
                </w:p>
                <w:p w14:paraId="47C76D5E" w14:textId="77777777" w:rsidR="00526C85" w:rsidRDefault="001617DA">
                  <w:pPr>
                    <w:widowControl/>
                    <w:rPr>
                      <w:rStyle w:val="a3"/>
                      <w:szCs w:val="20"/>
                      <w:lang w:eastAsia="ko-KR"/>
                    </w:rPr>
                  </w:pPr>
                  <w:r>
                    <w:rPr>
                      <w:rStyle w:val="a3"/>
                      <w:szCs w:val="20"/>
                      <w:lang w:eastAsia="ko-KR"/>
                    </w:rPr>
                    <w:t xml:space="preserve">RAN1#110-bis-e </w:t>
                  </w:r>
                </w:p>
                <w:p w14:paraId="48BB7F52" w14:textId="77777777" w:rsidR="00526C85" w:rsidRDefault="001617DA">
                  <w:pPr>
                    <w:rPr>
                      <w:b/>
                      <w:bCs/>
                      <w:szCs w:val="20"/>
                      <w:highlight w:val="green"/>
                      <w:lang w:eastAsia="ko-KR"/>
                    </w:rPr>
                  </w:pPr>
                  <w:r>
                    <w:rPr>
                      <w:b/>
                      <w:bCs/>
                      <w:szCs w:val="20"/>
                      <w:highlight w:val="green"/>
                      <w:lang w:eastAsia="ko-KR"/>
                    </w:rPr>
                    <w:t>Agreement</w:t>
                  </w:r>
                </w:p>
                <w:p w14:paraId="5C105443" w14:textId="77777777" w:rsidR="00526C85" w:rsidRDefault="001617DA">
                  <w:pPr>
                    <w:rPr>
                      <w:rFonts w:eastAsia="맑은 고딕"/>
                      <w:szCs w:val="20"/>
                      <w:lang w:eastAsia="ko-KR"/>
                    </w:rPr>
                  </w:pPr>
                  <w:r>
                    <w:rPr>
                      <w:rFonts w:eastAsia="맑은 고딕"/>
                      <w:szCs w:val="20"/>
                      <w:lang w:eastAsia="ko-KR"/>
                    </w:rPr>
                    <w:t>For UE-to-UE co-channel CLI measurement, consider as baseline reusing existing channel(s)/signal(s)/measurement_resource(s)</w:t>
                  </w:r>
                </w:p>
                <w:p w14:paraId="797D889F" w14:textId="77777777" w:rsidR="00526C85" w:rsidRDefault="001617DA">
                  <w:pPr>
                    <w:widowControl/>
                    <w:numPr>
                      <w:ilvl w:val="0"/>
                      <w:numId w:val="22"/>
                    </w:numPr>
                    <w:suppressAutoHyphens w:val="0"/>
                    <w:jc w:val="left"/>
                    <w:rPr>
                      <w:szCs w:val="20"/>
                      <w:lang w:eastAsia="ko-KR"/>
                    </w:rPr>
                  </w:pPr>
                  <w:r>
                    <w:rPr>
                      <w:rFonts w:eastAsia="맑은 고딕"/>
                      <w:szCs w:val="20"/>
                      <w:lang w:eastAsia="ko-KR"/>
                    </w:rPr>
                    <w:t>For example, SRS resources defined in Rel-16 for SRS-RSRP measurement, CLI-RSSI resources defined in Rel-16 for CLI-RSSI measurement</w:t>
                  </w:r>
                </w:p>
                <w:p w14:paraId="5FEF2662" w14:textId="77777777" w:rsidR="00526C85" w:rsidRDefault="001617DA">
                  <w:pPr>
                    <w:pStyle w:val="ListParagraph1"/>
                    <w:numPr>
                      <w:ilvl w:val="1"/>
                      <w:numId w:val="22"/>
                    </w:numPr>
                    <w:spacing w:after="0"/>
                    <w:rPr>
                      <w:rFonts w:eastAsia="맑은 고딕"/>
                      <w:lang w:eastAsia="ko-KR"/>
                    </w:rPr>
                  </w:pPr>
                  <w:r>
                    <w:rPr>
                      <w:rFonts w:eastAsia="SimSun"/>
                    </w:rPr>
                    <w:t>FFS potential enhancements</w:t>
                  </w:r>
                </w:p>
                <w:p w14:paraId="74A069B8" w14:textId="77777777" w:rsidR="00526C85" w:rsidRDefault="001617DA">
                  <w:pPr>
                    <w:rPr>
                      <w:b/>
                      <w:bCs/>
                      <w:szCs w:val="20"/>
                      <w:highlight w:val="green"/>
                      <w:lang w:eastAsia="ko-KR"/>
                    </w:rPr>
                  </w:pPr>
                  <w:r>
                    <w:rPr>
                      <w:b/>
                      <w:bCs/>
                      <w:szCs w:val="20"/>
                      <w:highlight w:val="green"/>
                      <w:lang w:eastAsia="ko-KR"/>
                    </w:rPr>
                    <w:t>Agreement</w:t>
                  </w:r>
                </w:p>
                <w:p w14:paraId="4904BC2B" w14:textId="77777777" w:rsidR="00526C85" w:rsidRDefault="001617DA">
                  <w:pPr>
                    <w:rPr>
                      <w:rFonts w:eastAsia="맑은 고딕"/>
                      <w:szCs w:val="20"/>
                      <w:lang w:eastAsia="ko-KR"/>
                    </w:rPr>
                  </w:pPr>
                  <w:r>
                    <w:rPr>
                      <w:rFonts w:eastAsia="맑은 고딕"/>
                      <w:szCs w:val="20"/>
                      <w:lang w:eastAsia="ko-KR"/>
                    </w:rPr>
                    <w:t>For UE-to-UE co-channel CLI handling, study L1/L2 based UE-to-UE CLI measurement and reporting</w:t>
                  </w:r>
                </w:p>
                <w:p w14:paraId="55B38F11" w14:textId="77777777" w:rsidR="00526C85" w:rsidRDefault="001617DA">
                  <w:pPr>
                    <w:pStyle w:val="ListParagraph1"/>
                    <w:numPr>
                      <w:ilvl w:val="0"/>
                      <w:numId w:val="23"/>
                    </w:numPr>
                    <w:spacing w:after="0"/>
                    <w:ind w:left="806" w:hanging="403"/>
                    <w:rPr>
                      <w:rFonts w:eastAsia="맑은 고딕"/>
                      <w:lang w:eastAsia="ko-KR"/>
                    </w:rPr>
                  </w:pPr>
                  <w:r>
                    <w:rPr>
                      <w:rFonts w:eastAsia="맑은 고딕"/>
                      <w:lang w:eastAsia="ko-KR"/>
                    </w:rPr>
                    <w:t>Note: Accounting for</w:t>
                  </w:r>
                  <w:r>
                    <w:rPr>
                      <w:rFonts w:eastAsia="맑은 고딕"/>
                      <w:color w:val="FF0000"/>
                      <w:lang w:eastAsia="ko-KR"/>
                    </w:rPr>
                    <w:t xml:space="preserve"> </w:t>
                  </w:r>
                  <w:r>
                    <w:rPr>
                      <w:rFonts w:eastAsia="맑은 고딕"/>
                      <w:lang w:eastAsia="ko-KR"/>
                    </w:rPr>
                    <w:t>UE processing/reporting delay – companies to share their assumptions</w:t>
                  </w:r>
                </w:p>
                <w:p w14:paraId="64846A06" w14:textId="77777777" w:rsidR="00526C85" w:rsidRDefault="001617DA">
                  <w:pPr>
                    <w:pStyle w:val="ListParagraph1"/>
                    <w:numPr>
                      <w:ilvl w:val="0"/>
                      <w:numId w:val="23"/>
                    </w:numPr>
                    <w:spacing w:after="0"/>
                    <w:ind w:left="806" w:hanging="403"/>
                    <w:rPr>
                      <w:rFonts w:eastAsia="맑은 고딕"/>
                      <w:lang w:eastAsia="ko-KR"/>
                    </w:rPr>
                  </w:pPr>
                  <w:r>
                    <w:rPr>
                      <w:rFonts w:eastAsia="맑은 고딕"/>
                      <w:lang w:eastAsia="ko-KR"/>
                    </w:rPr>
                    <w:t xml:space="preserve">Note: Proponents are encouraged to provide </w:t>
                  </w:r>
                  <w:r>
                    <w:rPr>
                      <w:rFonts w:eastAsia="SimSun"/>
                      <w:lang w:bidi="hi-IN"/>
                    </w:rPr>
                    <w:t>the mechanism of L1/L2 based CLI measurement</w:t>
                  </w:r>
                  <w:r>
                    <w:rPr>
                      <w:rFonts w:eastAsia="맑은 고딕"/>
                      <w:lang w:eastAsia="ko-KR"/>
                    </w:rPr>
                    <w:t xml:space="preserve"> and reporting, and to provide the </w:t>
                  </w:r>
                  <w:r>
                    <w:rPr>
                      <w:rFonts w:eastAsia="SimSun"/>
                      <w:lang w:bidi="hi-IN"/>
                    </w:rPr>
                    <w:t>benefits of L1/L2 based CLI measurement</w:t>
                  </w:r>
                  <w:r>
                    <w:rPr>
                      <w:rFonts w:eastAsia="맑은 고딕"/>
                      <w:lang w:eastAsia="ko-KR"/>
                    </w:rPr>
                    <w:t xml:space="preserve"> and reporting compared with existing L3 CLI/CSI measurement and report with evaluation result</w:t>
                  </w:r>
                </w:p>
                <w:p w14:paraId="46E442C5" w14:textId="77777777" w:rsidR="00526C85" w:rsidRDefault="001617DA">
                  <w:pPr>
                    <w:pStyle w:val="ListParagraph1"/>
                    <w:numPr>
                      <w:ilvl w:val="0"/>
                      <w:numId w:val="23"/>
                    </w:numPr>
                    <w:spacing w:after="0"/>
                    <w:ind w:left="806" w:hanging="403"/>
                    <w:rPr>
                      <w:rFonts w:eastAsia="맑은 고딕"/>
                      <w:lang w:eastAsia="ko-KR"/>
                    </w:rPr>
                  </w:pPr>
                  <w:r>
                    <w:rPr>
                      <w:rFonts w:eastAsia="SimSun"/>
                      <w:lang w:eastAsia="zh-CN"/>
                    </w:rPr>
                    <w:t xml:space="preserve">Note: </w:t>
                  </w:r>
                  <w:r>
                    <w:rPr>
                      <w:rFonts w:eastAsia="맑은 고딕"/>
                      <w:lang w:eastAsia="ko-KR"/>
                    </w:rPr>
                    <w:t>Accounting for</w:t>
                  </w:r>
                  <w:r>
                    <w:rPr>
                      <w:rFonts w:eastAsia="SimSun"/>
                      <w:lang w:eastAsia="zh-CN"/>
                    </w:rPr>
                    <w:t xml:space="preserve"> information exchange delay between gNBs</w:t>
                  </w:r>
                  <w:r>
                    <w:rPr>
                      <w:rFonts w:eastAsia="맑은 고딕"/>
                      <w:lang w:eastAsia="ko-KR"/>
                    </w:rPr>
                    <w:t xml:space="preserve"> (if applicable)</w:t>
                  </w:r>
                </w:p>
              </w:tc>
            </w:tr>
          </w:tbl>
          <w:p w14:paraId="2D4536B5" w14:textId="77777777" w:rsidR="00526C85" w:rsidRDefault="00526C85">
            <w:pPr>
              <w:rPr>
                <w:rStyle w:val="a3"/>
                <w:szCs w:val="20"/>
                <w:lang w:eastAsia="ko-KR"/>
              </w:rPr>
            </w:pPr>
          </w:p>
          <w:p w14:paraId="53508FB9" w14:textId="77777777" w:rsidR="00526C85" w:rsidRDefault="001617DA">
            <w:pPr>
              <w:rPr>
                <w:rFonts w:eastAsia="SimSun" w:cs="Times New Roman"/>
                <w:szCs w:val="20"/>
                <w:lang w:val="en-GB"/>
              </w:rPr>
            </w:pPr>
            <w:r>
              <w:rPr>
                <w:rStyle w:val="a3"/>
                <w:szCs w:val="20"/>
                <w:lang w:eastAsia="ko-KR"/>
              </w:rPr>
              <w:t>RAN1#111</w:t>
            </w:r>
          </w:p>
          <w:p w14:paraId="54A6A178" w14:textId="77777777" w:rsidR="00526C85" w:rsidRDefault="001617DA">
            <w:pPr>
              <w:rPr>
                <w:b/>
                <w:bCs/>
                <w:szCs w:val="20"/>
                <w:highlight w:val="green"/>
                <w:lang w:eastAsia="ko-KR"/>
              </w:rPr>
            </w:pPr>
            <w:r>
              <w:rPr>
                <w:b/>
                <w:bCs/>
                <w:szCs w:val="20"/>
                <w:highlight w:val="green"/>
                <w:lang w:eastAsia="ko-KR"/>
              </w:rPr>
              <w:t>Agreement</w:t>
            </w:r>
          </w:p>
          <w:p w14:paraId="178D5CB3" w14:textId="77777777" w:rsidR="00526C85" w:rsidRDefault="001617DA">
            <w:pPr>
              <w:rPr>
                <w:rFonts w:cs="Times New Roman"/>
                <w:szCs w:val="20"/>
                <w:lang w:eastAsia="ko-KR"/>
              </w:rPr>
            </w:pPr>
            <w:r>
              <w:rPr>
                <w:rFonts w:cs="Times New Roman"/>
                <w:szCs w:val="20"/>
                <w:lang w:eastAsia="ko-KR"/>
              </w:rPr>
              <w:t xml:space="preserve">For the purpose of </w:t>
            </w:r>
            <w:r>
              <w:rPr>
                <w:rFonts w:cs="Times New Roman"/>
                <w:szCs w:val="20"/>
              </w:rPr>
              <w:t>UE-to-UE CLI mitigation, consider the following potential enhancements:</w:t>
            </w:r>
          </w:p>
          <w:p w14:paraId="252A0C48" w14:textId="77777777" w:rsidR="00526C85" w:rsidRDefault="001617DA">
            <w:pPr>
              <w:pStyle w:val="ListParagraph1"/>
              <w:numPr>
                <w:ilvl w:val="0"/>
                <w:numId w:val="24"/>
              </w:numPr>
              <w:spacing w:after="80"/>
              <w:rPr>
                <w:rFonts w:eastAsia="맑은 고딕"/>
                <w:lang w:eastAsia="ko-KR"/>
              </w:rPr>
            </w:pPr>
            <w:r>
              <w:t>For L1</w:t>
            </w:r>
            <w:r>
              <w:rPr>
                <w:color w:val="FF0000"/>
              </w:rPr>
              <w:t>/L2</w:t>
            </w:r>
            <w:r>
              <w:t xml:space="preserve"> UE-to-UE CLI reporting</w:t>
            </w:r>
            <w:r>
              <w:rPr>
                <w:rFonts w:eastAsia="맑은 고딕"/>
                <w:lang w:eastAsia="ko-KR"/>
              </w:rPr>
              <w:t xml:space="preserve">, </w:t>
            </w:r>
            <w:r>
              <w:t>periodic, semi-persistent, aperiodic reporting.</w:t>
            </w:r>
          </w:p>
          <w:p w14:paraId="5925E40C" w14:textId="77777777" w:rsidR="00526C85" w:rsidRDefault="001617DA">
            <w:pPr>
              <w:pStyle w:val="ListParagraph1"/>
              <w:numPr>
                <w:ilvl w:val="1"/>
                <w:numId w:val="24"/>
              </w:numPr>
              <w:spacing w:after="80"/>
              <w:rPr>
                <w:rFonts w:eastAsia="맑은 고딕"/>
                <w:lang w:eastAsia="ko-KR"/>
              </w:rPr>
            </w:pPr>
            <w:r>
              <w:t xml:space="preserve">FFS: </w:t>
            </w:r>
            <w:r>
              <w:rPr>
                <w:color w:val="FF0000"/>
              </w:rPr>
              <w:t>Event triggered</w:t>
            </w:r>
            <w:r>
              <w:t xml:space="preserve"> reporting.</w:t>
            </w:r>
          </w:p>
          <w:p w14:paraId="1DAA7B8D" w14:textId="77777777" w:rsidR="00526C85" w:rsidRDefault="001617DA">
            <w:pPr>
              <w:pStyle w:val="ListParagraph1"/>
              <w:numPr>
                <w:ilvl w:val="0"/>
                <w:numId w:val="24"/>
              </w:numPr>
              <w:spacing w:after="80"/>
              <w:rPr>
                <w:rFonts w:eastAsia="맑은 고딕"/>
                <w:lang w:eastAsia="ko-KR"/>
              </w:rPr>
            </w:pPr>
            <w:r>
              <w:rPr>
                <w:rFonts w:eastAsia="맑은 고딕"/>
                <w:lang w:eastAsia="ko-KR"/>
              </w:rPr>
              <w:t xml:space="preserve">For </w:t>
            </w:r>
            <w:r>
              <w:t>L1</w:t>
            </w:r>
            <w:r>
              <w:rPr>
                <w:color w:val="FF0000"/>
              </w:rPr>
              <w:t>/L2</w:t>
            </w:r>
            <w:r>
              <w:t xml:space="preserve"> UE-to-UE CLI measurement</w:t>
            </w:r>
            <w:r>
              <w:rPr>
                <w:rFonts w:eastAsia="맑은 고딕"/>
                <w:lang w:eastAsia="ko-KR"/>
              </w:rPr>
              <w:t xml:space="preserve">, </w:t>
            </w:r>
            <w:r>
              <w:t xml:space="preserve">periodic, semi-persistent, or aperiodic </w:t>
            </w:r>
            <w:r>
              <w:rPr>
                <w:color w:val="FF0000"/>
              </w:rPr>
              <w:t>measurement resource</w:t>
            </w:r>
            <w:r>
              <w:t>.</w:t>
            </w:r>
          </w:p>
          <w:p w14:paraId="305285DF" w14:textId="77777777" w:rsidR="00526C85" w:rsidRDefault="001617DA">
            <w:pPr>
              <w:pStyle w:val="ListParagraph1"/>
              <w:spacing w:after="80"/>
              <w:ind w:firstLine="0"/>
              <w:rPr>
                <w:rFonts w:eastAsia="맑은 고딕"/>
                <w:lang w:eastAsia="ko-KR"/>
              </w:rPr>
            </w:pPr>
            <w:r>
              <w:t>Companies are encouraged to bring additional details and evaluation results to determine the benefit of the above potential enhancements.</w:t>
            </w:r>
          </w:p>
          <w:p w14:paraId="68E697F2" w14:textId="77777777" w:rsidR="00526C85" w:rsidRDefault="00526C85">
            <w:pPr>
              <w:rPr>
                <w:rFonts w:eastAsia="SimSun" w:cs="Times New Roman"/>
                <w:szCs w:val="20"/>
                <w:lang w:val="en-GB"/>
              </w:rPr>
            </w:pPr>
          </w:p>
          <w:p w14:paraId="71601A3E" w14:textId="77777777" w:rsidR="00526C85" w:rsidRDefault="001617DA">
            <w:pPr>
              <w:rPr>
                <w:rFonts w:eastAsia="SimSun" w:cs="Times New Roman"/>
                <w:szCs w:val="20"/>
                <w:lang w:val="en-GB"/>
              </w:rPr>
            </w:pPr>
            <w:r>
              <w:rPr>
                <w:rStyle w:val="a3"/>
                <w:szCs w:val="20"/>
                <w:lang w:eastAsia="ko-KR"/>
              </w:rPr>
              <w:t>RAN1#112</w:t>
            </w:r>
          </w:p>
          <w:p w14:paraId="0EDBBBFB" w14:textId="77777777" w:rsidR="00526C85" w:rsidRDefault="001617DA">
            <w:pPr>
              <w:rPr>
                <w:b/>
                <w:bCs/>
                <w:highlight w:val="green"/>
                <w:lang w:eastAsia="ko-KR"/>
              </w:rPr>
            </w:pPr>
            <w:r>
              <w:rPr>
                <w:b/>
                <w:bCs/>
                <w:highlight w:val="green"/>
                <w:lang w:eastAsia="ko-KR"/>
              </w:rPr>
              <w:t>Agreement</w:t>
            </w:r>
          </w:p>
          <w:p w14:paraId="1EC73E9D" w14:textId="77777777" w:rsidR="00526C85" w:rsidRDefault="001617DA">
            <w:pPr>
              <w:rPr>
                <w:szCs w:val="20"/>
              </w:rPr>
            </w:pPr>
            <w:r>
              <w:rPr>
                <w:rFonts w:eastAsia="맑은 고딕"/>
                <w:szCs w:val="20"/>
                <w:lang w:eastAsia="ko-KR"/>
              </w:rPr>
              <w:t>For L1/L2 based UE-to-UE CLI measurement, SRS-RSRP and CLI-RSSI are to be further studied as baseline metrics.</w:t>
            </w:r>
          </w:p>
          <w:p w14:paraId="5CB9C9E0" w14:textId="77777777" w:rsidR="00526C85" w:rsidRDefault="00526C85">
            <w:pPr>
              <w:rPr>
                <w:lang w:eastAsia="ko-KR"/>
              </w:rPr>
            </w:pPr>
          </w:p>
          <w:p w14:paraId="5E828318" w14:textId="77777777" w:rsidR="00526C85" w:rsidRDefault="001617DA">
            <w:pPr>
              <w:rPr>
                <w:b/>
                <w:bCs/>
                <w:highlight w:val="green"/>
                <w:lang w:eastAsia="ko-KR"/>
              </w:rPr>
            </w:pPr>
            <w:r>
              <w:rPr>
                <w:b/>
                <w:bCs/>
                <w:highlight w:val="green"/>
                <w:lang w:eastAsia="ko-KR"/>
              </w:rPr>
              <w:t>Agreement</w:t>
            </w:r>
          </w:p>
          <w:p w14:paraId="4FEC1F10" w14:textId="77777777" w:rsidR="00526C85" w:rsidRDefault="001617DA">
            <w:pPr>
              <w:rPr>
                <w:rFonts w:eastAsia="맑은 고딕"/>
                <w:sz w:val="36"/>
                <w:szCs w:val="36"/>
                <w:lang w:eastAsia="ko-KR"/>
              </w:rPr>
            </w:pPr>
            <w:r>
              <w:rPr>
                <w:rFonts w:eastAsia="맑은 고딕"/>
                <w:szCs w:val="20"/>
                <w:lang w:eastAsia="ko-KR"/>
              </w:rPr>
              <w:t xml:space="preserve">For the study of L1/L2 based UE-to-UE co-channel CLI measurement, measurement resource for CLI-RSSI measurement as defined in Rel-16 and SRS resource for SRS-RSRP measurement as defined in Rel-16 can be considered. Enhancement of measurement resource can be studied.  </w:t>
            </w:r>
          </w:p>
          <w:p w14:paraId="30707F81" w14:textId="77777777" w:rsidR="00526C85" w:rsidRDefault="00526C85">
            <w:pPr>
              <w:rPr>
                <w:lang w:eastAsia="ko-KR"/>
              </w:rPr>
            </w:pPr>
          </w:p>
          <w:p w14:paraId="66D857C5" w14:textId="77777777" w:rsidR="00526C85" w:rsidRDefault="001617DA">
            <w:pPr>
              <w:rPr>
                <w:b/>
                <w:bCs/>
                <w:highlight w:val="green"/>
                <w:lang w:eastAsia="ko-KR"/>
              </w:rPr>
            </w:pPr>
            <w:r>
              <w:rPr>
                <w:b/>
                <w:bCs/>
                <w:highlight w:val="green"/>
                <w:lang w:eastAsia="ko-KR"/>
              </w:rPr>
              <w:t>Agreement</w:t>
            </w:r>
          </w:p>
          <w:p w14:paraId="14AC0D97" w14:textId="77777777" w:rsidR="00526C85" w:rsidRDefault="001617DA">
            <w:pPr>
              <w:rPr>
                <w:rFonts w:eastAsia="맑은 고딕"/>
                <w:color w:val="FF0000"/>
                <w:sz w:val="22"/>
                <w:lang w:eastAsia="ko-KR"/>
              </w:rPr>
            </w:pPr>
            <w:r>
              <w:rPr>
                <w:rFonts w:eastAsia="맑은 고딕"/>
                <w:sz w:val="22"/>
                <w:lang w:eastAsia="ko-KR"/>
              </w:rPr>
              <w:t xml:space="preserve">For L1/L2 based UE-to-UE co-channel CLI measurement and reporting mechanism, </w:t>
            </w:r>
            <w:r>
              <w:rPr>
                <w:rFonts w:eastAsia="맑은 고딕"/>
                <w:color w:val="FF0000"/>
                <w:sz w:val="22"/>
                <w:lang w:eastAsia="ko-KR"/>
              </w:rPr>
              <w:t>study the following measurement and report framework.</w:t>
            </w:r>
          </w:p>
          <w:p w14:paraId="27921859" w14:textId="77777777" w:rsidR="00526C85" w:rsidRDefault="001617DA">
            <w:pPr>
              <w:pStyle w:val="17"/>
              <w:numPr>
                <w:ilvl w:val="0"/>
                <w:numId w:val="25"/>
              </w:numPr>
              <w:rPr>
                <w:rFonts w:eastAsia="맑은 고딕"/>
                <w:color w:val="FF0000"/>
                <w:sz w:val="22"/>
                <w:lang w:eastAsia="ko-KR"/>
              </w:rPr>
            </w:pPr>
            <w:r>
              <w:rPr>
                <w:rFonts w:eastAsia="맑은 고딕"/>
                <w:color w:val="FF0000"/>
                <w:sz w:val="22"/>
                <w:lang w:eastAsia="ko-KR"/>
              </w:rPr>
              <w:t>Use existing CSI framework as the baseline.</w:t>
            </w:r>
          </w:p>
          <w:p w14:paraId="2ABCD48B" w14:textId="77777777" w:rsidR="00526C85" w:rsidRDefault="001617DA">
            <w:pPr>
              <w:pStyle w:val="17"/>
              <w:numPr>
                <w:ilvl w:val="0"/>
                <w:numId w:val="25"/>
              </w:numPr>
              <w:rPr>
                <w:rFonts w:eastAsia="맑은 고딕"/>
                <w:color w:val="FF0000"/>
                <w:sz w:val="22"/>
                <w:lang w:eastAsia="ko-KR"/>
              </w:rPr>
            </w:pPr>
            <w:r>
              <w:rPr>
                <w:rFonts w:eastAsia="맑은 고딕"/>
                <w:color w:val="FF0000"/>
                <w:sz w:val="22"/>
                <w:lang w:eastAsia="ko-KR"/>
              </w:rPr>
              <w:t>Others are not precluded.</w:t>
            </w:r>
          </w:p>
          <w:p w14:paraId="2932938B" w14:textId="77777777" w:rsidR="00526C85" w:rsidRDefault="00526C85">
            <w:pPr>
              <w:rPr>
                <w:lang w:eastAsia="ko-KR"/>
              </w:rPr>
            </w:pPr>
          </w:p>
          <w:p w14:paraId="1452F412" w14:textId="77777777" w:rsidR="00526C85" w:rsidRDefault="00526C85">
            <w:pPr>
              <w:rPr>
                <w:rFonts w:eastAsia="SimSun" w:cs="Times New Roman"/>
                <w:szCs w:val="20"/>
                <w:lang w:val="en-GB"/>
              </w:rPr>
            </w:pPr>
          </w:p>
          <w:p w14:paraId="4D6A0F56" w14:textId="77777777" w:rsidR="00526C85" w:rsidRDefault="001617DA">
            <w:pPr>
              <w:rPr>
                <w:rFonts w:cs="Times New Roman"/>
                <w:b/>
                <w:szCs w:val="20"/>
                <w:u w:val="single"/>
              </w:rPr>
            </w:pPr>
            <w:r>
              <w:rPr>
                <w:rFonts w:cs="Times New Roman"/>
                <w:b/>
                <w:szCs w:val="20"/>
                <w:u w:val="single"/>
              </w:rPr>
              <w:t xml:space="preserve">2 Coordinated scheduling for time/frequency resources between gNBs (if needed) for UE-to-UE co-channel CLI handling </w:t>
            </w:r>
          </w:p>
          <w:tbl>
            <w:tblPr>
              <w:tblW w:w="9628" w:type="dxa"/>
              <w:tblLook w:val="04A0" w:firstRow="1" w:lastRow="0" w:firstColumn="1" w:lastColumn="0" w:noHBand="0" w:noVBand="1"/>
            </w:tblPr>
            <w:tblGrid>
              <w:gridCol w:w="9628"/>
            </w:tblGrid>
            <w:tr w:rsidR="00526C85" w14:paraId="6A268DAD" w14:textId="77777777">
              <w:tc>
                <w:tcPr>
                  <w:tcW w:w="9628" w:type="dxa"/>
                </w:tcPr>
                <w:p w14:paraId="78DB23F1" w14:textId="77777777" w:rsidR="00526C85" w:rsidRDefault="001617DA">
                  <w:pPr>
                    <w:widowControl/>
                    <w:rPr>
                      <w:rStyle w:val="a3"/>
                      <w:szCs w:val="20"/>
                      <w:lang w:eastAsia="ko-KR"/>
                    </w:rPr>
                  </w:pPr>
                  <w:r>
                    <w:rPr>
                      <w:rStyle w:val="a3"/>
                      <w:szCs w:val="20"/>
                      <w:lang w:eastAsia="ko-KR"/>
                    </w:rPr>
                    <w:t>RAN1#110</w:t>
                  </w:r>
                </w:p>
                <w:p w14:paraId="09FEBC41" w14:textId="77777777" w:rsidR="00526C85" w:rsidRDefault="001617DA">
                  <w:pPr>
                    <w:widowControl/>
                    <w:rPr>
                      <w:rFonts w:eastAsia="바탕"/>
                      <w:b/>
                      <w:bCs/>
                      <w:szCs w:val="20"/>
                      <w:highlight w:val="green"/>
                      <w:lang w:eastAsia="ko-KR"/>
                    </w:rPr>
                  </w:pPr>
                  <w:r>
                    <w:rPr>
                      <w:rFonts w:eastAsia="바탕"/>
                      <w:b/>
                      <w:bCs/>
                      <w:szCs w:val="20"/>
                      <w:highlight w:val="green"/>
                      <w:lang w:eastAsia="ko-KR"/>
                    </w:rPr>
                    <w:t>Agreement</w:t>
                  </w:r>
                </w:p>
                <w:p w14:paraId="0C88CC14" w14:textId="77777777" w:rsidR="00526C85" w:rsidRDefault="001617DA">
                  <w:pPr>
                    <w:widowControl/>
                    <w:rPr>
                      <w:rFonts w:eastAsia="맑은 고딕"/>
                      <w:szCs w:val="20"/>
                      <w:lang w:eastAsia="ko-KR"/>
                    </w:rPr>
                  </w:pPr>
                  <w:r>
                    <w:rPr>
                      <w:rFonts w:eastAsia="맑은 고딕"/>
                      <w:szCs w:val="20"/>
                      <w:lang w:eastAsia="ko-KR"/>
                    </w:rPr>
                    <w:t xml:space="preserve">Study the feasibility and potential benefits of </w:t>
                  </w:r>
                  <w:r>
                    <w:rPr>
                      <w:rFonts w:eastAsia="맑은 고딕"/>
                      <w:b/>
                      <w:szCs w:val="20"/>
                      <w:lang w:eastAsia="ko-KR"/>
                    </w:rPr>
                    <w:t>coordinated scheduling for time/frequency resources between gNBs (if needed) for UE-to-UE co-channel CLI handling</w:t>
                  </w:r>
                  <w:r>
                    <w:rPr>
                      <w:rFonts w:eastAsia="맑은 고딕"/>
                      <w:szCs w:val="20"/>
                      <w:lang w:eastAsia="ko-KR"/>
                    </w:rPr>
                    <w:t xml:space="preserve"> which can be specific for dynamic/flexible TDD and/or common for both SBFD and dynamic/flexible TDD, </w:t>
                  </w:r>
                  <w:r>
                    <w:rPr>
                      <w:rFonts w:eastAsia="SimSun"/>
                      <w:szCs w:val="20"/>
                    </w:rPr>
                    <w:t>at least includes:</w:t>
                  </w:r>
                </w:p>
                <w:p w14:paraId="7709D329" w14:textId="77777777" w:rsidR="00526C85" w:rsidRDefault="001617DA">
                  <w:pPr>
                    <w:widowControl/>
                    <w:numPr>
                      <w:ilvl w:val="0"/>
                      <w:numId w:val="4"/>
                    </w:numPr>
                    <w:rPr>
                      <w:rFonts w:eastAsia="맑은 고딕"/>
                      <w:szCs w:val="20"/>
                      <w:lang w:eastAsia="ko-KR"/>
                    </w:rPr>
                  </w:pPr>
                  <w:r>
                    <w:rPr>
                      <w:rFonts w:eastAsia="맑은 고딕"/>
                      <w:szCs w:val="20"/>
                      <w:lang w:eastAsia="ko-KR"/>
                    </w:rPr>
                    <w:t xml:space="preserve">Details of </w:t>
                  </w:r>
                  <w:r>
                    <w:rPr>
                      <w:rFonts w:eastAsia="바탕"/>
                      <w:szCs w:val="20"/>
                    </w:rPr>
                    <w:t>c</w:t>
                  </w:r>
                  <w:r>
                    <w:rPr>
                      <w:rFonts w:eastAsia="맑은 고딕"/>
                      <w:szCs w:val="20"/>
                      <w:lang w:eastAsia="ko-KR"/>
                    </w:rPr>
                    <w:t>oordinated scheduling for time/frequency resources</w:t>
                  </w:r>
                </w:p>
                <w:p w14:paraId="4EF6B911" w14:textId="77777777" w:rsidR="00526C85" w:rsidRDefault="001617DA">
                  <w:pPr>
                    <w:widowControl/>
                    <w:numPr>
                      <w:ilvl w:val="0"/>
                      <w:numId w:val="4"/>
                    </w:numPr>
                    <w:rPr>
                      <w:rFonts w:eastAsia="맑은 고딕"/>
                      <w:szCs w:val="20"/>
                      <w:lang w:eastAsia="ko-KR"/>
                    </w:rPr>
                  </w:pPr>
                  <w:r>
                    <w:rPr>
                      <w:rFonts w:eastAsia="맑은 고딕"/>
                      <w:szCs w:val="20"/>
                      <w:lang w:eastAsia="ko-KR"/>
                    </w:rPr>
                    <w:t>Relevant information exchange (if needed)</w:t>
                  </w:r>
                </w:p>
              </w:tc>
            </w:tr>
          </w:tbl>
          <w:p w14:paraId="64161125" w14:textId="77777777" w:rsidR="00526C85" w:rsidRDefault="00526C85">
            <w:pPr>
              <w:rPr>
                <w:rFonts w:eastAsia="SimSun" w:cs="Times New Roman"/>
                <w:szCs w:val="20"/>
                <w:lang w:val="en-GB"/>
              </w:rPr>
            </w:pPr>
          </w:p>
          <w:p w14:paraId="3D9C967A" w14:textId="77777777" w:rsidR="00526C85" w:rsidRDefault="00526C85">
            <w:pPr>
              <w:rPr>
                <w:rFonts w:eastAsia="SimSun" w:cs="Times New Roman"/>
                <w:szCs w:val="20"/>
                <w:lang w:val="en-GB"/>
              </w:rPr>
            </w:pPr>
          </w:p>
          <w:p w14:paraId="3B459E96" w14:textId="77777777" w:rsidR="00526C85" w:rsidRDefault="001617DA">
            <w:pPr>
              <w:rPr>
                <w:rFonts w:cs="Times New Roman"/>
                <w:b/>
                <w:szCs w:val="20"/>
                <w:u w:val="single"/>
              </w:rPr>
            </w:pPr>
            <w:r>
              <w:rPr>
                <w:rFonts w:cs="Times New Roman"/>
                <w:b/>
                <w:szCs w:val="20"/>
                <w:u w:val="single"/>
              </w:rPr>
              <w:t xml:space="preserve">3 Spatial domain coordination method for UE-to-UE co-channel CLI handling </w:t>
            </w:r>
          </w:p>
          <w:tbl>
            <w:tblPr>
              <w:tblW w:w="9628" w:type="dxa"/>
              <w:tblLook w:val="04A0" w:firstRow="1" w:lastRow="0" w:firstColumn="1" w:lastColumn="0" w:noHBand="0" w:noVBand="1"/>
            </w:tblPr>
            <w:tblGrid>
              <w:gridCol w:w="9628"/>
            </w:tblGrid>
            <w:tr w:rsidR="00526C85" w14:paraId="304CA842" w14:textId="77777777">
              <w:tc>
                <w:tcPr>
                  <w:tcW w:w="9628" w:type="dxa"/>
                </w:tcPr>
                <w:p w14:paraId="78E1B947" w14:textId="77777777" w:rsidR="00526C85" w:rsidRDefault="001617DA">
                  <w:pPr>
                    <w:widowControl/>
                    <w:rPr>
                      <w:rStyle w:val="a3"/>
                      <w:szCs w:val="20"/>
                      <w:lang w:eastAsia="ko-KR"/>
                    </w:rPr>
                  </w:pPr>
                  <w:r>
                    <w:rPr>
                      <w:rStyle w:val="a3"/>
                      <w:szCs w:val="20"/>
                      <w:lang w:eastAsia="ko-KR"/>
                    </w:rPr>
                    <w:t>RAN1#110</w:t>
                  </w:r>
                </w:p>
                <w:p w14:paraId="068DE25D" w14:textId="77777777" w:rsidR="00526C85" w:rsidRDefault="001617DA">
                  <w:pPr>
                    <w:widowControl/>
                    <w:rPr>
                      <w:rFonts w:eastAsia="바탕"/>
                      <w:b/>
                      <w:bCs/>
                      <w:szCs w:val="20"/>
                      <w:highlight w:val="green"/>
                      <w:lang w:eastAsia="ko-KR"/>
                    </w:rPr>
                  </w:pPr>
                  <w:r>
                    <w:rPr>
                      <w:rFonts w:eastAsia="바탕"/>
                      <w:b/>
                      <w:bCs/>
                      <w:szCs w:val="20"/>
                      <w:highlight w:val="green"/>
                      <w:lang w:eastAsia="ko-KR"/>
                    </w:rPr>
                    <w:t>Agreement</w:t>
                  </w:r>
                </w:p>
                <w:p w14:paraId="0C31D025" w14:textId="77777777" w:rsidR="00526C85" w:rsidRDefault="001617DA">
                  <w:pPr>
                    <w:widowControl/>
                    <w:rPr>
                      <w:rFonts w:eastAsia="맑은 고딕"/>
                      <w:szCs w:val="20"/>
                      <w:lang w:eastAsia="ko-KR"/>
                    </w:rPr>
                  </w:pPr>
                  <w:r>
                    <w:rPr>
                      <w:rFonts w:eastAsia="맑은 고딕"/>
                      <w:szCs w:val="20"/>
                      <w:lang w:eastAsia="ko-KR"/>
                    </w:rPr>
                    <w:t xml:space="preserve">Study the feasibility and potential benefit of </w:t>
                  </w:r>
                  <w:r>
                    <w:rPr>
                      <w:rFonts w:eastAsia="맑은 고딕"/>
                      <w:b/>
                      <w:szCs w:val="20"/>
                      <w:lang w:eastAsia="ko-KR"/>
                    </w:rPr>
                    <w:t>UE-to-UE co-channel CLI handling based on spatial domain coordination method</w:t>
                  </w:r>
                  <w:r>
                    <w:rPr>
                      <w:rFonts w:eastAsia="맑은 고딕"/>
                      <w:szCs w:val="20"/>
                      <w:lang w:eastAsia="ko-KR"/>
                    </w:rPr>
                    <w:t xml:space="preserve"> which can be specific for dynamic/flexible TDD and/or common for both SBFD and dynamic /flexible TDD, </w:t>
                  </w:r>
                  <w:r>
                    <w:rPr>
                      <w:rFonts w:eastAsia="SimSun"/>
                      <w:szCs w:val="20"/>
                    </w:rPr>
                    <w:t>at least includes:</w:t>
                  </w:r>
                </w:p>
                <w:p w14:paraId="6E0AE46B" w14:textId="77777777" w:rsidR="00526C85" w:rsidRDefault="001617DA">
                  <w:pPr>
                    <w:widowControl/>
                    <w:numPr>
                      <w:ilvl w:val="0"/>
                      <w:numId w:val="4"/>
                    </w:numPr>
                    <w:rPr>
                      <w:rFonts w:eastAsia="맑은 고딕"/>
                      <w:szCs w:val="20"/>
                      <w:lang w:eastAsia="ko-KR"/>
                    </w:rPr>
                  </w:pPr>
                  <w:r>
                    <w:rPr>
                      <w:rFonts w:eastAsia="맑은 고딕"/>
                      <w:szCs w:val="20"/>
                      <w:lang w:eastAsia="ko-KR"/>
                    </w:rPr>
                    <w:t>Details for spatial domain coordination by gNB</w:t>
                  </w:r>
                </w:p>
                <w:p w14:paraId="32E9D9ED" w14:textId="77777777" w:rsidR="00526C85" w:rsidRDefault="001617DA">
                  <w:pPr>
                    <w:widowControl/>
                    <w:numPr>
                      <w:ilvl w:val="0"/>
                      <w:numId w:val="4"/>
                    </w:numPr>
                    <w:rPr>
                      <w:rFonts w:eastAsia="맑은 고딕"/>
                      <w:szCs w:val="20"/>
                      <w:lang w:eastAsia="ko-KR"/>
                    </w:rPr>
                  </w:pPr>
                  <w:r>
                    <w:rPr>
                      <w:rFonts w:eastAsia="맑은 고딕"/>
                      <w:szCs w:val="20"/>
                      <w:lang w:eastAsia="ko-KR"/>
                    </w:rPr>
                    <w:t>Relevant information exchange (if needed)</w:t>
                  </w:r>
                </w:p>
                <w:p w14:paraId="505A3915" w14:textId="77777777" w:rsidR="00526C85" w:rsidRDefault="001617DA">
                  <w:pPr>
                    <w:widowControl/>
                    <w:rPr>
                      <w:rFonts w:eastAsia="맑은 고딕"/>
                      <w:szCs w:val="20"/>
                      <w:lang w:eastAsia="ko-KR"/>
                    </w:rPr>
                  </w:pPr>
                  <w:r>
                    <w:rPr>
                      <w:rFonts w:eastAsia="맑은 고딕"/>
                      <w:szCs w:val="20"/>
                      <w:lang w:eastAsia="ko-KR"/>
                    </w:rPr>
                    <w:t>Note1: Study can include method for FR1 and FR2</w:t>
                  </w:r>
                </w:p>
              </w:tc>
            </w:tr>
          </w:tbl>
          <w:p w14:paraId="07DFA659" w14:textId="77777777" w:rsidR="00526C85" w:rsidRDefault="00526C85">
            <w:pPr>
              <w:rPr>
                <w:rFonts w:eastAsia="SimSun" w:cs="Times New Roman"/>
                <w:szCs w:val="20"/>
              </w:rPr>
            </w:pPr>
          </w:p>
          <w:p w14:paraId="29FD6AEB" w14:textId="77777777" w:rsidR="00526C85" w:rsidRDefault="00526C85">
            <w:pPr>
              <w:rPr>
                <w:rFonts w:eastAsia="SimSun" w:cs="Times New Roman"/>
                <w:szCs w:val="20"/>
              </w:rPr>
            </w:pPr>
          </w:p>
          <w:p w14:paraId="79FB70E4" w14:textId="77777777" w:rsidR="00526C85" w:rsidRDefault="001617DA">
            <w:pPr>
              <w:rPr>
                <w:rFonts w:cs="Times New Roman"/>
                <w:b/>
                <w:szCs w:val="20"/>
                <w:u w:val="single"/>
              </w:rPr>
            </w:pPr>
            <w:r>
              <w:rPr>
                <w:rFonts w:cs="Times New Roman"/>
                <w:b/>
                <w:szCs w:val="20"/>
                <w:u w:val="single"/>
              </w:rPr>
              <w:t xml:space="preserve">4 UE and gNB transmission and reception timing </w:t>
            </w:r>
          </w:p>
          <w:p w14:paraId="3E26CB85" w14:textId="77777777" w:rsidR="00526C85" w:rsidRDefault="001617DA">
            <w:pPr>
              <w:rPr>
                <w:rStyle w:val="a3"/>
                <w:rFonts w:cs="Times New Roman"/>
                <w:b w:val="0"/>
                <w:szCs w:val="20"/>
              </w:rPr>
            </w:pPr>
            <w:r>
              <w:rPr>
                <w:rStyle w:val="a3"/>
                <w:rFonts w:cs="Times New Roman"/>
                <w:b w:val="0"/>
                <w:szCs w:val="20"/>
              </w:rPr>
              <w:t>So far, no consensus</w:t>
            </w:r>
          </w:p>
          <w:p w14:paraId="715A8E59" w14:textId="77777777" w:rsidR="00526C85" w:rsidRDefault="00526C85">
            <w:pPr>
              <w:rPr>
                <w:rFonts w:eastAsia="SimSun" w:cs="Times New Roman"/>
                <w:szCs w:val="20"/>
              </w:rPr>
            </w:pPr>
          </w:p>
          <w:p w14:paraId="3A13CECA" w14:textId="77777777" w:rsidR="00526C85" w:rsidRDefault="00526C85">
            <w:pPr>
              <w:rPr>
                <w:rFonts w:eastAsia="SimSun" w:cs="Times New Roman"/>
                <w:szCs w:val="20"/>
              </w:rPr>
            </w:pPr>
          </w:p>
          <w:p w14:paraId="24F0E8F0" w14:textId="77777777" w:rsidR="00526C85" w:rsidRDefault="001617DA">
            <w:pPr>
              <w:rPr>
                <w:rFonts w:cs="Times New Roman"/>
                <w:b/>
                <w:szCs w:val="20"/>
                <w:u w:val="single"/>
              </w:rPr>
            </w:pPr>
            <w:r>
              <w:rPr>
                <w:rFonts w:cs="Times New Roman"/>
                <w:b/>
                <w:szCs w:val="20"/>
                <w:u w:val="single"/>
              </w:rPr>
              <w:t>5 Power control based solution</w:t>
            </w:r>
          </w:p>
          <w:p w14:paraId="4924F297" w14:textId="77777777" w:rsidR="00526C85" w:rsidRDefault="001617DA">
            <w:pPr>
              <w:widowControl/>
              <w:rPr>
                <w:rFonts w:eastAsia="바탕"/>
                <w:b/>
                <w:bCs/>
                <w:szCs w:val="20"/>
                <w:highlight w:val="green"/>
                <w:lang w:eastAsia="ko-KR"/>
              </w:rPr>
            </w:pPr>
            <w:r>
              <w:rPr>
                <w:rFonts w:eastAsia="바탕"/>
                <w:b/>
                <w:bCs/>
                <w:szCs w:val="20"/>
                <w:highlight w:val="green"/>
                <w:lang w:eastAsia="ko-KR"/>
              </w:rPr>
              <w:t>Agreement</w:t>
            </w:r>
          </w:p>
          <w:p w14:paraId="297B5590" w14:textId="77777777" w:rsidR="00526C85" w:rsidRDefault="001617DA">
            <w:pPr>
              <w:pStyle w:val="Index"/>
              <w:rPr>
                <w:rFonts w:eastAsia="맑은 고딕"/>
                <w:lang w:eastAsia="ko-KR"/>
              </w:rPr>
            </w:pPr>
            <w:r>
              <w:rPr>
                <w:rFonts w:eastAsia="맑은 고딕"/>
                <w:lang w:eastAsia="ko-KR"/>
              </w:rPr>
              <w:t>For UE-to-UE co-channel CLI handling, study whether/how to enhance UL power control mechanism.</w:t>
            </w:r>
          </w:p>
          <w:p w14:paraId="7B8E2C75" w14:textId="77777777" w:rsidR="00526C85" w:rsidRDefault="001617DA">
            <w:pPr>
              <w:pStyle w:val="Index"/>
              <w:numPr>
                <w:ilvl w:val="0"/>
                <w:numId w:val="26"/>
              </w:numPr>
              <w:tabs>
                <w:tab w:val="left" w:pos="0"/>
              </w:tabs>
              <w:spacing w:after="180"/>
              <w:rPr>
                <w:rFonts w:eastAsia="맑은 고딕"/>
                <w:color w:val="FF0000"/>
                <w:lang w:eastAsia="ko-KR"/>
              </w:rPr>
            </w:pPr>
            <w:r>
              <w:rPr>
                <w:rFonts w:eastAsia="SimSun"/>
                <w:color w:val="FF0000"/>
              </w:rPr>
              <w:t xml:space="preserve">Existing </w:t>
            </w:r>
            <w:r>
              <w:rPr>
                <w:rFonts w:eastAsia="맑은 고딕"/>
                <w:lang w:eastAsia="ko-KR"/>
              </w:rPr>
              <w:t>UL power control mechanism</w:t>
            </w:r>
            <w:r>
              <w:rPr>
                <w:rFonts w:eastAsia="SimSun"/>
                <w:color w:val="FF0000"/>
              </w:rPr>
              <w:t xml:space="preserve"> is baseline</w:t>
            </w:r>
          </w:p>
          <w:p w14:paraId="184C78B8" w14:textId="77777777" w:rsidR="00526C85" w:rsidRDefault="00526C85">
            <w:pPr>
              <w:rPr>
                <w:rFonts w:eastAsia="SimSun" w:cs="Times New Roman"/>
                <w:szCs w:val="20"/>
              </w:rPr>
            </w:pPr>
          </w:p>
          <w:p w14:paraId="48BFFA31" w14:textId="77777777" w:rsidR="00526C85" w:rsidRDefault="001617DA">
            <w:pPr>
              <w:rPr>
                <w:rFonts w:cs="Times New Roman"/>
                <w:b/>
                <w:szCs w:val="20"/>
                <w:u w:val="single"/>
              </w:rPr>
            </w:pPr>
            <w:r>
              <w:rPr>
                <w:rFonts w:cs="Times New Roman"/>
                <w:b/>
                <w:szCs w:val="20"/>
                <w:u w:val="single"/>
              </w:rPr>
              <w:t>6 Advanced Receiver</w:t>
            </w:r>
          </w:p>
          <w:tbl>
            <w:tblPr>
              <w:tblW w:w="9628" w:type="dxa"/>
              <w:tblLook w:val="04A0" w:firstRow="1" w:lastRow="0" w:firstColumn="1" w:lastColumn="0" w:noHBand="0" w:noVBand="1"/>
            </w:tblPr>
            <w:tblGrid>
              <w:gridCol w:w="9628"/>
            </w:tblGrid>
            <w:tr w:rsidR="00526C85" w14:paraId="7C64C2E8" w14:textId="77777777">
              <w:tc>
                <w:tcPr>
                  <w:tcW w:w="9628" w:type="dxa"/>
                </w:tcPr>
                <w:p w14:paraId="07EE115B" w14:textId="77777777" w:rsidR="00526C85" w:rsidRDefault="001617DA">
                  <w:pPr>
                    <w:widowControl/>
                    <w:rPr>
                      <w:rStyle w:val="a3"/>
                      <w:szCs w:val="20"/>
                      <w:lang w:eastAsia="ko-KR"/>
                    </w:rPr>
                  </w:pPr>
                  <w:r>
                    <w:rPr>
                      <w:rStyle w:val="a3"/>
                      <w:szCs w:val="20"/>
                      <w:lang w:eastAsia="ko-KR"/>
                    </w:rPr>
                    <w:t xml:space="preserve">RAN1#110-bis-e </w:t>
                  </w:r>
                </w:p>
                <w:p w14:paraId="531C8495" w14:textId="77777777" w:rsidR="00526C85" w:rsidRDefault="001617DA">
                  <w:pPr>
                    <w:rPr>
                      <w:b/>
                      <w:bCs/>
                      <w:szCs w:val="20"/>
                      <w:lang w:eastAsia="ko-KR"/>
                    </w:rPr>
                  </w:pPr>
                  <w:r>
                    <w:rPr>
                      <w:b/>
                      <w:bCs/>
                      <w:szCs w:val="20"/>
                      <w:lang w:eastAsia="ko-KR"/>
                    </w:rPr>
                    <w:t xml:space="preserve">Conclusion </w:t>
                  </w:r>
                </w:p>
                <w:p w14:paraId="08172EA2" w14:textId="77777777" w:rsidR="00526C85" w:rsidRDefault="001617DA">
                  <w:pPr>
                    <w:rPr>
                      <w:rFonts w:eastAsia="맑은 고딕"/>
                      <w:szCs w:val="20"/>
                      <w:lang w:eastAsia="ko-KR"/>
                    </w:rPr>
                  </w:pPr>
                  <w:r>
                    <w:rPr>
                      <w:rFonts w:eastAsia="맑은 고딕"/>
                      <w:szCs w:val="20"/>
                      <w:lang w:eastAsia="ko-KR"/>
                    </w:rPr>
                    <w:t xml:space="preserve">Under AI 9.3.3, no further discussion on UE side advanced receiver for UE-to-UE co-channel CLI handling which can be specific for dynamic/flexible TDD and/or common for both SBFD and dynamic/flexible TDD </w:t>
                  </w:r>
                </w:p>
              </w:tc>
            </w:tr>
          </w:tbl>
          <w:p w14:paraId="4096381D" w14:textId="77777777" w:rsidR="00526C85" w:rsidRDefault="00526C85">
            <w:pPr>
              <w:rPr>
                <w:rFonts w:eastAsia="SimSun" w:cs="Times New Roman"/>
                <w:szCs w:val="20"/>
                <w:lang w:val="en-GB"/>
              </w:rPr>
            </w:pPr>
          </w:p>
          <w:p w14:paraId="5DF397DC" w14:textId="77777777" w:rsidR="00526C85" w:rsidRDefault="001617DA">
            <w:pPr>
              <w:rPr>
                <w:rFonts w:cs="Times New Roman"/>
                <w:b/>
                <w:szCs w:val="20"/>
                <w:u w:val="single"/>
              </w:rPr>
            </w:pPr>
            <w:r>
              <w:rPr>
                <w:rFonts w:cs="Times New Roman"/>
                <w:b/>
                <w:szCs w:val="20"/>
                <w:u w:val="single"/>
              </w:rPr>
              <w:t>7 Sensing based mechanism</w:t>
            </w:r>
          </w:p>
          <w:tbl>
            <w:tblPr>
              <w:tblW w:w="9628" w:type="dxa"/>
              <w:tblLook w:val="04A0" w:firstRow="1" w:lastRow="0" w:firstColumn="1" w:lastColumn="0" w:noHBand="0" w:noVBand="1"/>
            </w:tblPr>
            <w:tblGrid>
              <w:gridCol w:w="9628"/>
            </w:tblGrid>
            <w:tr w:rsidR="00526C85" w14:paraId="75EC557D" w14:textId="77777777">
              <w:tc>
                <w:tcPr>
                  <w:tcW w:w="9628" w:type="dxa"/>
                </w:tcPr>
                <w:p w14:paraId="6515BF44" w14:textId="77777777" w:rsidR="00526C85" w:rsidRDefault="001617DA">
                  <w:pPr>
                    <w:widowControl/>
                    <w:rPr>
                      <w:rStyle w:val="a3"/>
                      <w:szCs w:val="20"/>
                      <w:lang w:eastAsia="ko-KR"/>
                    </w:rPr>
                  </w:pPr>
                  <w:r>
                    <w:rPr>
                      <w:rStyle w:val="a3"/>
                      <w:szCs w:val="20"/>
                      <w:lang w:eastAsia="ko-KR"/>
                    </w:rPr>
                    <w:t xml:space="preserve">RAN1#110-bis-e </w:t>
                  </w:r>
                </w:p>
                <w:p w14:paraId="0E578692" w14:textId="77777777" w:rsidR="00526C85" w:rsidRDefault="001617DA">
                  <w:pPr>
                    <w:rPr>
                      <w:b/>
                      <w:bCs/>
                      <w:szCs w:val="20"/>
                      <w:lang w:eastAsia="ko-KR"/>
                    </w:rPr>
                  </w:pPr>
                  <w:r>
                    <w:rPr>
                      <w:b/>
                      <w:bCs/>
                      <w:szCs w:val="20"/>
                      <w:lang w:eastAsia="ko-KR"/>
                    </w:rPr>
                    <w:t>Conclusion</w:t>
                  </w:r>
                </w:p>
                <w:p w14:paraId="4ED253F9" w14:textId="77777777" w:rsidR="00526C85" w:rsidRDefault="001617DA">
                  <w:pPr>
                    <w:pStyle w:val="ListParagraph1"/>
                    <w:rPr>
                      <w:rFonts w:eastAsia="맑은 고딕"/>
                      <w:lang w:eastAsia="ko-KR"/>
                    </w:rPr>
                  </w:pPr>
                  <w:r>
                    <w:rPr>
                      <w:rFonts w:eastAsia="맑은 고딕"/>
                      <w:lang w:eastAsia="ko-KR"/>
                    </w:rPr>
                    <w:t>No further discussion for sensing based mechanism (i.e. LBT) for UE-to-UE co-channel CLI handling which can be specific for dynamic/flexible TDD and/or common for both SBFD and dynamic/flexible TDD</w:t>
                  </w:r>
                </w:p>
              </w:tc>
            </w:tr>
          </w:tbl>
          <w:p w14:paraId="06989B0B" w14:textId="77777777" w:rsidR="00526C85" w:rsidRDefault="00526C85">
            <w:pPr>
              <w:rPr>
                <w:rFonts w:eastAsiaTheme="minorEastAsia"/>
                <w:lang w:eastAsia="ko-KR"/>
              </w:rPr>
            </w:pPr>
          </w:p>
        </w:tc>
      </w:tr>
    </w:tbl>
    <w:p w14:paraId="0DA97D2F" w14:textId="77777777" w:rsidR="00526C85" w:rsidRDefault="00526C85">
      <w:pPr>
        <w:spacing w:after="80"/>
        <w:rPr>
          <w:rFonts w:eastAsiaTheme="minorEastAsia"/>
          <w:lang w:val="en-GB" w:eastAsia="ko-KR"/>
        </w:rPr>
      </w:pPr>
    </w:p>
    <w:p w14:paraId="3A343231" w14:textId="77777777" w:rsidR="00526C85" w:rsidRDefault="00004896">
      <w:pPr>
        <w:pStyle w:val="2"/>
        <w:numPr>
          <w:ilvl w:val="1"/>
          <w:numId w:val="3"/>
        </w:numPr>
        <w:ind w:left="578" w:hanging="578"/>
      </w:pPr>
      <w:r w:rsidRPr="00004896">
        <w:rPr>
          <w:i w:val="0"/>
        </w:rPr>
        <w:t>[CLOSE]</w:t>
      </w:r>
      <w:r>
        <w:t xml:space="preserve"> </w:t>
      </w:r>
      <w:r w:rsidR="001617DA">
        <w:t>1</w:t>
      </w:r>
      <w:r w:rsidR="001617DA">
        <w:rPr>
          <w:vertAlign w:val="superscript"/>
        </w:rPr>
        <w:t>st</w:t>
      </w:r>
      <w:r w:rsidR="001617DA">
        <w:t xml:space="preserve"> Round Discussion</w:t>
      </w:r>
    </w:p>
    <w:p w14:paraId="7F764B87" w14:textId="77777777" w:rsidR="00526C85" w:rsidRDefault="001617DA">
      <w:pPr>
        <w:pStyle w:val="3"/>
        <w:numPr>
          <w:ilvl w:val="2"/>
          <w:numId w:val="3"/>
        </w:numPr>
      </w:pPr>
      <w:r>
        <w:rPr>
          <w:rFonts w:eastAsiaTheme="minorEastAsia"/>
          <w:lang w:eastAsia="ko-KR"/>
        </w:rPr>
        <w:t>UE-to-UE co-channel CLI measurement and reporting for UE-to-UE co-channel CLI handling</w:t>
      </w:r>
    </w:p>
    <w:p w14:paraId="783C700D" w14:textId="77777777" w:rsidR="00526C85" w:rsidRDefault="001617DA">
      <w:pPr>
        <w:spacing w:after="80"/>
        <w:rPr>
          <w:rFonts w:eastAsiaTheme="minorEastAsia"/>
          <w:b/>
          <w:u w:val="single"/>
          <w:lang w:val="en-GB" w:eastAsia="ko-KR"/>
        </w:rPr>
      </w:pPr>
      <w:r>
        <w:rPr>
          <w:rFonts w:eastAsiaTheme="minorEastAsia"/>
          <w:b/>
          <w:sz w:val="28"/>
          <w:szCs w:val="18"/>
          <w:highlight w:val="cyan"/>
          <w:lang w:val="en-GB" w:eastAsia="ko-KR"/>
        </w:rPr>
        <w:t>Summary</w:t>
      </w:r>
    </w:p>
    <w:p w14:paraId="41A3A639" w14:textId="77777777" w:rsidR="00526C85" w:rsidRDefault="001617DA">
      <w:pPr>
        <w:rPr>
          <w:rFonts w:eastAsiaTheme="minorEastAsia"/>
          <w:lang w:eastAsia="ko-KR"/>
        </w:rPr>
      </w:pPr>
      <w:r>
        <w:rPr>
          <w:rFonts w:eastAsiaTheme="minorEastAsia"/>
          <w:lang w:eastAsia="ko-KR"/>
        </w:rPr>
        <w:t>From RAN1#110 to RAN1#112, there were discussions to determine which method(s) of UE-to-UE co-channel CLI handling is/are studied and followings were agreed.</w:t>
      </w:r>
    </w:p>
    <w:tbl>
      <w:tblPr>
        <w:tblStyle w:val="afb"/>
        <w:tblW w:w="9628" w:type="dxa"/>
        <w:tblLook w:val="04A0" w:firstRow="1" w:lastRow="0" w:firstColumn="1" w:lastColumn="0" w:noHBand="0" w:noVBand="1"/>
      </w:tblPr>
      <w:tblGrid>
        <w:gridCol w:w="9628"/>
      </w:tblGrid>
      <w:tr w:rsidR="00526C85" w14:paraId="609770DA" w14:textId="77777777">
        <w:tc>
          <w:tcPr>
            <w:tcW w:w="9628" w:type="dxa"/>
          </w:tcPr>
          <w:p w14:paraId="3E2CAA28" w14:textId="77777777" w:rsidR="00526C85" w:rsidRDefault="001617DA">
            <w:pPr>
              <w:rPr>
                <w:b/>
                <w:u w:val="single"/>
              </w:rPr>
            </w:pPr>
            <w:r>
              <w:rPr>
                <w:b/>
                <w:u w:val="single"/>
              </w:rPr>
              <w:t>1 UE-to-UE co-channel CLI measurement and reporting for UE-to-UE co-channel CLI handling</w:t>
            </w:r>
          </w:p>
          <w:tbl>
            <w:tblPr>
              <w:tblW w:w="9628" w:type="dxa"/>
              <w:tblLook w:val="04A0" w:firstRow="1" w:lastRow="0" w:firstColumn="1" w:lastColumn="0" w:noHBand="0" w:noVBand="1"/>
            </w:tblPr>
            <w:tblGrid>
              <w:gridCol w:w="9628"/>
            </w:tblGrid>
            <w:tr w:rsidR="00526C85" w14:paraId="1CD784FD" w14:textId="77777777">
              <w:tc>
                <w:tcPr>
                  <w:tcW w:w="9628" w:type="dxa"/>
                </w:tcPr>
                <w:p w14:paraId="52888504" w14:textId="77777777" w:rsidR="00526C85" w:rsidRDefault="001617DA">
                  <w:pPr>
                    <w:rPr>
                      <w:rStyle w:val="a3"/>
                      <w:szCs w:val="20"/>
                      <w:lang w:eastAsia="ko-KR"/>
                    </w:rPr>
                  </w:pPr>
                  <w:r>
                    <w:rPr>
                      <w:rStyle w:val="a3"/>
                      <w:szCs w:val="20"/>
                      <w:lang w:eastAsia="ko-KR"/>
                    </w:rPr>
                    <w:t>RAN1#110</w:t>
                  </w:r>
                </w:p>
                <w:p w14:paraId="5A63C50A" w14:textId="77777777" w:rsidR="00526C85" w:rsidRDefault="001617DA">
                  <w:pPr>
                    <w:widowControl/>
                    <w:rPr>
                      <w:rFonts w:eastAsia="맑은 고딕"/>
                      <w:b/>
                      <w:bCs/>
                      <w:szCs w:val="20"/>
                      <w:highlight w:val="green"/>
                      <w:lang w:eastAsia="ko-KR"/>
                    </w:rPr>
                  </w:pPr>
                  <w:r>
                    <w:rPr>
                      <w:rFonts w:eastAsia="맑은 고딕"/>
                      <w:b/>
                      <w:bCs/>
                      <w:szCs w:val="20"/>
                      <w:highlight w:val="green"/>
                      <w:lang w:eastAsia="ko-KR"/>
                    </w:rPr>
                    <w:t>Agreement</w:t>
                  </w:r>
                </w:p>
                <w:p w14:paraId="408B01A0" w14:textId="77777777" w:rsidR="00526C85" w:rsidRDefault="001617DA">
                  <w:pPr>
                    <w:widowControl/>
                    <w:rPr>
                      <w:rFonts w:eastAsia="맑은 고딕"/>
                      <w:szCs w:val="20"/>
                      <w:lang w:eastAsia="ko-KR"/>
                    </w:rPr>
                  </w:pPr>
                  <w:r>
                    <w:rPr>
                      <w:rFonts w:eastAsia="맑은 고딕"/>
                      <w:szCs w:val="20"/>
                      <w:lang w:eastAsia="ko-KR"/>
                    </w:rPr>
                    <w:t xml:space="preserve">Study the feasibility and potential benefit of </w:t>
                  </w:r>
                  <w:r>
                    <w:rPr>
                      <w:rFonts w:eastAsia="맑은 고딕"/>
                      <w:b/>
                      <w:szCs w:val="20"/>
                      <w:lang w:eastAsia="ko-KR"/>
                    </w:rPr>
                    <w:t>UE-to-UE co-channel CLI measurement and reporting</w:t>
                  </w:r>
                  <w:r>
                    <w:rPr>
                      <w:rFonts w:eastAsia="맑은 고딕"/>
                      <w:szCs w:val="20"/>
                      <w:lang w:eastAsia="ko-KR"/>
                    </w:rPr>
                    <w:t xml:space="preserve">, which can be specific for dynamic/flexible TDD and/or common for both SBFD and dynamic/flexible TDD, </w:t>
                  </w:r>
                  <w:r>
                    <w:rPr>
                      <w:rFonts w:eastAsia="SimSun"/>
                      <w:szCs w:val="20"/>
                    </w:rPr>
                    <w:t>at least includes:</w:t>
                  </w:r>
                </w:p>
                <w:p w14:paraId="2FCA2DAB" w14:textId="77777777" w:rsidR="00526C85" w:rsidRDefault="001617DA">
                  <w:pPr>
                    <w:widowControl/>
                    <w:numPr>
                      <w:ilvl w:val="0"/>
                      <w:numId w:val="4"/>
                    </w:numPr>
                    <w:rPr>
                      <w:rFonts w:eastAsia="맑은 고딕"/>
                      <w:szCs w:val="20"/>
                      <w:lang w:eastAsia="ko-KR"/>
                    </w:rPr>
                  </w:pPr>
                  <w:r>
                    <w:rPr>
                      <w:rFonts w:eastAsia="맑은 고딕"/>
                      <w:szCs w:val="20"/>
                      <w:lang w:eastAsia="ko-KR"/>
                    </w:rPr>
                    <w:t>Measurement resource/reporting configuration</w:t>
                  </w:r>
                </w:p>
                <w:p w14:paraId="7A46CB17" w14:textId="77777777" w:rsidR="00526C85" w:rsidRDefault="001617DA">
                  <w:pPr>
                    <w:widowControl/>
                    <w:numPr>
                      <w:ilvl w:val="0"/>
                      <w:numId w:val="4"/>
                    </w:numPr>
                    <w:rPr>
                      <w:rFonts w:eastAsia="맑은 고딕"/>
                      <w:szCs w:val="20"/>
                      <w:lang w:eastAsia="ko-KR"/>
                    </w:rPr>
                  </w:pPr>
                  <w:r>
                    <w:rPr>
                      <w:rFonts w:eastAsia="맑은 고딕"/>
                      <w:szCs w:val="20"/>
                      <w:lang w:eastAsia="ko-KR"/>
                    </w:rPr>
                    <w:t>Measurement/reporting details (including UE processing delay)</w:t>
                  </w:r>
                </w:p>
                <w:p w14:paraId="08EA269F" w14:textId="77777777" w:rsidR="00526C85" w:rsidRDefault="001617DA">
                  <w:pPr>
                    <w:widowControl/>
                    <w:numPr>
                      <w:ilvl w:val="0"/>
                      <w:numId w:val="4"/>
                    </w:numPr>
                    <w:rPr>
                      <w:rFonts w:eastAsia="맑은 고딕"/>
                      <w:szCs w:val="20"/>
                      <w:lang w:eastAsia="ko-KR"/>
                    </w:rPr>
                  </w:pPr>
                  <w:r>
                    <w:rPr>
                      <w:rFonts w:eastAsia="맑은 고딕"/>
                      <w:szCs w:val="20"/>
                      <w:lang w:eastAsia="ko-KR"/>
                    </w:rPr>
                    <w:t>Relevant information exchange (between gNBs) if needed</w:t>
                  </w:r>
                </w:p>
                <w:p w14:paraId="19D85F95" w14:textId="77777777" w:rsidR="00526C85" w:rsidRDefault="001617DA">
                  <w:pPr>
                    <w:widowControl/>
                    <w:numPr>
                      <w:ilvl w:val="0"/>
                      <w:numId w:val="4"/>
                    </w:numPr>
                    <w:rPr>
                      <w:rFonts w:eastAsia="맑은 고딕"/>
                      <w:szCs w:val="20"/>
                      <w:lang w:eastAsia="ko-KR"/>
                    </w:rPr>
                  </w:pPr>
                  <w:r>
                    <w:rPr>
                      <w:rFonts w:eastAsia="맑은 고딕"/>
                      <w:szCs w:val="20"/>
                      <w:lang w:eastAsia="ko-KR"/>
                    </w:rPr>
                    <w:t>Usage of measurement at gNB</w:t>
                  </w:r>
                </w:p>
              </w:tc>
            </w:tr>
            <w:tr w:rsidR="00526C85" w14:paraId="03D6AE50" w14:textId="77777777">
              <w:tc>
                <w:tcPr>
                  <w:tcW w:w="9628" w:type="dxa"/>
                </w:tcPr>
                <w:p w14:paraId="131597AF" w14:textId="77777777" w:rsidR="00526C85" w:rsidRDefault="00526C85">
                  <w:pPr>
                    <w:widowControl/>
                    <w:rPr>
                      <w:rStyle w:val="a3"/>
                      <w:szCs w:val="20"/>
                      <w:lang w:eastAsia="ko-KR"/>
                    </w:rPr>
                  </w:pPr>
                </w:p>
                <w:p w14:paraId="3E68C9C6" w14:textId="77777777" w:rsidR="00526C85" w:rsidRDefault="001617DA">
                  <w:pPr>
                    <w:widowControl/>
                    <w:rPr>
                      <w:rStyle w:val="a3"/>
                      <w:szCs w:val="20"/>
                      <w:lang w:eastAsia="ko-KR"/>
                    </w:rPr>
                  </w:pPr>
                  <w:r>
                    <w:rPr>
                      <w:rStyle w:val="a3"/>
                      <w:szCs w:val="20"/>
                      <w:lang w:eastAsia="ko-KR"/>
                    </w:rPr>
                    <w:t xml:space="preserve">RAN1#110-bis-e </w:t>
                  </w:r>
                </w:p>
                <w:p w14:paraId="5511896B" w14:textId="77777777" w:rsidR="00526C85" w:rsidRDefault="001617DA">
                  <w:pPr>
                    <w:rPr>
                      <w:b/>
                      <w:bCs/>
                      <w:szCs w:val="20"/>
                      <w:highlight w:val="green"/>
                      <w:lang w:eastAsia="ko-KR"/>
                    </w:rPr>
                  </w:pPr>
                  <w:r>
                    <w:rPr>
                      <w:b/>
                      <w:bCs/>
                      <w:szCs w:val="20"/>
                      <w:highlight w:val="green"/>
                      <w:lang w:eastAsia="ko-KR"/>
                    </w:rPr>
                    <w:t>Agreement</w:t>
                  </w:r>
                </w:p>
                <w:p w14:paraId="1CD1BB92" w14:textId="77777777" w:rsidR="00526C85" w:rsidRDefault="001617DA">
                  <w:pPr>
                    <w:rPr>
                      <w:rFonts w:eastAsia="맑은 고딕"/>
                      <w:szCs w:val="20"/>
                      <w:lang w:eastAsia="ko-KR"/>
                    </w:rPr>
                  </w:pPr>
                  <w:r>
                    <w:rPr>
                      <w:rFonts w:eastAsia="맑은 고딕"/>
                      <w:szCs w:val="20"/>
                      <w:lang w:eastAsia="ko-KR"/>
                    </w:rPr>
                    <w:t>For UE-to-UE co-channel CLI measurement, consider as baseline reusing existing channel(s)/signal(s)/measurement_resource(s)</w:t>
                  </w:r>
                </w:p>
                <w:p w14:paraId="35158085" w14:textId="77777777" w:rsidR="00526C85" w:rsidRDefault="001617DA">
                  <w:pPr>
                    <w:widowControl/>
                    <w:numPr>
                      <w:ilvl w:val="0"/>
                      <w:numId w:val="22"/>
                    </w:numPr>
                    <w:suppressAutoHyphens w:val="0"/>
                    <w:jc w:val="left"/>
                    <w:rPr>
                      <w:szCs w:val="20"/>
                      <w:lang w:eastAsia="ko-KR"/>
                    </w:rPr>
                  </w:pPr>
                  <w:r>
                    <w:rPr>
                      <w:rFonts w:eastAsia="맑은 고딕"/>
                      <w:szCs w:val="20"/>
                      <w:lang w:eastAsia="ko-KR"/>
                    </w:rPr>
                    <w:t>For example, SRS resources defined in Rel-16 for SRS-RSRP measurement, CLI-RSSI resources defined in Rel-16 for CLI-RSSI measurement</w:t>
                  </w:r>
                </w:p>
                <w:p w14:paraId="14F035CD" w14:textId="77777777" w:rsidR="00526C85" w:rsidRDefault="001617DA">
                  <w:pPr>
                    <w:pStyle w:val="ListParagraph1"/>
                    <w:numPr>
                      <w:ilvl w:val="1"/>
                      <w:numId w:val="22"/>
                    </w:numPr>
                    <w:spacing w:after="0"/>
                    <w:rPr>
                      <w:rFonts w:eastAsia="맑은 고딕"/>
                      <w:lang w:eastAsia="ko-KR"/>
                    </w:rPr>
                  </w:pPr>
                  <w:r>
                    <w:rPr>
                      <w:rFonts w:eastAsia="SimSun"/>
                    </w:rPr>
                    <w:t>FFS potential enhancements</w:t>
                  </w:r>
                </w:p>
                <w:p w14:paraId="5E4CB7E3" w14:textId="77777777" w:rsidR="00526C85" w:rsidRDefault="001617DA">
                  <w:pPr>
                    <w:rPr>
                      <w:b/>
                      <w:bCs/>
                      <w:szCs w:val="20"/>
                      <w:highlight w:val="green"/>
                      <w:lang w:eastAsia="ko-KR"/>
                    </w:rPr>
                  </w:pPr>
                  <w:r>
                    <w:rPr>
                      <w:b/>
                      <w:bCs/>
                      <w:szCs w:val="20"/>
                      <w:highlight w:val="green"/>
                      <w:lang w:eastAsia="ko-KR"/>
                    </w:rPr>
                    <w:t>Agreement</w:t>
                  </w:r>
                </w:p>
                <w:p w14:paraId="40376511" w14:textId="77777777" w:rsidR="00526C85" w:rsidRDefault="001617DA">
                  <w:pPr>
                    <w:rPr>
                      <w:rFonts w:eastAsia="맑은 고딕"/>
                      <w:szCs w:val="20"/>
                      <w:lang w:eastAsia="ko-KR"/>
                    </w:rPr>
                  </w:pPr>
                  <w:r>
                    <w:rPr>
                      <w:rFonts w:eastAsia="맑은 고딕"/>
                      <w:szCs w:val="20"/>
                      <w:lang w:eastAsia="ko-KR"/>
                    </w:rPr>
                    <w:t>For UE-to-UE co-channel CLI handling, study L1/L2 based UE-to-UE CLI measurement and reporting</w:t>
                  </w:r>
                </w:p>
                <w:p w14:paraId="282D22B5" w14:textId="77777777" w:rsidR="00526C85" w:rsidRDefault="001617DA">
                  <w:pPr>
                    <w:pStyle w:val="ListParagraph1"/>
                    <w:numPr>
                      <w:ilvl w:val="0"/>
                      <w:numId w:val="23"/>
                    </w:numPr>
                    <w:spacing w:after="0"/>
                    <w:ind w:left="806" w:hanging="403"/>
                    <w:rPr>
                      <w:rFonts w:eastAsia="맑은 고딕"/>
                      <w:lang w:eastAsia="ko-KR"/>
                    </w:rPr>
                  </w:pPr>
                  <w:r>
                    <w:rPr>
                      <w:rFonts w:eastAsia="맑은 고딕"/>
                      <w:lang w:eastAsia="ko-KR"/>
                    </w:rPr>
                    <w:t>Note: Accounting for</w:t>
                  </w:r>
                  <w:r>
                    <w:rPr>
                      <w:rFonts w:eastAsia="맑은 고딕"/>
                      <w:color w:val="FF0000"/>
                      <w:lang w:eastAsia="ko-KR"/>
                    </w:rPr>
                    <w:t xml:space="preserve"> </w:t>
                  </w:r>
                  <w:r>
                    <w:rPr>
                      <w:rFonts w:eastAsia="맑은 고딕"/>
                      <w:lang w:eastAsia="ko-KR"/>
                    </w:rPr>
                    <w:t>UE processing/reporting delay – companies to share their assumptions</w:t>
                  </w:r>
                </w:p>
                <w:p w14:paraId="669931F3" w14:textId="77777777" w:rsidR="00526C85" w:rsidRDefault="001617DA">
                  <w:pPr>
                    <w:pStyle w:val="ListParagraph1"/>
                    <w:numPr>
                      <w:ilvl w:val="0"/>
                      <w:numId w:val="23"/>
                    </w:numPr>
                    <w:spacing w:after="0"/>
                    <w:ind w:left="806" w:hanging="403"/>
                    <w:rPr>
                      <w:rFonts w:eastAsia="맑은 고딕"/>
                      <w:lang w:eastAsia="ko-KR"/>
                    </w:rPr>
                  </w:pPr>
                  <w:r>
                    <w:rPr>
                      <w:rFonts w:eastAsia="맑은 고딕"/>
                      <w:lang w:eastAsia="ko-KR"/>
                    </w:rPr>
                    <w:t xml:space="preserve">Note: Proponents are encouraged to provide </w:t>
                  </w:r>
                  <w:r>
                    <w:rPr>
                      <w:rFonts w:eastAsia="SimSun"/>
                      <w:lang w:bidi="hi-IN"/>
                    </w:rPr>
                    <w:t>the mechanism of L1/L2 based CLI measurement</w:t>
                  </w:r>
                  <w:r>
                    <w:rPr>
                      <w:rFonts w:eastAsia="맑은 고딕"/>
                      <w:lang w:eastAsia="ko-KR"/>
                    </w:rPr>
                    <w:t xml:space="preserve"> and reporting, and to provide the </w:t>
                  </w:r>
                  <w:r>
                    <w:rPr>
                      <w:rFonts w:eastAsia="SimSun"/>
                      <w:lang w:bidi="hi-IN"/>
                    </w:rPr>
                    <w:t>benefits of L1/L2 based CLI measurement</w:t>
                  </w:r>
                  <w:r>
                    <w:rPr>
                      <w:rFonts w:eastAsia="맑은 고딕"/>
                      <w:lang w:eastAsia="ko-KR"/>
                    </w:rPr>
                    <w:t xml:space="preserve"> and reporting compared with existing L3 CLI/CSI measurement and report with evaluation result</w:t>
                  </w:r>
                </w:p>
                <w:p w14:paraId="1E1E19F6" w14:textId="77777777" w:rsidR="00526C85" w:rsidRDefault="001617DA">
                  <w:pPr>
                    <w:pStyle w:val="ListParagraph1"/>
                    <w:numPr>
                      <w:ilvl w:val="0"/>
                      <w:numId w:val="23"/>
                    </w:numPr>
                    <w:spacing w:after="0"/>
                    <w:ind w:left="806" w:hanging="403"/>
                    <w:rPr>
                      <w:rFonts w:eastAsia="맑은 고딕"/>
                      <w:lang w:eastAsia="ko-KR"/>
                    </w:rPr>
                  </w:pPr>
                  <w:r>
                    <w:rPr>
                      <w:rFonts w:eastAsia="SimSun"/>
                      <w:lang w:eastAsia="zh-CN"/>
                    </w:rPr>
                    <w:t xml:space="preserve">Note: </w:t>
                  </w:r>
                  <w:r>
                    <w:rPr>
                      <w:rFonts w:eastAsia="맑은 고딕"/>
                      <w:lang w:eastAsia="ko-KR"/>
                    </w:rPr>
                    <w:t>Accounting for</w:t>
                  </w:r>
                  <w:r>
                    <w:rPr>
                      <w:rFonts w:eastAsia="SimSun"/>
                      <w:lang w:eastAsia="zh-CN"/>
                    </w:rPr>
                    <w:t xml:space="preserve"> information exchange delay between gNBs</w:t>
                  </w:r>
                  <w:r>
                    <w:rPr>
                      <w:rFonts w:eastAsia="맑은 고딕"/>
                      <w:lang w:eastAsia="ko-KR"/>
                    </w:rPr>
                    <w:t xml:space="preserve"> (if applicable)</w:t>
                  </w:r>
                </w:p>
              </w:tc>
            </w:tr>
          </w:tbl>
          <w:p w14:paraId="5DE9F286" w14:textId="77777777" w:rsidR="00526C85" w:rsidRDefault="00526C85">
            <w:pPr>
              <w:rPr>
                <w:rStyle w:val="a3"/>
                <w:szCs w:val="20"/>
                <w:lang w:eastAsia="ko-KR"/>
              </w:rPr>
            </w:pPr>
          </w:p>
          <w:p w14:paraId="7309F91C" w14:textId="77777777" w:rsidR="00526C85" w:rsidRDefault="001617DA">
            <w:pPr>
              <w:rPr>
                <w:rFonts w:eastAsia="SimSun" w:cs="Times New Roman"/>
                <w:szCs w:val="20"/>
                <w:lang w:val="en-GB"/>
              </w:rPr>
            </w:pPr>
            <w:r>
              <w:rPr>
                <w:rStyle w:val="a3"/>
                <w:szCs w:val="20"/>
                <w:lang w:eastAsia="ko-KR"/>
              </w:rPr>
              <w:t>RAN1#111</w:t>
            </w:r>
          </w:p>
          <w:p w14:paraId="60A69FBB" w14:textId="77777777" w:rsidR="00526C85" w:rsidRDefault="001617DA">
            <w:pPr>
              <w:rPr>
                <w:b/>
                <w:bCs/>
                <w:szCs w:val="20"/>
                <w:highlight w:val="green"/>
                <w:lang w:eastAsia="ko-KR"/>
              </w:rPr>
            </w:pPr>
            <w:r>
              <w:rPr>
                <w:b/>
                <w:bCs/>
                <w:szCs w:val="20"/>
                <w:highlight w:val="green"/>
                <w:lang w:eastAsia="ko-KR"/>
              </w:rPr>
              <w:t>Agreement</w:t>
            </w:r>
          </w:p>
          <w:p w14:paraId="734AACCF" w14:textId="77777777" w:rsidR="00526C85" w:rsidRDefault="001617DA">
            <w:pPr>
              <w:rPr>
                <w:rFonts w:cs="Times New Roman"/>
                <w:szCs w:val="20"/>
                <w:lang w:eastAsia="ko-KR"/>
              </w:rPr>
            </w:pPr>
            <w:r>
              <w:rPr>
                <w:rFonts w:cs="Times New Roman"/>
                <w:szCs w:val="20"/>
                <w:lang w:eastAsia="ko-KR"/>
              </w:rPr>
              <w:t xml:space="preserve">For the purpose of </w:t>
            </w:r>
            <w:r>
              <w:rPr>
                <w:rFonts w:cs="Times New Roman"/>
                <w:szCs w:val="20"/>
              </w:rPr>
              <w:t>UE-to-UE CLI mitigation, consider the following potential enhancements:</w:t>
            </w:r>
          </w:p>
          <w:p w14:paraId="12D48646" w14:textId="77777777" w:rsidR="00526C85" w:rsidRDefault="001617DA">
            <w:pPr>
              <w:pStyle w:val="ListParagraph1"/>
              <w:numPr>
                <w:ilvl w:val="0"/>
                <w:numId w:val="24"/>
              </w:numPr>
              <w:spacing w:after="80"/>
              <w:rPr>
                <w:rFonts w:eastAsia="맑은 고딕"/>
                <w:lang w:eastAsia="ko-KR"/>
              </w:rPr>
            </w:pPr>
            <w:r>
              <w:t>For L1</w:t>
            </w:r>
            <w:r>
              <w:rPr>
                <w:color w:val="FF0000"/>
              </w:rPr>
              <w:t>/L2</w:t>
            </w:r>
            <w:r>
              <w:t xml:space="preserve"> UE-to-UE CLI reporting</w:t>
            </w:r>
            <w:r>
              <w:rPr>
                <w:rFonts w:eastAsia="맑은 고딕"/>
                <w:lang w:eastAsia="ko-KR"/>
              </w:rPr>
              <w:t xml:space="preserve">, </w:t>
            </w:r>
            <w:r>
              <w:t>periodic, semi-persistent, aperiodic reporting.</w:t>
            </w:r>
          </w:p>
          <w:p w14:paraId="7E2FF5AE" w14:textId="77777777" w:rsidR="00526C85" w:rsidRDefault="001617DA">
            <w:pPr>
              <w:pStyle w:val="ListParagraph1"/>
              <w:numPr>
                <w:ilvl w:val="1"/>
                <w:numId w:val="24"/>
              </w:numPr>
              <w:spacing w:after="80"/>
              <w:rPr>
                <w:rFonts w:eastAsia="맑은 고딕"/>
                <w:lang w:eastAsia="ko-KR"/>
              </w:rPr>
            </w:pPr>
            <w:r>
              <w:t xml:space="preserve">FFS: </w:t>
            </w:r>
            <w:r>
              <w:rPr>
                <w:color w:val="FF0000"/>
              </w:rPr>
              <w:t>Event triggered</w:t>
            </w:r>
            <w:r>
              <w:t xml:space="preserve"> reporting.</w:t>
            </w:r>
          </w:p>
          <w:p w14:paraId="10F114A4" w14:textId="77777777" w:rsidR="00526C85" w:rsidRDefault="001617DA">
            <w:pPr>
              <w:pStyle w:val="ListParagraph1"/>
              <w:numPr>
                <w:ilvl w:val="0"/>
                <w:numId w:val="24"/>
              </w:numPr>
              <w:spacing w:after="80"/>
              <w:rPr>
                <w:rFonts w:eastAsia="맑은 고딕"/>
                <w:lang w:eastAsia="ko-KR"/>
              </w:rPr>
            </w:pPr>
            <w:r>
              <w:rPr>
                <w:rFonts w:eastAsia="맑은 고딕"/>
                <w:lang w:eastAsia="ko-KR"/>
              </w:rPr>
              <w:t xml:space="preserve">For </w:t>
            </w:r>
            <w:r>
              <w:t>L1</w:t>
            </w:r>
            <w:r>
              <w:rPr>
                <w:color w:val="FF0000"/>
              </w:rPr>
              <w:t>/L2</w:t>
            </w:r>
            <w:r>
              <w:t xml:space="preserve"> UE-to-UE CLI measurement</w:t>
            </w:r>
            <w:r>
              <w:rPr>
                <w:rFonts w:eastAsia="맑은 고딕"/>
                <w:lang w:eastAsia="ko-KR"/>
              </w:rPr>
              <w:t xml:space="preserve">, </w:t>
            </w:r>
            <w:r>
              <w:t xml:space="preserve">periodic, semi-persistent, or aperiodic </w:t>
            </w:r>
            <w:r>
              <w:rPr>
                <w:color w:val="FF0000"/>
              </w:rPr>
              <w:t>measurement resource</w:t>
            </w:r>
            <w:r>
              <w:t>.</w:t>
            </w:r>
          </w:p>
          <w:p w14:paraId="0BB197F2" w14:textId="77777777" w:rsidR="00526C85" w:rsidRDefault="001617DA">
            <w:pPr>
              <w:pStyle w:val="ListParagraph1"/>
              <w:spacing w:after="80"/>
              <w:ind w:firstLine="0"/>
              <w:rPr>
                <w:rFonts w:eastAsia="맑은 고딕"/>
                <w:lang w:eastAsia="ko-KR"/>
              </w:rPr>
            </w:pPr>
            <w:r>
              <w:t>Companies are encouraged to bring additional details and evaluation results to determine the benefit of the above potential enhancements.</w:t>
            </w:r>
          </w:p>
          <w:p w14:paraId="371ED384" w14:textId="77777777" w:rsidR="00526C85" w:rsidRDefault="00526C85">
            <w:pPr>
              <w:rPr>
                <w:rFonts w:eastAsia="SimSun" w:cs="Times New Roman"/>
                <w:szCs w:val="20"/>
                <w:lang w:val="en-GB"/>
              </w:rPr>
            </w:pPr>
          </w:p>
          <w:p w14:paraId="34A53610" w14:textId="77777777" w:rsidR="00526C85" w:rsidRDefault="001617DA">
            <w:pPr>
              <w:rPr>
                <w:rFonts w:eastAsia="SimSun" w:cs="Times New Roman"/>
                <w:szCs w:val="20"/>
                <w:lang w:val="en-GB"/>
              </w:rPr>
            </w:pPr>
            <w:r>
              <w:rPr>
                <w:rStyle w:val="a3"/>
                <w:szCs w:val="20"/>
                <w:lang w:eastAsia="ko-KR"/>
              </w:rPr>
              <w:t>RAN1#112</w:t>
            </w:r>
          </w:p>
          <w:p w14:paraId="4117C5C0" w14:textId="77777777" w:rsidR="00526C85" w:rsidRDefault="001617DA">
            <w:pPr>
              <w:rPr>
                <w:b/>
                <w:bCs/>
                <w:highlight w:val="green"/>
                <w:lang w:eastAsia="ko-KR"/>
              </w:rPr>
            </w:pPr>
            <w:r>
              <w:rPr>
                <w:b/>
                <w:bCs/>
                <w:highlight w:val="green"/>
                <w:lang w:eastAsia="ko-KR"/>
              </w:rPr>
              <w:t>Agreement</w:t>
            </w:r>
          </w:p>
          <w:p w14:paraId="480A2A98" w14:textId="77777777" w:rsidR="00526C85" w:rsidRDefault="001617DA">
            <w:pPr>
              <w:rPr>
                <w:szCs w:val="20"/>
              </w:rPr>
            </w:pPr>
            <w:r>
              <w:rPr>
                <w:rFonts w:eastAsia="맑은 고딕"/>
                <w:szCs w:val="20"/>
                <w:lang w:eastAsia="ko-KR"/>
              </w:rPr>
              <w:t>For L1/L2 based UE-to-UE CLI measurement, SRS-RSRP and CLI-RSSI are to be further studied as baseline metrics.</w:t>
            </w:r>
          </w:p>
          <w:p w14:paraId="4910ECE0" w14:textId="77777777" w:rsidR="00526C85" w:rsidRDefault="00526C85">
            <w:pPr>
              <w:rPr>
                <w:lang w:eastAsia="ko-KR"/>
              </w:rPr>
            </w:pPr>
          </w:p>
          <w:p w14:paraId="295C172E" w14:textId="77777777" w:rsidR="00526C85" w:rsidRDefault="001617DA">
            <w:pPr>
              <w:rPr>
                <w:b/>
                <w:bCs/>
                <w:highlight w:val="green"/>
                <w:lang w:eastAsia="ko-KR"/>
              </w:rPr>
            </w:pPr>
            <w:r>
              <w:rPr>
                <w:b/>
                <w:bCs/>
                <w:highlight w:val="green"/>
                <w:lang w:eastAsia="ko-KR"/>
              </w:rPr>
              <w:t>Agreement</w:t>
            </w:r>
          </w:p>
          <w:p w14:paraId="4CF21654" w14:textId="77777777" w:rsidR="00526C85" w:rsidRDefault="001617DA">
            <w:pPr>
              <w:rPr>
                <w:rFonts w:eastAsia="맑은 고딕"/>
                <w:sz w:val="36"/>
                <w:szCs w:val="36"/>
                <w:lang w:eastAsia="ko-KR"/>
              </w:rPr>
            </w:pPr>
            <w:r>
              <w:rPr>
                <w:rFonts w:eastAsia="맑은 고딕"/>
                <w:szCs w:val="20"/>
                <w:lang w:eastAsia="ko-KR"/>
              </w:rPr>
              <w:t xml:space="preserve">For the study of L1/L2 based UE-to-UE co-channel CLI measurement, measurement resource for CLI-RSSI measurement as defined in Rel-16 and SRS resource for SRS-RSRP measurement as defined in Rel-16 can be considered. Enhancement of measurement resource can be studied.  </w:t>
            </w:r>
          </w:p>
          <w:p w14:paraId="7E4F6D74" w14:textId="77777777" w:rsidR="00526C85" w:rsidRDefault="00526C85">
            <w:pPr>
              <w:rPr>
                <w:lang w:eastAsia="ko-KR"/>
              </w:rPr>
            </w:pPr>
          </w:p>
          <w:p w14:paraId="4826EC48" w14:textId="77777777" w:rsidR="00526C85" w:rsidRDefault="001617DA">
            <w:pPr>
              <w:rPr>
                <w:b/>
                <w:bCs/>
                <w:highlight w:val="green"/>
                <w:lang w:eastAsia="ko-KR"/>
              </w:rPr>
            </w:pPr>
            <w:r>
              <w:rPr>
                <w:b/>
                <w:bCs/>
                <w:highlight w:val="green"/>
                <w:lang w:eastAsia="ko-KR"/>
              </w:rPr>
              <w:t>Agreement</w:t>
            </w:r>
          </w:p>
          <w:p w14:paraId="18436ACA" w14:textId="77777777" w:rsidR="00526C85" w:rsidRDefault="001617DA">
            <w:pPr>
              <w:rPr>
                <w:rFonts w:eastAsia="맑은 고딕"/>
                <w:color w:val="FF0000"/>
                <w:sz w:val="22"/>
                <w:lang w:eastAsia="ko-KR"/>
              </w:rPr>
            </w:pPr>
            <w:r>
              <w:rPr>
                <w:rFonts w:eastAsia="맑은 고딕"/>
                <w:sz w:val="22"/>
                <w:lang w:eastAsia="ko-KR"/>
              </w:rPr>
              <w:t xml:space="preserve">For L1/L2 based UE-to-UE co-channel CLI measurement and reporting mechanism, </w:t>
            </w:r>
            <w:r>
              <w:rPr>
                <w:rFonts w:eastAsia="맑은 고딕"/>
                <w:color w:val="FF0000"/>
                <w:sz w:val="22"/>
                <w:lang w:eastAsia="ko-KR"/>
              </w:rPr>
              <w:t>study the following measurement and report framework.</w:t>
            </w:r>
          </w:p>
          <w:p w14:paraId="6D6478AF" w14:textId="77777777" w:rsidR="00526C85" w:rsidRDefault="001617DA">
            <w:pPr>
              <w:pStyle w:val="17"/>
              <w:numPr>
                <w:ilvl w:val="0"/>
                <w:numId w:val="25"/>
              </w:numPr>
              <w:rPr>
                <w:rFonts w:eastAsia="맑은 고딕"/>
                <w:color w:val="FF0000"/>
                <w:sz w:val="22"/>
                <w:lang w:eastAsia="ko-KR"/>
              </w:rPr>
            </w:pPr>
            <w:r>
              <w:rPr>
                <w:rFonts w:eastAsia="맑은 고딕"/>
                <w:color w:val="FF0000"/>
                <w:sz w:val="22"/>
                <w:lang w:eastAsia="ko-KR"/>
              </w:rPr>
              <w:t>Use existing CSI framework as the baseline.</w:t>
            </w:r>
          </w:p>
          <w:p w14:paraId="4276BF58" w14:textId="77777777" w:rsidR="00526C85" w:rsidRDefault="001617DA">
            <w:pPr>
              <w:pStyle w:val="17"/>
              <w:numPr>
                <w:ilvl w:val="0"/>
                <w:numId w:val="25"/>
              </w:numPr>
              <w:rPr>
                <w:rFonts w:eastAsia="맑은 고딕"/>
                <w:color w:val="FF0000"/>
                <w:sz w:val="22"/>
                <w:lang w:eastAsia="ko-KR"/>
              </w:rPr>
            </w:pPr>
            <w:r>
              <w:rPr>
                <w:rFonts w:eastAsia="맑은 고딕"/>
                <w:color w:val="FF0000"/>
                <w:sz w:val="22"/>
                <w:lang w:eastAsia="ko-KR"/>
              </w:rPr>
              <w:t>Others are not precluded.</w:t>
            </w:r>
          </w:p>
        </w:tc>
      </w:tr>
    </w:tbl>
    <w:p w14:paraId="2CD14BE4" w14:textId="77777777" w:rsidR="00526C85" w:rsidRDefault="001617DA">
      <w:pPr>
        <w:spacing w:after="80"/>
        <w:rPr>
          <w:rFonts w:eastAsiaTheme="minorEastAsia" w:cs="Times New Roman"/>
          <w:szCs w:val="18"/>
          <w:lang w:eastAsia="ko-KR"/>
        </w:rPr>
      </w:pPr>
      <w:r>
        <w:rPr>
          <w:rFonts w:eastAsiaTheme="minorEastAsia" w:cs="Times New Roman"/>
          <w:szCs w:val="18"/>
          <w:lang w:eastAsia="ko-KR"/>
        </w:rPr>
        <w:t>In addition, in RAN1#112 meeting, the final proposal was discussion in 3</w:t>
      </w:r>
      <w:r>
        <w:rPr>
          <w:rFonts w:eastAsiaTheme="minorEastAsia" w:cs="Times New Roman"/>
          <w:szCs w:val="18"/>
          <w:vertAlign w:val="superscript"/>
          <w:lang w:eastAsia="ko-KR"/>
        </w:rPr>
        <w:t>rd</w:t>
      </w:r>
      <w:r>
        <w:rPr>
          <w:rFonts w:eastAsiaTheme="minorEastAsia" w:cs="Times New Roman"/>
          <w:szCs w:val="18"/>
          <w:lang w:eastAsia="ko-KR"/>
        </w:rPr>
        <w:t xml:space="preserve"> round, but there was no conclusion due to lack of discussion time. </w:t>
      </w:r>
    </w:p>
    <w:tbl>
      <w:tblPr>
        <w:tblStyle w:val="afb"/>
        <w:tblW w:w="9628" w:type="dxa"/>
        <w:tblLook w:val="04A0" w:firstRow="1" w:lastRow="0" w:firstColumn="1" w:lastColumn="0" w:noHBand="0" w:noVBand="1"/>
      </w:tblPr>
      <w:tblGrid>
        <w:gridCol w:w="9628"/>
      </w:tblGrid>
      <w:tr w:rsidR="00526C85" w14:paraId="3808DAC5" w14:textId="77777777">
        <w:tc>
          <w:tcPr>
            <w:tcW w:w="9628" w:type="dxa"/>
          </w:tcPr>
          <w:p w14:paraId="7459247E" w14:textId="77777777" w:rsidR="00526C85" w:rsidRDefault="001617DA">
            <w:pPr>
              <w:pStyle w:val="Proposal2"/>
              <w:ind w:left="864" w:hanging="864"/>
              <w:rPr>
                <w:rFonts w:eastAsiaTheme="minorEastAsia"/>
                <w:lang w:eastAsia="ko-KR"/>
              </w:rPr>
            </w:pPr>
            <w:r>
              <w:rPr>
                <w:rFonts w:eastAsia="Yu Mincho"/>
              </w:rPr>
              <w:t xml:space="preserve">Moderator Proposal #21-3 </w:t>
            </w:r>
            <w:r>
              <w:rPr>
                <w:rFonts w:eastAsiaTheme="minorEastAsia"/>
                <w:lang w:eastAsia="ko-KR"/>
              </w:rPr>
              <w:t>(1)</w:t>
            </w:r>
          </w:p>
          <w:p w14:paraId="1AD9FE98" w14:textId="77777777" w:rsidR="00526C85" w:rsidRDefault="001617DA">
            <w:pPr>
              <w:rPr>
                <w:rFonts w:eastAsia="SimSun"/>
              </w:rPr>
            </w:pPr>
            <w:r>
              <w:rPr>
                <w:rFonts w:eastAsiaTheme="minorEastAsia"/>
                <w:szCs w:val="20"/>
                <w:lang w:eastAsia="ko-KR"/>
              </w:rPr>
              <w:t xml:space="preserve">For L1/L2 based UE-to-UE co-channel CLI measurement and reporting mechanism, study the benefit of </w:t>
            </w:r>
            <w:r>
              <w:rPr>
                <w:rFonts w:eastAsiaTheme="minorEastAsia"/>
                <w:color w:val="FF0000"/>
                <w:szCs w:val="20"/>
                <w:lang w:eastAsia="ko-KR"/>
              </w:rPr>
              <w:t>applying narrower frequency granularity of CLI measurement reporting.</w:t>
            </w:r>
          </w:p>
        </w:tc>
      </w:tr>
    </w:tbl>
    <w:p w14:paraId="46BD9155" w14:textId="77777777" w:rsidR="00526C85" w:rsidRDefault="00526C85">
      <w:pPr>
        <w:spacing w:after="80"/>
        <w:rPr>
          <w:rFonts w:eastAsiaTheme="minorEastAsia" w:cs="Times New Roman"/>
          <w:szCs w:val="18"/>
          <w:lang w:eastAsia="ko-KR"/>
        </w:rPr>
      </w:pPr>
    </w:p>
    <w:p w14:paraId="717D3494" w14:textId="77777777" w:rsidR="00526C85" w:rsidRDefault="001617DA">
      <w:pPr>
        <w:spacing w:after="80"/>
        <w:rPr>
          <w:rFonts w:eastAsiaTheme="minorEastAsia"/>
          <w:szCs w:val="18"/>
          <w:lang w:eastAsia="ko-KR"/>
        </w:rPr>
      </w:pPr>
      <w:r>
        <w:rPr>
          <w:rFonts w:eastAsiaTheme="minorEastAsia"/>
          <w:szCs w:val="18"/>
          <w:lang w:eastAsia="ko-KR"/>
        </w:rPr>
        <w:t>In RAN1#112-bis-e meeting, followings are proposed.</w:t>
      </w:r>
    </w:p>
    <w:p w14:paraId="6B5715A3" w14:textId="77777777" w:rsidR="00526C85" w:rsidRDefault="00526C85">
      <w:pPr>
        <w:spacing w:after="80"/>
        <w:rPr>
          <w:rFonts w:eastAsiaTheme="minorEastAsia" w:cs="Times New Roman"/>
          <w:szCs w:val="18"/>
          <w:lang w:eastAsia="ko-KR"/>
        </w:rPr>
      </w:pPr>
    </w:p>
    <w:p w14:paraId="06E6026F" w14:textId="77777777" w:rsidR="00526C85" w:rsidRDefault="001617DA">
      <w:pPr>
        <w:spacing w:after="80"/>
        <w:rPr>
          <w:rFonts w:eastAsiaTheme="minorEastAsia" w:cs="Times New Roman"/>
          <w:b/>
          <w:szCs w:val="18"/>
          <w:lang w:eastAsia="ko-KR"/>
        </w:rPr>
      </w:pPr>
      <w:r>
        <w:rPr>
          <w:rFonts w:eastAsiaTheme="minorEastAsia" w:cs="Times New Roman"/>
          <w:b/>
          <w:szCs w:val="18"/>
          <w:highlight w:val="yellow"/>
          <w:lang w:eastAsia="ko-KR"/>
        </w:rPr>
        <w:t>TO BE UPDATED</w:t>
      </w:r>
    </w:p>
    <w:p w14:paraId="40F8054F" w14:textId="77777777" w:rsidR="00526C85" w:rsidRDefault="00526C85">
      <w:pPr>
        <w:spacing w:after="80"/>
        <w:rPr>
          <w:rFonts w:eastAsiaTheme="minorEastAsia" w:cs="Times New Roman"/>
          <w:szCs w:val="18"/>
          <w:lang w:eastAsia="ko-KR"/>
        </w:rPr>
      </w:pPr>
    </w:p>
    <w:p w14:paraId="05F08F41" w14:textId="77777777" w:rsidR="00526C85" w:rsidRDefault="00526C85">
      <w:pPr>
        <w:spacing w:after="80"/>
        <w:rPr>
          <w:rFonts w:eastAsiaTheme="minorEastAsia" w:cs="Times New Roman"/>
          <w:szCs w:val="18"/>
          <w:lang w:eastAsia="ko-KR"/>
        </w:rPr>
      </w:pPr>
    </w:p>
    <w:p w14:paraId="78B46523" w14:textId="77777777" w:rsidR="00526C85" w:rsidRDefault="00526C85">
      <w:pPr>
        <w:spacing w:after="80"/>
        <w:rPr>
          <w:rFonts w:eastAsiaTheme="minorEastAsia" w:cs="Times New Roman"/>
          <w:b/>
          <w:sz w:val="18"/>
          <w:szCs w:val="18"/>
          <w:lang w:eastAsia="ko-KR"/>
        </w:rPr>
      </w:pPr>
    </w:p>
    <w:p w14:paraId="3B98D638" w14:textId="77777777" w:rsidR="00526C85" w:rsidRDefault="001617DA">
      <w:pPr>
        <w:spacing w:after="80"/>
        <w:rPr>
          <w:rFonts w:eastAsiaTheme="minorEastAsia"/>
          <w:b/>
          <w:lang w:val="en-GB" w:eastAsia="ko-KR"/>
        </w:rPr>
      </w:pPr>
      <w:r>
        <w:rPr>
          <w:rFonts w:eastAsiaTheme="minorEastAsia"/>
          <w:b/>
          <w:sz w:val="28"/>
          <w:szCs w:val="18"/>
          <w:highlight w:val="cyan"/>
          <w:lang w:val="en-GB" w:eastAsia="ko-KR"/>
        </w:rPr>
        <w:t>Proposal</w:t>
      </w:r>
    </w:p>
    <w:p w14:paraId="715EE866" w14:textId="77777777" w:rsidR="00526C85" w:rsidRDefault="001617DA">
      <w:pPr>
        <w:pStyle w:val="Proposal2"/>
        <w:ind w:left="864" w:hanging="864"/>
        <w:rPr>
          <w:rFonts w:eastAsia="Yu Mincho"/>
        </w:rPr>
      </w:pPr>
      <w:r>
        <w:rPr>
          <w:rFonts w:eastAsia="Yu Mincho"/>
        </w:rPr>
        <w:t>Moderator Proposal #21-1</w:t>
      </w:r>
      <w:r>
        <w:rPr>
          <w:rFonts w:eastAsia="Yu Mincho"/>
          <w:highlight w:val="cyan"/>
        </w:rPr>
        <w:t xml:space="preserve"> </w:t>
      </w:r>
    </w:p>
    <w:p w14:paraId="61068AE3" w14:textId="77777777" w:rsidR="00526C85" w:rsidRDefault="001617DA">
      <w:pPr>
        <w:rPr>
          <w:lang w:val="en-GB"/>
        </w:rPr>
      </w:pPr>
      <w:r>
        <w:rPr>
          <w:rFonts w:eastAsiaTheme="minorEastAsia" w:cs="Times New Roman"/>
          <w:kern w:val="0"/>
          <w:sz w:val="18"/>
          <w:szCs w:val="18"/>
          <w:lang w:val="en-GB" w:eastAsia="ko-KR"/>
        </w:rPr>
        <w:t>.</w:t>
      </w:r>
    </w:p>
    <w:p w14:paraId="530B0DCA" w14:textId="77777777" w:rsidR="00526C85" w:rsidRDefault="00526C85">
      <w:pPr>
        <w:rPr>
          <w:lang w:val="en-GB"/>
        </w:rPr>
      </w:pPr>
    </w:p>
    <w:p w14:paraId="6A1CEABA" w14:textId="77777777" w:rsidR="00526C85" w:rsidRDefault="001617DA">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526C85" w14:paraId="03465ECD" w14:textId="77777777">
        <w:tc>
          <w:tcPr>
            <w:tcW w:w="2547" w:type="dxa"/>
            <w:shd w:val="clear" w:color="auto" w:fill="DBDBDB" w:themeFill="accent3" w:themeFillTint="66"/>
          </w:tcPr>
          <w:p w14:paraId="7265D46F" w14:textId="77777777" w:rsidR="00526C85" w:rsidRDefault="00526C85">
            <w:pPr>
              <w:jc w:val="center"/>
              <w:rPr>
                <w:lang w:val="en-GB"/>
              </w:rPr>
            </w:pPr>
          </w:p>
        </w:tc>
        <w:tc>
          <w:tcPr>
            <w:tcW w:w="7079" w:type="dxa"/>
            <w:shd w:val="clear" w:color="auto" w:fill="DBDBDB" w:themeFill="accent3" w:themeFillTint="66"/>
          </w:tcPr>
          <w:p w14:paraId="4793919F" w14:textId="77777777" w:rsidR="00526C85" w:rsidRDefault="001617DA">
            <w:pPr>
              <w:jc w:val="center"/>
              <w:rPr>
                <w:lang w:val="en-GB"/>
              </w:rPr>
            </w:pPr>
            <w:r>
              <w:rPr>
                <w:rFonts w:eastAsia="SimSun" w:cs="Times New Roman"/>
                <w:b/>
              </w:rPr>
              <w:t>Companies</w:t>
            </w:r>
          </w:p>
        </w:tc>
      </w:tr>
      <w:tr w:rsidR="00526C85" w14:paraId="7AF4F2F6" w14:textId="77777777">
        <w:tc>
          <w:tcPr>
            <w:tcW w:w="2547" w:type="dxa"/>
          </w:tcPr>
          <w:p w14:paraId="3DAF9060" w14:textId="77777777" w:rsidR="00526C85" w:rsidRDefault="001617DA">
            <w:pPr>
              <w:rPr>
                <w:rFonts w:eastAsiaTheme="minorEastAsia"/>
                <w:lang w:val="en-GB" w:eastAsia="ko-KR"/>
              </w:rPr>
            </w:pPr>
            <w:r>
              <w:rPr>
                <w:rFonts w:eastAsiaTheme="minorEastAsia"/>
                <w:lang w:val="en-GB" w:eastAsia="ko-KR"/>
              </w:rPr>
              <w:t>Support</w:t>
            </w:r>
          </w:p>
        </w:tc>
        <w:tc>
          <w:tcPr>
            <w:tcW w:w="7079" w:type="dxa"/>
          </w:tcPr>
          <w:p w14:paraId="13428BAC" w14:textId="77777777" w:rsidR="00526C85" w:rsidRDefault="00526C85"/>
        </w:tc>
      </w:tr>
      <w:tr w:rsidR="00526C85" w14:paraId="5264F7ED" w14:textId="77777777">
        <w:tc>
          <w:tcPr>
            <w:tcW w:w="2547" w:type="dxa"/>
          </w:tcPr>
          <w:p w14:paraId="2219D163" w14:textId="77777777" w:rsidR="00526C85" w:rsidRDefault="001617DA">
            <w:pPr>
              <w:rPr>
                <w:rFonts w:eastAsiaTheme="minorEastAsia"/>
                <w:lang w:val="en-GB" w:eastAsia="ko-KR"/>
              </w:rPr>
            </w:pPr>
            <w:r>
              <w:rPr>
                <w:rFonts w:eastAsiaTheme="minorEastAsia"/>
                <w:lang w:val="en-GB" w:eastAsia="ko-KR"/>
              </w:rPr>
              <w:t>Not support</w:t>
            </w:r>
          </w:p>
        </w:tc>
        <w:tc>
          <w:tcPr>
            <w:tcW w:w="7079" w:type="dxa"/>
          </w:tcPr>
          <w:p w14:paraId="53828CEB" w14:textId="77777777" w:rsidR="00526C85" w:rsidRDefault="00526C85">
            <w:pPr>
              <w:rPr>
                <w:rFonts w:eastAsia="SimSun"/>
                <w:lang w:val="en-GB"/>
              </w:rPr>
            </w:pPr>
          </w:p>
        </w:tc>
      </w:tr>
    </w:tbl>
    <w:p w14:paraId="06880FCD" w14:textId="77777777" w:rsidR="00526C85" w:rsidRDefault="00526C85">
      <w:pPr>
        <w:rPr>
          <w:rFonts w:eastAsia="SimSun" w:cs="Times New Roman"/>
          <w:b/>
        </w:rPr>
      </w:pPr>
    </w:p>
    <w:p w14:paraId="2CD2D0A3" w14:textId="77777777" w:rsidR="00526C85" w:rsidRDefault="00526C85">
      <w:pPr>
        <w:rPr>
          <w:lang w:val="en-GB"/>
        </w:rPr>
      </w:pPr>
    </w:p>
    <w:tbl>
      <w:tblPr>
        <w:tblStyle w:val="afb"/>
        <w:tblW w:w="9627" w:type="dxa"/>
        <w:tblLook w:val="04A0" w:firstRow="1" w:lastRow="0" w:firstColumn="1" w:lastColumn="0" w:noHBand="0" w:noVBand="1"/>
      </w:tblPr>
      <w:tblGrid>
        <w:gridCol w:w="2547"/>
        <w:gridCol w:w="7080"/>
      </w:tblGrid>
      <w:tr w:rsidR="00526C85" w14:paraId="24D2979F" w14:textId="77777777">
        <w:tc>
          <w:tcPr>
            <w:tcW w:w="2547" w:type="dxa"/>
            <w:shd w:val="clear" w:color="auto" w:fill="DBDBDB" w:themeFill="accent3" w:themeFillTint="66"/>
          </w:tcPr>
          <w:p w14:paraId="2E9ADAA7" w14:textId="77777777" w:rsidR="00526C85" w:rsidRDefault="001617DA">
            <w:pPr>
              <w:jc w:val="center"/>
              <w:rPr>
                <w:lang w:val="en-GB"/>
              </w:rPr>
            </w:pPr>
            <w:r>
              <w:rPr>
                <w:rFonts w:eastAsia="SimSun" w:cs="Times New Roman"/>
                <w:b/>
              </w:rPr>
              <w:t>Companies</w:t>
            </w:r>
          </w:p>
        </w:tc>
        <w:tc>
          <w:tcPr>
            <w:tcW w:w="7079" w:type="dxa"/>
            <w:shd w:val="clear" w:color="auto" w:fill="DBDBDB" w:themeFill="accent3" w:themeFillTint="66"/>
          </w:tcPr>
          <w:p w14:paraId="05C2FF8E" w14:textId="77777777" w:rsidR="00526C85" w:rsidRDefault="001617DA">
            <w:pPr>
              <w:jc w:val="center"/>
              <w:rPr>
                <w:lang w:val="en-GB"/>
              </w:rPr>
            </w:pPr>
            <w:r>
              <w:rPr>
                <w:rFonts w:eastAsia="SimSun" w:cs="Times New Roman"/>
                <w:b/>
              </w:rPr>
              <w:t>Views</w:t>
            </w:r>
          </w:p>
        </w:tc>
      </w:tr>
      <w:tr w:rsidR="00526C85" w14:paraId="0553E07B" w14:textId="77777777">
        <w:tc>
          <w:tcPr>
            <w:tcW w:w="2547" w:type="dxa"/>
          </w:tcPr>
          <w:p w14:paraId="3E0F689B" w14:textId="77777777" w:rsidR="00526C85" w:rsidRDefault="00526C85">
            <w:pPr>
              <w:rPr>
                <w:rFonts w:eastAsia="SimSun"/>
                <w:lang w:val="en-GB"/>
              </w:rPr>
            </w:pPr>
          </w:p>
        </w:tc>
        <w:tc>
          <w:tcPr>
            <w:tcW w:w="7079" w:type="dxa"/>
          </w:tcPr>
          <w:p w14:paraId="702CE4D6" w14:textId="77777777" w:rsidR="00526C85" w:rsidRDefault="00526C85">
            <w:pPr>
              <w:rPr>
                <w:lang w:val="en-GB"/>
              </w:rPr>
            </w:pPr>
          </w:p>
        </w:tc>
      </w:tr>
    </w:tbl>
    <w:p w14:paraId="7DD7702C" w14:textId="77777777" w:rsidR="00526C85" w:rsidRDefault="001617DA">
      <w:pPr>
        <w:pStyle w:val="Proposal2"/>
        <w:ind w:left="864" w:hanging="864"/>
        <w:rPr>
          <w:rFonts w:eastAsia="Yu Mincho"/>
        </w:rPr>
      </w:pPr>
      <w:r>
        <w:rPr>
          <w:rFonts w:eastAsia="Yu Mincho"/>
        </w:rPr>
        <w:t>Moderator Proposal #21-2</w:t>
      </w:r>
      <w:r>
        <w:rPr>
          <w:rFonts w:eastAsia="Yu Mincho"/>
          <w:highlight w:val="cyan"/>
        </w:rPr>
        <w:t xml:space="preserve"> </w:t>
      </w:r>
    </w:p>
    <w:p w14:paraId="4CF74F9B" w14:textId="77777777" w:rsidR="00526C85" w:rsidRDefault="001617DA">
      <w:pPr>
        <w:rPr>
          <w:rFonts w:eastAsiaTheme="minorEastAsia"/>
          <w:sz w:val="18"/>
          <w:szCs w:val="18"/>
          <w:lang w:eastAsia="ko-KR"/>
        </w:rPr>
      </w:pPr>
      <w:r>
        <w:rPr>
          <w:rFonts w:eastAsiaTheme="minorEastAsia"/>
          <w:sz w:val="18"/>
          <w:szCs w:val="18"/>
          <w:lang w:eastAsia="ko-KR"/>
        </w:rPr>
        <w:t>.</w:t>
      </w:r>
    </w:p>
    <w:p w14:paraId="46B5BE75" w14:textId="77777777" w:rsidR="00526C85" w:rsidRDefault="00526C85">
      <w:pPr>
        <w:rPr>
          <w:rFonts w:eastAsia="SimSun"/>
          <w:lang w:val="en-GB"/>
        </w:rPr>
      </w:pPr>
    </w:p>
    <w:p w14:paraId="45585D7A" w14:textId="77777777" w:rsidR="00526C85" w:rsidRDefault="00526C85">
      <w:pPr>
        <w:rPr>
          <w:rFonts w:eastAsia="SimSun"/>
          <w:lang w:val="en-GB"/>
        </w:rPr>
      </w:pPr>
    </w:p>
    <w:p w14:paraId="6A06FC64" w14:textId="77777777" w:rsidR="00526C85" w:rsidRDefault="001617DA">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526C85" w14:paraId="0562EA0B" w14:textId="77777777">
        <w:tc>
          <w:tcPr>
            <w:tcW w:w="2547" w:type="dxa"/>
            <w:shd w:val="clear" w:color="auto" w:fill="DBDBDB" w:themeFill="accent3" w:themeFillTint="66"/>
          </w:tcPr>
          <w:p w14:paraId="290D77D3" w14:textId="77777777" w:rsidR="00526C85" w:rsidRDefault="00526C85">
            <w:pPr>
              <w:jc w:val="center"/>
              <w:rPr>
                <w:lang w:val="en-GB"/>
              </w:rPr>
            </w:pPr>
          </w:p>
        </w:tc>
        <w:tc>
          <w:tcPr>
            <w:tcW w:w="7079" w:type="dxa"/>
            <w:shd w:val="clear" w:color="auto" w:fill="DBDBDB" w:themeFill="accent3" w:themeFillTint="66"/>
          </w:tcPr>
          <w:p w14:paraId="04BA97EC" w14:textId="77777777" w:rsidR="00526C85" w:rsidRDefault="001617DA">
            <w:pPr>
              <w:jc w:val="center"/>
              <w:rPr>
                <w:lang w:val="en-GB"/>
              </w:rPr>
            </w:pPr>
            <w:r>
              <w:rPr>
                <w:rFonts w:eastAsia="SimSun" w:cs="Times New Roman"/>
                <w:b/>
              </w:rPr>
              <w:t>Companies</w:t>
            </w:r>
          </w:p>
        </w:tc>
      </w:tr>
      <w:tr w:rsidR="00526C85" w14:paraId="1282F2C7" w14:textId="77777777">
        <w:tc>
          <w:tcPr>
            <w:tcW w:w="2547" w:type="dxa"/>
          </w:tcPr>
          <w:p w14:paraId="3EB9490A" w14:textId="77777777" w:rsidR="00526C85" w:rsidRDefault="001617DA">
            <w:pPr>
              <w:rPr>
                <w:rFonts w:eastAsiaTheme="minorEastAsia"/>
                <w:lang w:val="en-GB" w:eastAsia="ko-KR"/>
              </w:rPr>
            </w:pPr>
            <w:r>
              <w:rPr>
                <w:rFonts w:eastAsiaTheme="minorEastAsia"/>
                <w:lang w:val="en-GB" w:eastAsia="ko-KR"/>
              </w:rPr>
              <w:t>Support</w:t>
            </w:r>
          </w:p>
        </w:tc>
        <w:tc>
          <w:tcPr>
            <w:tcW w:w="7079" w:type="dxa"/>
          </w:tcPr>
          <w:p w14:paraId="6533E271" w14:textId="77777777" w:rsidR="00526C85" w:rsidRDefault="00526C85"/>
        </w:tc>
      </w:tr>
      <w:tr w:rsidR="00526C85" w14:paraId="611C350A" w14:textId="77777777">
        <w:tc>
          <w:tcPr>
            <w:tcW w:w="2547" w:type="dxa"/>
          </w:tcPr>
          <w:p w14:paraId="44A87B15" w14:textId="77777777" w:rsidR="00526C85" w:rsidRDefault="001617DA">
            <w:pPr>
              <w:rPr>
                <w:rFonts w:eastAsiaTheme="minorEastAsia"/>
                <w:lang w:val="en-GB" w:eastAsia="ko-KR"/>
              </w:rPr>
            </w:pPr>
            <w:r>
              <w:rPr>
                <w:rFonts w:eastAsiaTheme="minorEastAsia"/>
                <w:lang w:val="en-GB" w:eastAsia="ko-KR"/>
              </w:rPr>
              <w:t>Not support</w:t>
            </w:r>
          </w:p>
        </w:tc>
        <w:tc>
          <w:tcPr>
            <w:tcW w:w="7079" w:type="dxa"/>
          </w:tcPr>
          <w:p w14:paraId="0E86B6B7" w14:textId="77777777" w:rsidR="00526C85" w:rsidRDefault="00526C85">
            <w:pPr>
              <w:rPr>
                <w:rFonts w:eastAsia="SimSun"/>
                <w:lang w:val="en-GB"/>
              </w:rPr>
            </w:pPr>
          </w:p>
        </w:tc>
      </w:tr>
    </w:tbl>
    <w:p w14:paraId="122BA112" w14:textId="77777777" w:rsidR="00526C85" w:rsidRDefault="00526C85">
      <w:pPr>
        <w:rPr>
          <w:rFonts w:eastAsia="SimSun" w:cs="Times New Roman"/>
          <w:b/>
        </w:rPr>
      </w:pPr>
    </w:p>
    <w:p w14:paraId="2ECEDA40" w14:textId="77777777" w:rsidR="00526C85" w:rsidRDefault="00526C85">
      <w:pPr>
        <w:rPr>
          <w:lang w:val="en-GB"/>
        </w:rPr>
      </w:pPr>
    </w:p>
    <w:tbl>
      <w:tblPr>
        <w:tblStyle w:val="afb"/>
        <w:tblW w:w="9627" w:type="dxa"/>
        <w:tblLook w:val="04A0" w:firstRow="1" w:lastRow="0" w:firstColumn="1" w:lastColumn="0" w:noHBand="0" w:noVBand="1"/>
      </w:tblPr>
      <w:tblGrid>
        <w:gridCol w:w="2547"/>
        <w:gridCol w:w="7080"/>
      </w:tblGrid>
      <w:tr w:rsidR="00526C85" w14:paraId="2BFE22F5" w14:textId="77777777">
        <w:tc>
          <w:tcPr>
            <w:tcW w:w="2547" w:type="dxa"/>
            <w:shd w:val="clear" w:color="auto" w:fill="DBDBDB" w:themeFill="accent3" w:themeFillTint="66"/>
          </w:tcPr>
          <w:p w14:paraId="50979141" w14:textId="77777777" w:rsidR="00526C85" w:rsidRDefault="001617DA">
            <w:pPr>
              <w:jc w:val="center"/>
              <w:rPr>
                <w:lang w:val="en-GB"/>
              </w:rPr>
            </w:pPr>
            <w:r>
              <w:rPr>
                <w:rFonts w:eastAsia="SimSun" w:cs="Times New Roman"/>
                <w:b/>
              </w:rPr>
              <w:t>Companies</w:t>
            </w:r>
          </w:p>
        </w:tc>
        <w:tc>
          <w:tcPr>
            <w:tcW w:w="7079" w:type="dxa"/>
            <w:shd w:val="clear" w:color="auto" w:fill="DBDBDB" w:themeFill="accent3" w:themeFillTint="66"/>
          </w:tcPr>
          <w:p w14:paraId="61AC59CE" w14:textId="77777777" w:rsidR="00526C85" w:rsidRDefault="001617DA">
            <w:pPr>
              <w:jc w:val="center"/>
              <w:rPr>
                <w:lang w:val="en-GB"/>
              </w:rPr>
            </w:pPr>
            <w:r>
              <w:rPr>
                <w:rFonts w:eastAsia="SimSun" w:cs="Times New Roman"/>
                <w:b/>
              </w:rPr>
              <w:t>Views</w:t>
            </w:r>
          </w:p>
        </w:tc>
      </w:tr>
      <w:tr w:rsidR="00526C85" w14:paraId="3712A191" w14:textId="77777777">
        <w:tc>
          <w:tcPr>
            <w:tcW w:w="2547" w:type="dxa"/>
          </w:tcPr>
          <w:p w14:paraId="4F8FD2CA" w14:textId="77777777" w:rsidR="00526C85" w:rsidRDefault="00526C85">
            <w:pPr>
              <w:rPr>
                <w:lang w:val="en-GB"/>
              </w:rPr>
            </w:pPr>
          </w:p>
        </w:tc>
        <w:tc>
          <w:tcPr>
            <w:tcW w:w="7079" w:type="dxa"/>
          </w:tcPr>
          <w:p w14:paraId="5B967BA7" w14:textId="77777777" w:rsidR="00526C85" w:rsidRDefault="00526C85">
            <w:pPr>
              <w:rPr>
                <w:lang w:val="en-GB"/>
              </w:rPr>
            </w:pPr>
          </w:p>
        </w:tc>
      </w:tr>
    </w:tbl>
    <w:p w14:paraId="60CD00BB" w14:textId="77777777" w:rsidR="00526C85" w:rsidRDefault="00526C85"/>
    <w:p w14:paraId="33A1E398" w14:textId="77777777" w:rsidR="00526C85" w:rsidRDefault="00526C85">
      <w:pPr>
        <w:rPr>
          <w:rFonts w:eastAsia="SimSun"/>
        </w:rPr>
      </w:pPr>
    </w:p>
    <w:p w14:paraId="64A51A01" w14:textId="77777777" w:rsidR="00526C85" w:rsidRDefault="001617DA">
      <w:pPr>
        <w:pStyle w:val="Proposal2"/>
        <w:ind w:left="864" w:hanging="864"/>
        <w:rPr>
          <w:rFonts w:eastAsia="Yu Mincho"/>
        </w:rPr>
      </w:pPr>
      <w:r>
        <w:rPr>
          <w:rFonts w:eastAsia="Yu Mincho"/>
        </w:rPr>
        <w:t>Moderator Proposal #21-3</w:t>
      </w:r>
      <w:r>
        <w:rPr>
          <w:rFonts w:eastAsia="Yu Mincho"/>
          <w:highlight w:val="cyan"/>
        </w:rPr>
        <w:t xml:space="preserve"> </w:t>
      </w:r>
    </w:p>
    <w:p w14:paraId="2CE385C3" w14:textId="77777777" w:rsidR="00526C85" w:rsidRDefault="001617DA">
      <w:pPr>
        <w:rPr>
          <w:rFonts w:eastAsiaTheme="minorEastAsia"/>
          <w:sz w:val="18"/>
          <w:szCs w:val="18"/>
          <w:lang w:eastAsia="ko-KR"/>
        </w:rPr>
      </w:pPr>
      <w:r>
        <w:rPr>
          <w:rFonts w:eastAsiaTheme="minorEastAsia"/>
          <w:sz w:val="18"/>
          <w:szCs w:val="18"/>
          <w:lang w:eastAsia="ko-KR"/>
        </w:rPr>
        <w:t>.</w:t>
      </w:r>
    </w:p>
    <w:p w14:paraId="2F8F44CF" w14:textId="77777777" w:rsidR="00526C85" w:rsidRDefault="00526C85"/>
    <w:p w14:paraId="264F912B" w14:textId="77777777" w:rsidR="00526C85" w:rsidRDefault="00526C85">
      <w:pPr>
        <w:rPr>
          <w:lang w:val="en-GB"/>
        </w:rPr>
      </w:pPr>
    </w:p>
    <w:p w14:paraId="5580DB89" w14:textId="77777777" w:rsidR="00526C85" w:rsidRDefault="001617DA">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526C85" w14:paraId="1BFF57A4" w14:textId="77777777">
        <w:tc>
          <w:tcPr>
            <w:tcW w:w="2547" w:type="dxa"/>
            <w:shd w:val="clear" w:color="auto" w:fill="DBDBDB" w:themeFill="accent3" w:themeFillTint="66"/>
          </w:tcPr>
          <w:p w14:paraId="4B730A75" w14:textId="77777777" w:rsidR="00526C85" w:rsidRDefault="00526C85">
            <w:pPr>
              <w:jc w:val="center"/>
              <w:rPr>
                <w:lang w:val="en-GB"/>
              </w:rPr>
            </w:pPr>
          </w:p>
        </w:tc>
        <w:tc>
          <w:tcPr>
            <w:tcW w:w="7079" w:type="dxa"/>
            <w:shd w:val="clear" w:color="auto" w:fill="DBDBDB" w:themeFill="accent3" w:themeFillTint="66"/>
          </w:tcPr>
          <w:p w14:paraId="176515BB" w14:textId="77777777" w:rsidR="00526C85" w:rsidRDefault="001617DA">
            <w:pPr>
              <w:jc w:val="center"/>
              <w:rPr>
                <w:lang w:val="en-GB"/>
              </w:rPr>
            </w:pPr>
            <w:r>
              <w:rPr>
                <w:rFonts w:eastAsia="SimSun" w:cs="Times New Roman"/>
                <w:b/>
              </w:rPr>
              <w:t>Companies</w:t>
            </w:r>
          </w:p>
        </w:tc>
      </w:tr>
      <w:tr w:rsidR="00526C85" w14:paraId="574F7026" w14:textId="77777777">
        <w:tc>
          <w:tcPr>
            <w:tcW w:w="2547" w:type="dxa"/>
          </w:tcPr>
          <w:p w14:paraId="2DD1E49A" w14:textId="77777777" w:rsidR="00526C85" w:rsidRDefault="001617DA">
            <w:pPr>
              <w:rPr>
                <w:rFonts w:eastAsiaTheme="minorEastAsia"/>
                <w:lang w:val="en-GB" w:eastAsia="ko-KR"/>
              </w:rPr>
            </w:pPr>
            <w:r>
              <w:rPr>
                <w:rFonts w:eastAsiaTheme="minorEastAsia"/>
                <w:lang w:val="en-GB" w:eastAsia="ko-KR"/>
              </w:rPr>
              <w:t>Support</w:t>
            </w:r>
          </w:p>
        </w:tc>
        <w:tc>
          <w:tcPr>
            <w:tcW w:w="7079" w:type="dxa"/>
          </w:tcPr>
          <w:p w14:paraId="683BC05C" w14:textId="77777777" w:rsidR="00526C85" w:rsidRDefault="00526C85">
            <w:pPr>
              <w:rPr>
                <w:rFonts w:eastAsia="MS Mincho"/>
                <w:lang w:val="en-GB" w:eastAsia="ja-JP"/>
              </w:rPr>
            </w:pPr>
          </w:p>
        </w:tc>
      </w:tr>
      <w:tr w:rsidR="00526C85" w14:paraId="3BC566C9" w14:textId="77777777">
        <w:tc>
          <w:tcPr>
            <w:tcW w:w="2547" w:type="dxa"/>
          </w:tcPr>
          <w:p w14:paraId="1D8E3CC5" w14:textId="77777777" w:rsidR="00526C85" w:rsidRDefault="001617DA">
            <w:pPr>
              <w:rPr>
                <w:rFonts w:eastAsiaTheme="minorEastAsia"/>
                <w:lang w:val="en-GB" w:eastAsia="ko-KR"/>
              </w:rPr>
            </w:pPr>
            <w:r>
              <w:rPr>
                <w:rFonts w:eastAsiaTheme="minorEastAsia"/>
                <w:lang w:val="en-GB" w:eastAsia="ko-KR"/>
              </w:rPr>
              <w:t>Not support</w:t>
            </w:r>
          </w:p>
        </w:tc>
        <w:tc>
          <w:tcPr>
            <w:tcW w:w="7079" w:type="dxa"/>
          </w:tcPr>
          <w:p w14:paraId="74BE18AC" w14:textId="77777777" w:rsidR="00526C85" w:rsidRDefault="00526C85">
            <w:pPr>
              <w:rPr>
                <w:rFonts w:eastAsia="SimSun"/>
                <w:lang w:val="en-GB"/>
              </w:rPr>
            </w:pPr>
          </w:p>
        </w:tc>
      </w:tr>
    </w:tbl>
    <w:p w14:paraId="1F0500DE" w14:textId="77777777" w:rsidR="00526C85" w:rsidRDefault="00526C85">
      <w:pPr>
        <w:rPr>
          <w:rFonts w:eastAsia="SimSun" w:cs="Times New Roman"/>
          <w:b/>
        </w:rPr>
      </w:pPr>
    </w:p>
    <w:p w14:paraId="1DFF01F1" w14:textId="77777777" w:rsidR="00526C85" w:rsidRDefault="00526C85">
      <w:pPr>
        <w:rPr>
          <w:lang w:val="en-GB"/>
        </w:rPr>
      </w:pPr>
    </w:p>
    <w:tbl>
      <w:tblPr>
        <w:tblStyle w:val="afb"/>
        <w:tblW w:w="9627" w:type="dxa"/>
        <w:tblLook w:val="04A0" w:firstRow="1" w:lastRow="0" w:firstColumn="1" w:lastColumn="0" w:noHBand="0" w:noVBand="1"/>
      </w:tblPr>
      <w:tblGrid>
        <w:gridCol w:w="2547"/>
        <w:gridCol w:w="7080"/>
      </w:tblGrid>
      <w:tr w:rsidR="00526C85" w14:paraId="506E1EC9" w14:textId="77777777">
        <w:tc>
          <w:tcPr>
            <w:tcW w:w="2547" w:type="dxa"/>
            <w:shd w:val="clear" w:color="auto" w:fill="DBDBDB" w:themeFill="accent3" w:themeFillTint="66"/>
          </w:tcPr>
          <w:p w14:paraId="5AFA445B" w14:textId="77777777" w:rsidR="00526C85" w:rsidRDefault="001617DA">
            <w:pPr>
              <w:jc w:val="center"/>
              <w:rPr>
                <w:lang w:val="en-GB"/>
              </w:rPr>
            </w:pPr>
            <w:r>
              <w:rPr>
                <w:rFonts w:eastAsia="SimSun" w:cs="Times New Roman"/>
                <w:b/>
              </w:rPr>
              <w:t>Companies</w:t>
            </w:r>
          </w:p>
        </w:tc>
        <w:tc>
          <w:tcPr>
            <w:tcW w:w="7079" w:type="dxa"/>
            <w:shd w:val="clear" w:color="auto" w:fill="DBDBDB" w:themeFill="accent3" w:themeFillTint="66"/>
          </w:tcPr>
          <w:p w14:paraId="4E1D2DAD" w14:textId="77777777" w:rsidR="00526C85" w:rsidRDefault="001617DA">
            <w:pPr>
              <w:jc w:val="center"/>
              <w:rPr>
                <w:lang w:val="en-GB"/>
              </w:rPr>
            </w:pPr>
            <w:r>
              <w:rPr>
                <w:rFonts w:eastAsia="SimSun" w:cs="Times New Roman"/>
                <w:b/>
              </w:rPr>
              <w:t>Views</w:t>
            </w:r>
          </w:p>
        </w:tc>
      </w:tr>
      <w:tr w:rsidR="00526C85" w14:paraId="2791979B" w14:textId="77777777">
        <w:tc>
          <w:tcPr>
            <w:tcW w:w="2547" w:type="dxa"/>
          </w:tcPr>
          <w:p w14:paraId="2B9FF62A" w14:textId="77777777" w:rsidR="00526C85" w:rsidRDefault="00526C85">
            <w:pPr>
              <w:rPr>
                <w:lang w:val="en-GB"/>
              </w:rPr>
            </w:pPr>
          </w:p>
        </w:tc>
        <w:tc>
          <w:tcPr>
            <w:tcW w:w="7079" w:type="dxa"/>
          </w:tcPr>
          <w:p w14:paraId="32B36760" w14:textId="77777777" w:rsidR="00526C85" w:rsidRDefault="00526C85">
            <w:pPr>
              <w:rPr>
                <w:lang w:val="en-GB"/>
              </w:rPr>
            </w:pPr>
          </w:p>
        </w:tc>
      </w:tr>
    </w:tbl>
    <w:p w14:paraId="1771E4F6" w14:textId="77777777" w:rsidR="00526C85" w:rsidRDefault="00526C85">
      <w:pPr>
        <w:spacing w:after="80"/>
        <w:rPr>
          <w:rFonts w:eastAsiaTheme="minorEastAsia"/>
          <w:lang w:val="en-GB" w:eastAsia="ko-KR"/>
        </w:rPr>
      </w:pPr>
    </w:p>
    <w:p w14:paraId="07696812" w14:textId="77777777" w:rsidR="00526C85" w:rsidRDefault="00526C85">
      <w:pPr>
        <w:spacing w:after="80"/>
        <w:rPr>
          <w:rFonts w:eastAsiaTheme="minorEastAsia"/>
          <w:lang w:val="en-GB" w:eastAsia="ko-KR"/>
        </w:rPr>
      </w:pPr>
    </w:p>
    <w:p w14:paraId="71CA1E94" w14:textId="77777777" w:rsidR="00526C85" w:rsidRDefault="001617DA">
      <w:pPr>
        <w:pStyle w:val="3"/>
        <w:numPr>
          <w:ilvl w:val="2"/>
          <w:numId w:val="3"/>
        </w:numPr>
      </w:pPr>
      <w:r>
        <w:rPr>
          <w:rFonts w:eastAsiaTheme="minorEastAsia"/>
          <w:szCs w:val="24"/>
          <w:lang w:eastAsia="ko-KR"/>
        </w:rPr>
        <w:t>Coordinated scheduling for time/frequency resources between gNBs (if needed) for UE-to-UE co-channel CLI handling</w:t>
      </w:r>
      <w:r>
        <w:t xml:space="preserve"> </w:t>
      </w:r>
    </w:p>
    <w:p w14:paraId="7203FBC3" w14:textId="77777777" w:rsidR="00526C85" w:rsidRDefault="001617DA">
      <w:pPr>
        <w:spacing w:after="80"/>
        <w:rPr>
          <w:rFonts w:eastAsiaTheme="minorEastAsia"/>
          <w:b/>
          <w:u w:val="single"/>
          <w:lang w:val="en-GB" w:eastAsia="ko-KR"/>
        </w:rPr>
      </w:pPr>
      <w:r>
        <w:rPr>
          <w:rFonts w:eastAsiaTheme="minorEastAsia"/>
          <w:b/>
          <w:sz w:val="28"/>
          <w:szCs w:val="18"/>
          <w:highlight w:val="cyan"/>
          <w:lang w:val="en-GB" w:eastAsia="ko-KR"/>
        </w:rPr>
        <w:t>Summary</w:t>
      </w:r>
    </w:p>
    <w:p w14:paraId="1DDE6C8A" w14:textId="77777777" w:rsidR="00526C85" w:rsidRDefault="001617DA">
      <w:pPr>
        <w:rPr>
          <w:rFonts w:eastAsiaTheme="minorEastAsia"/>
          <w:lang w:eastAsia="ko-KR"/>
        </w:rPr>
      </w:pPr>
      <w:r>
        <w:rPr>
          <w:rFonts w:eastAsiaTheme="minorEastAsia"/>
          <w:lang w:eastAsia="ko-KR"/>
        </w:rPr>
        <w:t>From RAN1#110 to RAN1#112, there were discussions to determine which method(s) of UE-to-UE co-channel CLI handling is/are studied and followings were agreed.</w:t>
      </w:r>
    </w:p>
    <w:tbl>
      <w:tblPr>
        <w:tblStyle w:val="afb"/>
        <w:tblW w:w="9628" w:type="dxa"/>
        <w:tblLook w:val="04A0" w:firstRow="1" w:lastRow="0" w:firstColumn="1" w:lastColumn="0" w:noHBand="0" w:noVBand="1"/>
      </w:tblPr>
      <w:tblGrid>
        <w:gridCol w:w="9628"/>
      </w:tblGrid>
      <w:tr w:rsidR="00526C85" w14:paraId="3B40FCAE" w14:textId="77777777">
        <w:tc>
          <w:tcPr>
            <w:tcW w:w="9628" w:type="dxa"/>
          </w:tcPr>
          <w:p w14:paraId="78F6B7FB" w14:textId="77777777" w:rsidR="00526C85" w:rsidRDefault="001617DA">
            <w:pPr>
              <w:rPr>
                <w:rFonts w:cs="Times New Roman"/>
                <w:b/>
                <w:szCs w:val="20"/>
                <w:u w:val="single"/>
              </w:rPr>
            </w:pPr>
            <w:r>
              <w:rPr>
                <w:rFonts w:cs="Times New Roman"/>
                <w:b/>
                <w:szCs w:val="20"/>
                <w:u w:val="single"/>
              </w:rPr>
              <w:t xml:space="preserve">2 Coordinated scheduling for time/frequency resources between gNBs (if needed) for UE-to-UE co-channel CLI handling </w:t>
            </w:r>
          </w:p>
          <w:tbl>
            <w:tblPr>
              <w:tblW w:w="9628" w:type="dxa"/>
              <w:tblLook w:val="04A0" w:firstRow="1" w:lastRow="0" w:firstColumn="1" w:lastColumn="0" w:noHBand="0" w:noVBand="1"/>
            </w:tblPr>
            <w:tblGrid>
              <w:gridCol w:w="9628"/>
            </w:tblGrid>
            <w:tr w:rsidR="00526C85" w14:paraId="57CD1196" w14:textId="77777777">
              <w:tc>
                <w:tcPr>
                  <w:tcW w:w="9628" w:type="dxa"/>
                </w:tcPr>
                <w:p w14:paraId="2BFD0DD3" w14:textId="77777777" w:rsidR="00526C85" w:rsidRDefault="001617DA">
                  <w:pPr>
                    <w:widowControl/>
                    <w:rPr>
                      <w:rStyle w:val="a3"/>
                      <w:szCs w:val="20"/>
                      <w:lang w:eastAsia="ko-KR"/>
                    </w:rPr>
                  </w:pPr>
                  <w:r>
                    <w:rPr>
                      <w:rStyle w:val="a3"/>
                      <w:szCs w:val="20"/>
                      <w:lang w:eastAsia="ko-KR"/>
                    </w:rPr>
                    <w:t>RAN1#110</w:t>
                  </w:r>
                </w:p>
                <w:p w14:paraId="26081206" w14:textId="77777777" w:rsidR="00526C85" w:rsidRDefault="001617DA">
                  <w:pPr>
                    <w:widowControl/>
                    <w:rPr>
                      <w:rFonts w:eastAsia="바탕"/>
                      <w:b/>
                      <w:bCs/>
                      <w:szCs w:val="20"/>
                      <w:highlight w:val="green"/>
                      <w:lang w:eastAsia="ko-KR"/>
                    </w:rPr>
                  </w:pPr>
                  <w:r>
                    <w:rPr>
                      <w:rFonts w:eastAsia="바탕"/>
                      <w:b/>
                      <w:bCs/>
                      <w:szCs w:val="20"/>
                      <w:highlight w:val="green"/>
                      <w:lang w:eastAsia="ko-KR"/>
                    </w:rPr>
                    <w:t>Agreement</w:t>
                  </w:r>
                </w:p>
                <w:p w14:paraId="1EA836C4" w14:textId="77777777" w:rsidR="00526C85" w:rsidRDefault="001617DA">
                  <w:pPr>
                    <w:widowControl/>
                    <w:rPr>
                      <w:rFonts w:eastAsia="맑은 고딕"/>
                      <w:szCs w:val="20"/>
                      <w:lang w:eastAsia="ko-KR"/>
                    </w:rPr>
                  </w:pPr>
                  <w:r>
                    <w:rPr>
                      <w:rFonts w:eastAsia="맑은 고딕"/>
                      <w:szCs w:val="20"/>
                      <w:lang w:eastAsia="ko-KR"/>
                    </w:rPr>
                    <w:t xml:space="preserve">Study the feasibility and potential benefits of </w:t>
                  </w:r>
                  <w:r>
                    <w:rPr>
                      <w:rFonts w:eastAsia="맑은 고딕"/>
                      <w:b/>
                      <w:szCs w:val="20"/>
                      <w:lang w:eastAsia="ko-KR"/>
                    </w:rPr>
                    <w:t>coordinated scheduling for time/frequency resources between gNBs (if needed) for UE-to-UE co-channel CLI handling</w:t>
                  </w:r>
                  <w:r>
                    <w:rPr>
                      <w:rFonts w:eastAsia="맑은 고딕"/>
                      <w:szCs w:val="20"/>
                      <w:lang w:eastAsia="ko-KR"/>
                    </w:rPr>
                    <w:t xml:space="preserve"> which can be specific for dynamic/flexible TDD and/or common for both SBFD and dynamic/flexible TDD, </w:t>
                  </w:r>
                  <w:r>
                    <w:rPr>
                      <w:rFonts w:eastAsia="SimSun"/>
                      <w:szCs w:val="20"/>
                    </w:rPr>
                    <w:t>at least includes:</w:t>
                  </w:r>
                </w:p>
                <w:p w14:paraId="3649B4BA" w14:textId="77777777" w:rsidR="00526C85" w:rsidRDefault="001617DA">
                  <w:pPr>
                    <w:widowControl/>
                    <w:numPr>
                      <w:ilvl w:val="0"/>
                      <w:numId w:val="4"/>
                    </w:numPr>
                    <w:rPr>
                      <w:rFonts w:eastAsia="맑은 고딕"/>
                      <w:szCs w:val="20"/>
                      <w:lang w:eastAsia="ko-KR"/>
                    </w:rPr>
                  </w:pPr>
                  <w:r>
                    <w:rPr>
                      <w:rFonts w:eastAsia="맑은 고딕"/>
                      <w:szCs w:val="20"/>
                      <w:lang w:eastAsia="ko-KR"/>
                    </w:rPr>
                    <w:t xml:space="preserve">Details of </w:t>
                  </w:r>
                  <w:r>
                    <w:rPr>
                      <w:rFonts w:eastAsia="바탕"/>
                      <w:szCs w:val="20"/>
                    </w:rPr>
                    <w:t>c</w:t>
                  </w:r>
                  <w:r>
                    <w:rPr>
                      <w:rFonts w:eastAsia="맑은 고딕"/>
                      <w:szCs w:val="20"/>
                      <w:lang w:eastAsia="ko-KR"/>
                    </w:rPr>
                    <w:t>oordinated scheduling for time/frequency resources</w:t>
                  </w:r>
                </w:p>
                <w:p w14:paraId="44A70DE6" w14:textId="77777777" w:rsidR="00526C85" w:rsidRDefault="001617DA">
                  <w:pPr>
                    <w:widowControl/>
                    <w:numPr>
                      <w:ilvl w:val="0"/>
                      <w:numId w:val="4"/>
                    </w:numPr>
                    <w:rPr>
                      <w:rFonts w:eastAsia="맑은 고딕"/>
                      <w:szCs w:val="20"/>
                      <w:lang w:eastAsia="ko-KR"/>
                    </w:rPr>
                  </w:pPr>
                  <w:r>
                    <w:rPr>
                      <w:rFonts w:eastAsia="맑은 고딕"/>
                      <w:szCs w:val="20"/>
                      <w:lang w:eastAsia="ko-KR"/>
                    </w:rPr>
                    <w:t>Relevant information exchange (if needed)</w:t>
                  </w:r>
                </w:p>
              </w:tc>
            </w:tr>
          </w:tbl>
          <w:p w14:paraId="712889F2" w14:textId="77777777" w:rsidR="00526C85" w:rsidRDefault="00526C85">
            <w:pPr>
              <w:rPr>
                <w:rFonts w:eastAsiaTheme="minorEastAsia"/>
                <w:lang w:eastAsia="ko-KR"/>
              </w:rPr>
            </w:pPr>
          </w:p>
        </w:tc>
      </w:tr>
    </w:tbl>
    <w:p w14:paraId="472A6B1D" w14:textId="77777777" w:rsidR="00526C85" w:rsidRDefault="00526C85">
      <w:pPr>
        <w:spacing w:after="80"/>
        <w:rPr>
          <w:rFonts w:eastAsiaTheme="minorEastAsia"/>
          <w:b/>
          <w:sz w:val="18"/>
          <w:szCs w:val="18"/>
          <w:lang w:eastAsia="ko-KR"/>
        </w:rPr>
      </w:pPr>
    </w:p>
    <w:p w14:paraId="415C1173" w14:textId="77777777" w:rsidR="00526C85" w:rsidRDefault="001617DA">
      <w:pPr>
        <w:spacing w:after="80"/>
        <w:rPr>
          <w:rFonts w:eastAsiaTheme="minorEastAsia"/>
          <w:szCs w:val="18"/>
          <w:lang w:eastAsia="ko-KR"/>
        </w:rPr>
      </w:pPr>
      <w:r>
        <w:rPr>
          <w:rFonts w:eastAsiaTheme="minorEastAsia"/>
          <w:szCs w:val="18"/>
          <w:lang w:eastAsia="ko-KR"/>
        </w:rPr>
        <w:t>In RAN1#112-bis-e meeting, followings are proposed.</w:t>
      </w:r>
    </w:p>
    <w:p w14:paraId="0416416C" w14:textId="77777777" w:rsidR="00526C85" w:rsidRDefault="00526C85">
      <w:pPr>
        <w:widowControl/>
        <w:suppressAutoHyphens w:val="0"/>
        <w:spacing w:line="240" w:lineRule="auto"/>
        <w:jc w:val="left"/>
        <w:textAlignment w:val="baseline"/>
        <w:rPr>
          <w:rFonts w:eastAsia="맑은 고딕" w:cs="Times New Roman"/>
          <w:kern w:val="0"/>
          <w:szCs w:val="20"/>
          <w:lang w:val="en-GB" w:eastAsia="ko-KR"/>
        </w:rPr>
      </w:pPr>
    </w:p>
    <w:p w14:paraId="64D87B23" w14:textId="77777777" w:rsidR="00526C85" w:rsidRDefault="001617DA">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Huawei</w:t>
      </w:r>
      <w:r>
        <w:rPr>
          <w:rFonts w:eastAsia="맑은 고딕" w:cs="Times New Roman"/>
          <w:kern w:val="0"/>
          <w:szCs w:val="20"/>
          <w:lang w:val="en-GB" w:eastAsia="ko-KR"/>
        </w:rPr>
        <w:t xml:space="preserve"> thinks that for details of coordinated scheduling for time/frequency resources between gNBs (if needed) for UE-to-UE co-channel CLI handling, at least </w:t>
      </w:r>
      <w:r>
        <w:rPr>
          <w:rFonts w:eastAsia="맑은 고딕" w:cs="Times New Roman"/>
          <w:b/>
          <w:kern w:val="0"/>
          <w:szCs w:val="20"/>
          <w:u w:val="single"/>
          <w:lang w:val="en-GB" w:eastAsia="ko-KR"/>
        </w:rPr>
        <w:t>DL/UL resource blanking/reservation/muting</w:t>
      </w:r>
      <w:r>
        <w:rPr>
          <w:rFonts w:eastAsia="맑은 고딕" w:cs="Times New Roman"/>
          <w:kern w:val="0"/>
          <w:szCs w:val="20"/>
          <w:lang w:val="en-GB" w:eastAsia="ko-KR"/>
        </w:rPr>
        <w:t xml:space="preserve"> including time/frequency resource can be studied. Besides, followings can also be studied.</w:t>
      </w:r>
    </w:p>
    <w:p w14:paraId="5FF8E2AD" w14:textId="77777777" w:rsidR="00526C85" w:rsidRDefault="001617DA">
      <w:pPr>
        <w:widowControl/>
        <w:numPr>
          <w:ilvl w:val="0"/>
          <w:numId w:val="2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Potential impact of </w:t>
      </w:r>
      <w:r>
        <w:rPr>
          <w:rFonts w:eastAsia="맑은 고딕" w:cs="Times New Roman"/>
          <w:b/>
          <w:kern w:val="0"/>
          <w:szCs w:val="20"/>
          <w:lang w:val="en-GB" w:eastAsia="ko-KR"/>
        </w:rPr>
        <w:t>traffic load</w:t>
      </w:r>
      <w:r>
        <w:rPr>
          <w:rFonts w:eastAsia="맑은 고딕" w:cs="Times New Roman"/>
          <w:kern w:val="0"/>
          <w:szCs w:val="20"/>
          <w:lang w:val="en-GB" w:eastAsia="ko-KR"/>
        </w:rPr>
        <w:t>.</w:t>
      </w:r>
    </w:p>
    <w:p w14:paraId="6A1CF571" w14:textId="77777777" w:rsidR="00526C85" w:rsidRDefault="001617DA">
      <w:pPr>
        <w:widowControl/>
        <w:numPr>
          <w:ilvl w:val="0"/>
          <w:numId w:val="2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Necessity of information exchange considering signaling overhead, latency and implementation flexibility</w:t>
      </w:r>
    </w:p>
    <w:p w14:paraId="7400CDC9" w14:textId="77777777" w:rsidR="00526C85" w:rsidRDefault="001617DA">
      <w:pPr>
        <w:widowControl/>
        <w:suppressAutoHyphens w:val="0"/>
        <w:spacing w:line="240" w:lineRule="auto"/>
        <w:jc w:val="left"/>
        <w:textAlignment w:val="baseline"/>
        <w:rPr>
          <w:rFonts w:eastAsia="MS Mincho" w:cs="Times New Roman"/>
          <w:kern w:val="0"/>
          <w:szCs w:val="20"/>
          <w:lang w:val="en-GB"/>
        </w:rPr>
      </w:pPr>
      <w:r>
        <w:rPr>
          <w:rFonts w:eastAsia="맑은 고딕" w:cs="Times New Roman"/>
          <w:b/>
          <w:kern w:val="0"/>
          <w:szCs w:val="20"/>
          <w:lang w:val="en-GB" w:eastAsia="ko-KR"/>
        </w:rPr>
        <w:t>CATT</w:t>
      </w:r>
      <w:r>
        <w:rPr>
          <w:rFonts w:eastAsia="맑은 고딕" w:cs="Times New Roman"/>
          <w:kern w:val="0"/>
          <w:szCs w:val="20"/>
          <w:lang w:val="en-GB" w:eastAsia="ko-KR"/>
        </w:rPr>
        <w:t xml:space="preserve"> think that for details of coordinated scheduling for time/frequency resources between gNBs for UE-to-UE co-channel CLI handling, </w:t>
      </w:r>
      <w:r>
        <w:rPr>
          <w:rFonts w:eastAsia="맑은 고딕" w:cs="Times New Roman"/>
          <w:b/>
          <w:kern w:val="0"/>
          <w:szCs w:val="20"/>
          <w:lang w:val="en-GB" w:eastAsia="ko-KR"/>
        </w:rPr>
        <w:t>DL/UL resource blanking/reservation/muting</w:t>
      </w:r>
      <w:r>
        <w:rPr>
          <w:rFonts w:eastAsia="맑은 고딕" w:cs="Times New Roman"/>
          <w:kern w:val="0"/>
          <w:szCs w:val="20"/>
          <w:lang w:val="en-GB" w:eastAsia="ko-KR"/>
        </w:rPr>
        <w:t xml:space="preserve"> can be studied.</w:t>
      </w:r>
    </w:p>
    <w:p w14:paraId="5DE37AC6" w14:textId="77777777" w:rsidR="00526C85" w:rsidRDefault="001617DA">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Intel</w:t>
      </w:r>
      <w:r>
        <w:rPr>
          <w:rFonts w:eastAsia="맑은 고딕" w:cs="Times New Roman"/>
          <w:kern w:val="0"/>
          <w:szCs w:val="20"/>
          <w:lang w:val="en-GB" w:eastAsia="ko-KR"/>
        </w:rPr>
        <w:t xml:space="preserve"> proposes to study coordinated scheduling schemes focusing on:</w:t>
      </w:r>
    </w:p>
    <w:p w14:paraId="7AE9E75A" w14:textId="77777777" w:rsidR="00526C85" w:rsidRDefault="001617DA">
      <w:pPr>
        <w:widowControl/>
        <w:numPr>
          <w:ilvl w:val="0"/>
          <w:numId w:val="28"/>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Inter-gNB information exchange on </w:t>
      </w:r>
      <w:r>
        <w:rPr>
          <w:rFonts w:eastAsia="맑은 고딕" w:cs="Times New Roman"/>
          <w:b/>
          <w:kern w:val="0"/>
          <w:szCs w:val="20"/>
          <w:lang w:val="en-GB" w:eastAsia="ko-KR"/>
        </w:rPr>
        <w:t>user selection</w:t>
      </w:r>
      <w:r>
        <w:rPr>
          <w:rFonts w:eastAsia="맑은 고딕" w:cs="Times New Roman"/>
          <w:kern w:val="0"/>
          <w:szCs w:val="20"/>
          <w:lang w:val="en-GB" w:eastAsia="ko-KR"/>
        </w:rPr>
        <w:t>.</w:t>
      </w:r>
    </w:p>
    <w:p w14:paraId="7A5D5756" w14:textId="77777777" w:rsidR="00526C85" w:rsidRDefault="001617DA">
      <w:pPr>
        <w:widowControl/>
        <w:numPr>
          <w:ilvl w:val="0"/>
          <w:numId w:val="28"/>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Inter-gNB information exchange on </w:t>
      </w:r>
      <w:r>
        <w:rPr>
          <w:rFonts w:eastAsia="맑은 고딕" w:cs="Times New Roman"/>
          <w:b/>
          <w:kern w:val="0"/>
          <w:szCs w:val="20"/>
          <w:lang w:val="en-GB" w:eastAsia="ko-KR"/>
        </w:rPr>
        <w:t>DL/UL resource blanking/reservation/muting</w:t>
      </w:r>
      <w:r>
        <w:rPr>
          <w:rFonts w:eastAsia="맑은 고딕" w:cs="Times New Roman"/>
          <w:kern w:val="0"/>
          <w:szCs w:val="20"/>
          <w:lang w:val="en-GB" w:eastAsia="ko-KR"/>
        </w:rPr>
        <w:t>.</w:t>
      </w:r>
    </w:p>
    <w:p w14:paraId="69EC70F5" w14:textId="77777777" w:rsidR="00526C85" w:rsidRDefault="001617DA">
      <w:pPr>
        <w:widowControl/>
        <w:numPr>
          <w:ilvl w:val="0"/>
          <w:numId w:val="28"/>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Inter-gNB information exchange on </w:t>
      </w:r>
      <w:r>
        <w:rPr>
          <w:rFonts w:eastAsia="맑은 고딕" w:cs="Times New Roman"/>
          <w:b/>
          <w:kern w:val="0"/>
          <w:szCs w:val="20"/>
          <w:lang w:val="en-GB" w:eastAsia="ko-KR"/>
        </w:rPr>
        <w:t>scheduled PRBs, subbands</w:t>
      </w:r>
      <w:r>
        <w:rPr>
          <w:rFonts w:eastAsia="맑은 고딕" w:cs="Times New Roman"/>
          <w:kern w:val="0"/>
          <w:szCs w:val="20"/>
          <w:lang w:val="en-GB" w:eastAsia="ko-KR"/>
        </w:rPr>
        <w:t>, etc.</w:t>
      </w:r>
    </w:p>
    <w:p w14:paraId="2EB64471" w14:textId="77777777" w:rsidR="00526C85" w:rsidRDefault="001617DA">
      <w:pPr>
        <w:widowControl/>
        <w:numPr>
          <w:ilvl w:val="0"/>
          <w:numId w:val="28"/>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Assistance information between UE and gNB to facilitate coordinated scheduling.</w:t>
      </w:r>
    </w:p>
    <w:p w14:paraId="216C69EF" w14:textId="77777777" w:rsidR="00526C85" w:rsidRDefault="001617DA">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CMCC</w:t>
      </w:r>
      <w:r>
        <w:rPr>
          <w:rFonts w:eastAsia="맑은 고딕" w:cs="Times New Roman"/>
          <w:kern w:val="0"/>
          <w:szCs w:val="20"/>
          <w:lang w:val="en-GB" w:eastAsia="ko-KR"/>
        </w:rPr>
        <w:t xml:space="preserve"> proposes to support to enhance the backhaul signaling to exchange necessary information, e.g.,</w:t>
      </w:r>
    </w:p>
    <w:p w14:paraId="5728C938" w14:textId="77777777" w:rsidR="00526C85" w:rsidRDefault="001617DA">
      <w:pPr>
        <w:widowControl/>
        <w:numPr>
          <w:ilvl w:val="0"/>
          <w:numId w:val="28"/>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Example 1 (</w:t>
      </w:r>
      <w:r>
        <w:rPr>
          <w:rFonts w:eastAsia="맑은 고딕" w:cs="Times New Roman"/>
          <w:b/>
          <w:kern w:val="0"/>
          <w:szCs w:val="20"/>
          <w:lang w:val="en-GB" w:eastAsia="ko-KR"/>
        </w:rPr>
        <w:t>2-step negotiation</w:t>
      </w:r>
      <w:r>
        <w:rPr>
          <w:rFonts w:eastAsia="맑은 고딕" w:cs="Times New Roman"/>
          <w:kern w:val="0"/>
          <w:szCs w:val="20"/>
          <w:lang w:val="en-GB" w:eastAsia="ko-KR"/>
        </w:rPr>
        <w:t>): CLI-SRS resource configuration and the request for scheduling avoidance of the aggressor UE (associate with certain CLI-SRS index) at certain pre-configured resources in time/frequency domain</w:t>
      </w:r>
    </w:p>
    <w:p w14:paraId="52BC498D" w14:textId="77777777" w:rsidR="00526C85" w:rsidRDefault="001617DA">
      <w:pPr>
        <w:widowControl/>
        <w:numPr>
          <w:ilvl w:val="0"/>
          <w:numId w:val="28"/>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Example 2 (3-step negotiation): CLI-SRS resource configuration, the request for scheduling information of the aggressor UE (associate with certain CLI-SRS index) and the information of pre-choregraphed scheduling information of the aggressor UE (associate with certain CLI-SRS index)</w:t>
      </w:r>
    </w:p>
    <w:p w14:paraId="1C5E88C2" w14:textId="77777777" w:rsidR="00526C85" w:rsidRDefault="001617DA">
      <w:pPr>
        <w:widowControl/>
        <w:numPr>
          <w:ilvl w:val="0"/>
          <w:numId w:val="28"/>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Example 3 (1-step negotiation): CLI-SRS resource configuration and the corresponding pre-configured candidate DL resources subset for the associated aggressor UE</w:t>
      </w:r>
    </w:p>
    <w:p w14:paraId="71B1287B" w14:textId="77777777" w:rsidR="00526C85" w:rsidRDefault="001617DA">
      <w:pPr>
        <w:widowControl/>
        <w:suppressAutoHyphens w:val="0"/>
        <w:spacing w:line="240" w:lineRule="auto"/>
        <w:jc w:val="left"/>
        <w:textAlignment w:val="baseline"/>
        <w:rPr>
          <w:rFonts w:eastAsia="MS Mincho" w:cs="Times New Roman"/>
          <w:kern w:val="0"/>
          <w:szCs w:val="20"/>
          <w:lang w:val="en-GB"/>
        </w:rPr>
      </w:pPr>
      <w:r>
        <w:rPr>
          <w:rFonts w:eastAsiaTheme="minorEastAsia" w:cs="Times New Roman"/>
          <w:b/>
          <w:kern w:val="0"/>
          <w:szCs w:val="20"/>
          <w:lang w:val="en-GB" w:eastAsia="ko-KR"/>
        </w:rPr>
        <w:t>Qualcomm</w:t>
      </w:r>
      <w:r>
        <w:rPr>
          <w:rFonts w:eastAsiaTheme="minorEastAsia" w:cs="Times New Roman"/>
          <w:kern w:val="0"/>
          <w:szCs w:val="20"/>
          <w:lang w:val="en-GB" w:eastAsia="ko-KR"/>
        </w:rPr>
        <w:t xml:space="preserve"> thinks that </w:t>
      </w:r>
      <w:r>
        <w:rPr>
          <w:rFonts w:eastAsiaTheme="minorEastAsia" w:cs="Times New Roman"/>
          <w:b/>
          <w:kern w:val="0"/>
          <w:szCs w:val="20"/>
          <w:lang w:val="en-GB" w:eastAsia="ko-KR"/>
        </w:rPr>
        <w:t>coordinated scheduling information for time/frequency resources and corresponding UE information</w:t>
      </w:r>
      <w:r>
        <w:rPr>
          <w:rFonts w:eastAsiaTheme="minorEastAsia" w:cs="Times New Roman"/>
          <w:kern w:val="0"/>
          <w:szCs w:val="20"/>
          <w:lang w:val="en-GB" w:eastAsia="ko-KR"/>
        </w:rPr>
        <w:t xml:space="preserve"> can be exchanged via OTA or BH signalling for inter-UE CLI mitigation.</w:t>
      </w:r>
    </w:p>
    <w:p w14:paraId="346AE4C1" w14:textId="77777777" w:rsidR="00526C85" w:rsidRDefault="00526C85">
      <w:pPr>
        <w:spacing w:line="240" w:lineRule="auto"/>
        <w:rPr>
          <w:rFonts w:eastAsiaTheme="minorEastAsia"/>
          <w:b/>
          <w:sz w:val="18"/>
          <w:szCs w:val="18"/>
          <w:lang w:val="en-GB" w:eastAsia="ko-KR"/>
        </w:rPr>
      </w:pPr>
    </w:p>
    <w:p w14:paraId="03D69383" w14:textId="77777777" w:rsidR="00526C85" w:rsidRDefault="001617DA">
      <w:pPr>
        <w:pStyle w:val="3"/>
        <w:numPr>
          <w:ilvl w:val="2"/>
          <w:numId w:val="3"/>
        </w:numPr>
      </w:pPr>
      <w:r>
        <w:rPr>
          <w:rFonts w:eastAsiaTheme="minorEastAsia"/>
          <w:szCs w:val="24"/>
          <w:lang w:eastAsia="ko-KR"/>
        </w:rPr>
        <w:t>Spatial domain coordination method for UE-to-UE co-channel CLI handling</w:t>
      </w:r>
      <w:r>
        <w:t xml:space="preserve"> </w:t>
      </w:r>
    </w:p>
    <w:p w14:paraId="59E5C26F" w14:textId="77777777" w:rsidR="00526C85" w:rsidRDefault="00526C85">
      <w:pPr>
        <w:rPr>
          <w:rFonts w:eastAsia="SimSun"/>
          <w:lang w:val="en-GB"/>
        </w:rPr>
      </w:pPr>
    </w:p>
    <w:p w14:paraId="5E60FEDA" w14:textId="77777777" w:rsidR="00526C85" w:rsidRDefault="001617DA">
      <w:pPr>
        <w:spacing w:after="80"/>
        <w:rPr>
          <w:rFonts w:eastAsiaTheme="minorEastAsia"/>
          <w:b/>
          <w:u w:val="single"/>
          <w:lang w:val="en-GB" w:eastAsia="ko-KR"/>
        </w:rPr>
      </w:pPr>
      <w:r>
        <w:rPr>
          <w:rFonts w:eastAsiaTheme="minorEastAsia"/>
          <w:b/>
          <w:sz w:val="28"/>
          <w:szCs w:val="18"/>
          <w:highlight w:val="cyan"/>
          <w:lang w:val="en-GB" w:eastAsia="ko-KR"/>
        </w:rPr>
        <w:t>Summary</w:t>
      </w:r>
    </w:p>
    <w:p w14:paraId="4A1DEBED" w14:textId="77777777" w:rsidR="00526C85" w:rsidRDefault="001617DA">
      <w:pPr>
        <w:rPr>
          <w:rFonts w:eastAsiaTheme="minorEastAsia"/>
          <w:lang w:eastAsia="ko-KR"/>
        </w:rPr>
      </w:pPr>
      <w:r>
        <w:rPr>
          <w:rFonts w:eastAsiaTheme="minorEastAsia"/>
          <w:lang w:eastAsia="ko-KR"/>
        </w:rPr>
        <w:t>From RAN1#110 to RAN1#112, there were discussions to determine which method(s) of UE-to-UE co-channel CLI handling is/are studied and followings were agreed.</w:t>
      </w:r>
    </w:p>
    <w:tbl>
      <w:tblPr>
        <w:tblStyle w:val="afb"/>
        <w:tblW w:w="9628" w:type="dxa"/>
        <w:tblLook w:val="04A0" w:firstRow="1" w:lastRow="0" w:firstColumn="1" w:lastColumn="0" w:noHBand="0" w:noVBand="1"/>
      </w:tblPr>
      <w:tblGrid>
        <w:gridCol w:w="9628"/>
      </w:tblGrid>
      <w:tr w:rsidR="00526C85" w14:paraId="50C74409" w14:textId="77777777">
        <w:tc>
          <w:tcPr>
            <w:tcW w:w="9628" w:type="dxa"/>
          </w:tcPr>
          <w:p w14:paraId="78F0D12A" w14:textId="77777777" w:rsidR="00526C85" w:rsidRDefault="001617DA">
            <w:pPr>
              <w:rPr>
                <w:rFonts w:cs="Times New Roman"/>
                <w:b/>
                <w:szCs w:val="20"/>
                <w:u w:val="single"/>
              </w:rPr>
            </w:pPr>
            <w:r>
              <w:rPr>
                <w:rFonts w:cs="Times New Roman"/>
                <w:b/>
                <w:szCs w:val="20"/>
                <w:u w:val="single"/>
              </w:rPr>
              <w:t xml:space="preserve">3 Spatial domain coordination method for UE-to-UE co-channel CLI handling </w:t>
            </w:r>
          </w:p>
          <w:tbl>
            <w:tblPr>
              <w:tblW w:w="9628" w:type="dxa"/>
              <w:tblLook w:val="04A0" w:firstRow="1" w:lastRow="0" w:firstColumn="1" w:lastColumn="0" w:noHBand="0" w:noVBand="1"/>
            </w:tblPr>
            <w:tblGrid>
              <w:gridCol w:w="9628"/>
            </w:tblGrid>
            <w:tr w:rsidR="00526C85" w14:paraId="291EBEBD" w14:textId="77777777">
              <w:tc>
                <w:tcPr>
                  <w:tcW w:w="9628" w:type="dxa"/>
                </w:tcPr>
                <w:p w14:paraId="499531F1" w14:textId="77777777" w:rsidR="00526C85" w:rsidRDefault="001617DA">
                  <w:pPr>
                    <w:widowControl/>
                    <w:rPr>
                      <w:rStyle w:val="a3"/>
                      <w:szCs w:val="20"/>
                      <w:lang w:eastAsia="ko-KR"/>
                    </w:rPr>
                  </w:pPr>
                  <w:r>
                    <w:rPr>
                      <w:rStyle w:val="a3"/>
                      <w:szCs w:val="20"/>
                      <w:lang w:eastAsia="ko-KR"/>
                    </w:rPr>
                    <w:t>RAN1#110</w:t>
                  </w:r>
                </w:p>
                <w:p w14:paraId="7BA9C3C9" w14:textId="77777777" w:rsidR="00526C85" w:rsidRDefault="001617DA">
                  <w:pPr>
                    <w:widowControl/>
                    <w:rPr>
                      <w:rFonts w:eastAsia="바탕"/>
                      <w:b/>
                      <w:bCs/>
                      <w:szCs w:val="20"/>
                      <w:highlight w:val="green"/>
                      <w:lang w:eastAsia="ko-KR"/>
                    </w:rPr>
                  </w:pPr>
                  <w:r>
                    <w:rPr>
                      <w:rFonts w:eastAsia="바탕"/>
                      <w:b/>
                      <w:bCs/>
                      <w:szCs w:val="20"/>
                      <w:highlight w:val="green"/>
                      <w:lang w:eastAsia="ko-KR"/>
                    </w:rPr>
                    <w:t>Agreement</w:t>
                  </w:r>
                </w:p>
                <w:p w14:paraId="3AC90309" w14:textId="77777777" w:rsidR="00526C85" w:rsidRDefault="001617DA">
                  <w:pPr>
                    <w:widowControl/>
                    <w:rPr>
                      <w:rFonts w:eastAsia="맑은 고딕"/>
                      <w:szCs w:val="20"/>
                      <w:lang w:eastAsia="ko-KR"/>
                    </w:rPr>
                  </w:pPr>
                  <w:r>
                    <w:rPr>
                      <w:rFonts w:eastAsia="맑은 고딕"/>
                      <w:szCs w:val="20"/>
                      <w:lang w:eastAsia="ko-KR"/>
                    </w:rPr>
                    <w:t xml:space="preserve">Study the feasibility and potential benefit of </w:t>
                  </w:r>
                  <w:r>
                    <w:rPr>
                      <w:rFonts w:eastAsia="맑은 고딕"/>
                      <w:b/>
                      <w:szCs w:val="20"/>
                      <w:lang w:eastAsia="ko-KR"/>
                    </w:rPr>
                    <w:t>UE-to-UE co-channel CLI handling based on spatial domain coordination method</w:t>
                  </w:r>
                  <w:r>
                    <w:rPr>
                      <w:rFonts w:eastAsia="맑은 고딕"/>
                      <w:szCs w:val="20"/>
                      <w:lang w:eastAsia="ko-KR"/>
                    </w:rPr>
                    <w:t xml:space="preserve"> which can be specific for dynamic/flexible TDD and/or common for both SBFD and dynamic /flexible TDD, </w:t>
                  </w:r>
                  <w:r>
                    <w:rPr>
                      <w:rFonts w:eastAsia="SimSun"/>
                      <w:szCs w:val="20"/>
                    </w:rPr>
                    <w:t>at least includes:</w:t>
                  </w:r>
                </w:p>
                <w:p w14:paraId="4C86446A" w14:textId="77777777" w:rsidR="00526C85" w:rsidRDefault="001617DA">
                  <w:pPr>
                    <w:widowControl/>
                    <w:numPr>
                      <w:ilvl w:val="0"/>
                      <w:numId w:val="4"/>
                    </w:numPr>
                    <w:rPr>
                      <w:rFonts w:eastAsia="맑은 고딕"/>
                      <w:szCs w:val="20"/>
                      <w:lang w:eastAsia="ko-KR"/>
                    </w:rPr>
                  </w:pPr>
                  <w:r>
                    <w:rPr>
                      <w:rFonts w:eastAsia="맑은 고딕"/>
                      <w:szCs w:val="20"/>
                      <w:lang w:eastAsia="ko-KR"/>
                    </w:rPr>
                    <w:t>Details for spatial domain coordination by gNB</w:t>
                  </w:r>
                </w:p>
                <w:p w14:paraId="55FB6FAC" w14:textId="77777777" w:rsidR="00526C85" w:rsidRDefault="001617DA">
                  <w:pPr>
                    <w:widowControl/>
                    <w:numPr>
                      <w:ilvl w:val="0"/>
                      <w:numId w:val="4"/>
                    </w:numPr>
                    <w:rPr>
                      <w:rFonts w:eastAsia="맑은 고딕"/>
                      <w:szCs w:val="20"/>
                      <w:lang w:eastAsia="ko-KR"/>
                    </w:rPr>
                  </w:pPr>
                  <w:r>
                    <w:rPr>
                      <w:rFonts w:eastAsia="맑은 고딕"/>
                      <w:szCs w:val="20"/>
                      <w:lang w:eastAsia="ko-KR"/>
                    </w:rPr>
                    <w:t>Relevant information exchange (if needed)</w:t>
                  </w:r>
                </w:p>
                <w:p w14:paraId="29F7F92B" w14:textId="77777777" w:rsidR="00526C85" w:rsidRDefault="001617DA">
                  <w:pPr>
                    <w:widowControl/>
                    <w:rPr>
                      <w:rFonts w:eastAsia="맑은 고딕"/>
                      <w:szCs w:val="20"/>
                      <w:lang w:eastAsia="ko-KR"/>
                    </w:rPr>
                  </w:pPr>
                  <w:r>
                    <w:rPr>
                      <w:rFonts w:eastAsia="맑은 고딕"/>
                      <w:szCs w:val="20"/>
                      <w:lang w:eastAsia="ko-KR"/>
                    </w:rPr>
                    <w:t>Note1: Study can include method for FR1 and FR2</w:t>
                  </w:r>
                </w:p>
              </w:tc>
            </w:tr>
          </w:tbl>
          <w:p w14:paraId="1B882384" w14:textId="77777777" w:rsidR="00526C85" w:rsidRDefault="00526C85">
            <w:pPr>
              <w:rPr>
                <w:rFonts w:eastAsiaTheme="minorEastAsia"/>
                <w:lang w:eastAsia="ko-KR"/>
              </w:rPr>
            </w:pPr>
          </w:p>
        </w:tc>
      </w:tr>
    </w:tbl>
    <w:p w14:paraId="0789F93F" w14:textId="77777777" w:rsidR="00526C85" w:rsidRDefault="001617DA">
      <w:pPr>
        <w:spacing w:after="80"/>
        <w:rPr>
          <w:rFonts w:eastAsiaTheme="minorEastAsia"/>
          <w:lang w:eastAsia="ko-KR"/>
        </w:rPr>
      </w:pPr>
      <w:r>
        <w:t xml:space="preserve">In RAN1#110bis-e, the final </w:t>
      </w:r>
      <w:r>
        <w:rPr>
          <w:rFonts w:eastAsiaTheme="minorEastAsia"/>
        </w:rPr>
        <w:t>moderator</w:t>
      </w:r>
      <w:r>
        <w:t xml:space="preserve"> proposal for spatial domain enhancement was provided.</w:t>
      </w:r>
    </w:p>
    <w:tbl>
      <w:tblPr>
        <w:tblStyle w:val="afb"/>
        <w:tblW w:w="9305" w:type="dxa"/>
        <w:tblLook w:val="04A0" w:firstRow="1" w:lastRow="0" w:firstColumn="1" w:lastColumn="0" w:noHBand="0" w:noVBand="1"/>
      </w:tblPr>
      <w:tblGrid>
        <w:gridCol w:w="9305"/>
      </w:tblGrid>
      <w:tr w:rsidR="00526C85" w14:paraId="1971D7DB" w14:textId="77777777">
        <w:tc>
          <w:tcPr>
            <w:tcW w:w="9305" w:type="dxa"/>
          </w:tcPr>
          <w:p w14:paraId="532B8F8C" w14:textId="77777777" w:rsidR="00526C85" w:rsidRDefault="001617DA">
            <w:pPr>
              <w:keepNext/>
              <w:widowControl/>
              <w:spacing w:before="240" w:after="60" w:line="240" w:lineRule="auto"/>
              <w:ind w:left="864" w:hanging="864"/>
              <w:jc w:val="left"/>
              <w:outlineLvl w:val="3"/>
              <w:rPr>
                <w:rFonts w:eastAsia="Yu Mincho"/>
                <w:b/>
                <w:iCs/>
                <w:szCs w:val="26"/>
                <w:highlight w:val="yellow"/>
                <w:u w:val="single"/>
                <w:lang w:val="en-GB" w:eastAsia="ja-JP"/>
              </w:rPr>
            </w:pPr>
            <w:r>
              <w:rPr>
                <w:rFonts w:eastAsia="Yu Mincho"/>
                <w:b/>
                <w:iCs/>
                <w:szCs w:val="26"/>
                <w:highlight w:val="yellow"/>
                <w:u w:val="single"/>
                <w:lang w:val="en-GB" w:eastAsia="ja-JP"/>
              </w:rPr>
              <w:t>Moderator Proposal #2-7</w:t>
            </w:r>
          </w:p>
          <w:p w14:paraId="492EC766" w14:textId="77777777" w:rsidR="00526C85" w:rsidRDefault="001617DA">
            <w:pPr>
              <w:spacing w:line="240" w:lineRule="auto"/>
              <w:rPr>
                <w:rFonts w:eastAsia="맑은 고딕" w:cs="SimSun"/>
                <w:lang w:val="en-GB" w:eastAsia="ko-KR"/>
              </w:rPr>
            </w:pPr>
            <w:r>
              <w:rPr>
                <w:rFonts w:eastAsia="맑은 고딕" w:cs="SimSun"/>
                <w:lang w:val="en-GB" w:eastAsia="ko-KR"/>
              </w:rPr>
              <w:t xml:space="preserve">For details of spatial domain coordination method for </w:t>
            </w:r>
            <w:r>
              <w:rPr>
                <w:rFonts w:eastAsia="맑은 고딕" w:cs="SimSun"/>
                <w:szCs w:val="24"/>
                <w:lang w:eastAsia="ko-KR"/>
              </w:rPr>
              <w:t>UE-to-UE co-channel CLI</w:t>
            </w:r>
            <w:r>
              <w:rPr>
                <w:rFonts w:eastAsia="맑은 고딕" w:cs="SimSun"/>
                <w:lang w:val="en-GB" w:eastAsia="ko-KR"/>
              </w:rPr>
              <w:t xml:space="preserve">, followings can be studied. </w:t>
            </w:r>
          </w:p>
          <w:p w14:paraId="22A47038" w14:textId="77777777" w:rsidR="00526C85" w:rsidRDefault="001617DA">
            <w:pPr>
              <w:widowControl/>
              <w:numPr>
                <w:ilvl w:val="0"/>
                <w:numId w:val="29"/>
              </w:numPr>
              <w:spacing w:line="240" w:lineRule="auto"/>
              <w:ind w:left="851" w:hanging="403"/>
              <w:jc w:val="left"/>
              <w:textAlignment w:val="baseline"/>
              <w:rPr>
                <w:rFonts w:eastAsia="맑은 고딕"/>
                <w:lang w:val="en-GB" w:eastAsia="ko-KR"/>
              </w:rPr>
            </w:pPr>
            <w:r>
              <w:rPr>
                <w:rFonts w:eastAsia="맑은 고딕"/>
                <w:lang w:val="en-GB" w:eastAsia="ko-KR"/>
              </w:rPr>
              <w:t>Tx-Rx beam coordination/avoidance between UEs</w:t>
            </w:r>
          </w:p>
        </w:tc>
      </w:tr>
    </w:tbl>
    <w:p w14:paraId="3F72B949" w14:textId="77777777" w:rsidR="00526C85" w:rsidRDefault="001617DA">
      <w:pPr>
        <w:spacing w:after="80"/>
        <w:rPr>
          <w:rFonts w:eastAsiaTheme="minorEastAsia"/>
          <w:lang w:eastAsia="ko-KR"/>
        </w:rPr>
      </w:pPr>
      <w:r>
        <w:rPr>
          <w:rFonts w:eastAsiaTheme="minorEastAsia"/>
          <w:lang w:eastAsia="ko-KR"/>
        </w:rPr>
        <w:t>In RAN1#112, the moderator proposal was discussed in 3</w:t>
      </w:r>
      <w:r>
        <w:rPr>
          <w:rFonts w:eastAsiaTheme="minorEastAsia"/>
          <w:vertAlign w:val="superscript"/>
          <w:lang w:eastAsia="ko-KR"/>
        </w:rPr>
        <w:t>rd</w:t>
      </w:r>
      <w:r>
        <w:rPr>
          <w:rFonts w:eastAsiaTheme="minorEastAsia"/>
          <w:lang w:eastAsia="ko-KR"/>
        </w:rPr>
        <w:t xml:space="preserve"> round. But, there was no conclusion due to lack of discussion time. </w:t>
      </w:r>
    </w:p>
    <w:tbl>
      <w:tblPr>
        <w:tblStyle w:val="afb"/>
        <w:tblW w:w="9628" w:type="dxa"/>
        <w:tblLook w:val="04A0" w:firstRow="1" w:lastRow="0" w:firstColumn="1" w:lastColumn="0" w:noHBand="0" w:noVBand="1"/>
      </w:tblPr>
      <w:tblGrid>
        <w:gridCol w:w="9628"/>
      </w:tblGrid>
      <w:tr w:rsidR="00526C85" w14:paraId="4B51F81C" w14:textId="77777777">
        <w:tc>
          <w:tcPr>
            <w:tcW w:w="9628" w:type="dxa"/>
          </w:tcPr>
          <w:p w14:paraId="2F3AFF5C" w14:textId="77777777" w:rsidR="00526C85" w:rsidRDefault="001617DA">
            <w:pPr>
              <w:pStyle w:val="Proposal2"/>
              <w:ind w:left="864" w:hanging="864"/>
              <w:rPr>
                <w:rFonts w:eastAsia="Yu Mincho"/>
              </w:rPr>
            </w:pPr>
            <w:r>
              <w:rPr>
                <w:rFonts w:eastAsia="Yu Mincho"/>
              </w:rPr>
              <w:t>Moderator Proposal #21-4 (1)</w:t>
            </w:r>
          </w:p>
          <w:p w14:paraId="05633E19" w14:textId="77777777" w:rsidR="00526C85" w:rsidRDefault="001617DA">
            <w:pPr>
              <w:rPr>
                <w:rFonts w:eastAsiaTheme="minorEastAsia"/>
                <w:lang w:val="en-GB" w:eastAsia="ko-KR"/>
              </w:rPr>
            </w:pPr>
            <w:r>
              <w:rPr>
                <w:rFonts w:eastAsiaTheme="minorEastAsia"/>
                <w:szCs w:val="20"/>
                <w:lang w:eastAsia="ko-KR"/>
              </w:rPr>
              <w:t xml:space="preserve">For L1/L2 based UE-to-UE co-channel CLI measurement and reporting mechanism, </w:t>
            </w:r>
            <w:r>
              <w:rPr>
                <w:rFonts w:eastAsiaTheme="minorEastAsia"/>
                <w:color w:val="FF0000"/>
                <w:szCs w:val="20"/>
                <w:lang w:eastAsia="ko-KR"/>
              </w:rPr>
              <w:t>study the benefit of enhancement of UE assumption for CLI measurement (e.g., QCL-D)</w:t>
            </w:r>
          </w:p>
        </w:tc>
      </w:tr>
    </w:tbl>
    <w:p w14:paraId="22A81866" w14:textId="77777777" w:rsidR="00526C85" w:rsidRDefault="00526C85">
      <w:pPr>
        <w:spacing w:after="80"/>
        <w:rPr>
          <w:rFonts w:eastAsiaTheme="minorEastAsia"/>
          <w:lang w:eastAsia="ko-KR"/>
        </w:rPr>
      </w:pPr>
    </w:p>
    <w:p w14:paraId="25BCCCCF" w14:textId="77777777" w:rsidR="00526C85" w:rsidRDefault="001617DA">
      <w:pPr>
        <w:spacing w:after="80"/>
        <w:rPr>
          <w:rFonts w:eastAsiaTheme="minorEastAsia"/>
          <w:szCs w:val="18"/>
          <w:lang w:eastAsia="ko-KR"/>
        </w:rPr>
      </w:pPr>
      <w:r>
        <w:rPr>
          <w:rFonts w:eastAsiaTheme="minorEastAsia"/>
          <w:szCs w:val="18"/>
          <w:lang w:eastAsia="ko-KR"/>
        </w:rPr>
        <w:t>In RAN1#112-bis-e meeting, followings are proposed.</w:t>
      </w:r>
    </w:p>
    <w:p w14:paraId="5709ED2D" w14:textId="77777777" w:rsidR="00526C85" w:rsidRDefault="00526C85">
      <w:pPr>
        <w:spacing w:after="80"/>
        <w:rPr>
          <w:rFonts w:eastAsiaTheme="minorEastAsia"/>
          <w:lang w:eastAsia="ko-KR"/>
        </w:rPr>
      </w:pPr>
    </w:p>
    <w:p w14:paraId="32DCB83B"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Huawei</w:t>
      </w:r>
      <w:r>
        <w:rPr>
          <w:rFonts w:eastAsia="맑은 고딕" w:cs="Times New Roman"/>
          <w:kern w:val="0"/>
          <w:szCs w:val="20"/>
          <w:lang w:val="en-GB" w:eastAsia="ko-KR"/>
        </w:rPr>
        <w:t xml:space="preserve"> proposes to study solutions for </w:t>
      </w:r>
      <w:r>
        <w:rPr>
          <w:rFonts w:eastAsia="맑은 고딕" w:cs="Times New Roman"/>
          <w:b/>
          <w:kern w:val="0"/>
          <w:szCs w:val="20"/>
          <w:lang w:val="en-GB" w:eastAsia="ko-KR"/>
        </w:rPr>
        <w:t>beam pairing in FR2</w:t>
      </w:r>
      <w:r>
        <w:rPr>
          <w:rFonts w:eastAsia="맑은 고딕" w:cs="Times New Roman"/>
          <w:kern w:val="0"/>
          <w:szCs w:val="20"/>
          <w:lang w:val="en-GB" w:eastAsia="ko-KR"/>
        </w:rPr>
        <w:t xml:space="preserve"> considering </w:t>
      </w:r>
      <w:r>
        <w:rPr>
          <w:rFonts w:eastAsia="맑은 고딕" w:cs="Times New Roman"/>
          <w:b/>
          <w:kern w:val="0"/>
          <w:szCs w:val="20"/>
          <w:u w:val="single"/>
          <w:lang w:val="en-GB" w:eastAsia="ko-KR"/>
        </w:rPr>
        <w:t>CLI strength of beam pair (RSRP, RSSI)</w:t>
      </w:r>
      <w:r>
        <w:rPr>
          <w:rFonts w:eastAsia="맑은 고딕" w:cs="Times New Roman"/>
          <w:kern w:val="0"/>
          <w:szCs w:val="20"/>
          <w:u w:val="single"/>
          <w:lang w:val="en-GB" w:eastAsia="ko-KR"/>
        </w:rPr>
        <w:t xml:space="preserve"> that is over threshold A/below threshold B</w:t>
      </w:r>
      <w:r>
        <w:rPr>
          <w:rFonts w:eastAsia="맑은 고딕" w:cs="Times New Roman"/>
          <w:kern w:val="0"/>
          <w:szCs w:val="20"/>
          <w:lang w:val="en-GB" w:eastAsia="ko-KR"/>
        </w:rPr>
        <w:t xml:space="preserve">, </w:t>
      </w:r>
      <w:r>
        <w:rPr>
          <w:rFonts w:eastAsia="맑은 고딕" w:cs="Times New Roman"/>
          <w:b/>
          <w:kern w:val="0"/>
          <w:szCs w:val="20"/>
          <w:u w:val="single"/>
          <w:lang w:val="en-GB" w:eastAsia="ko-KR"/>
        </w:rPr>
        <w:t>Preferred/restricted beams</w:t>
      </w:r>
      <w:r>
        <w:rPr>
          <w:rFonts w:eastAsia="맑은 고딕" w:cs="Times New Roman"/>
          <w:kern w:val="0"/>
          <w:szCs w:val="20"/>
          <w:u w:val="single"/>
          <w:lang w:val="en-GB" w:eastAsia="ko-KR"/>
        </w:rPr>
        <w:t xml:space="preserve"> between UEs</w:t>
      </w:r>
      <w:r>
        <w:rPr>
          <w:rFonts w:eastAsia="맑은 고딕" w:cs="Times New Roman"/>
          <w:kern w:val="0"/>
          <w:szCs w:val="20"/>
          <w:lang w:val="en-GB" w:eastAsia="ko-KR"/>
        </w:rPr>
        <w:t xml:space="preserve">, </w:t>
      </w:r>
      <w:r>
        <w:rPr>
          <w:rFonts w:eastAsia="맑은 고딕" w:cs="Times New Roman"/>
          <w:b/>
          <w:kern w:val="0"/>
          <w:szCs w:val="20"/>
          <w:u w:val="single"/>
          <w:lang w:val="en-GB" w:eastAsia="ko-KR"/>
        </w:rPr>
        <w:t>Preferred Tx beams</w:t>
      </w:r>
      <w:r>
        <w:rPr>
          <w:rFonts w:eastAsia="맑은 고딕" w:cs="Times New Roman"/>
          <w:kern w:val="0"/>
          <w:szCs w:val="20"/>
          <w:u w:val="single"/>
          <w:lang w:val="en-GB" w:eastAsia="ko-KR"/>
        </w:rPr>
        <w:t xml:space="preserve"> of candidate scheduled aggressive UE and </w:t>
      </w:r>
      <w:r>
        <w:rPr>
          <w:rFonts w:eastAsia="맑은 고딕" w:cs="Times New Roman"/>
          <w:b/>
          <w:kern w:val="0"/>
          <w:szCs w:val="20"/>
          <w:u w:val="single"/>
          <w:lang w:val="en-GB" w:eastAsia="ko-KR"/>
        </w:rPr>
        <w:t>preferred Rx beams</w:t>
      </w:r>
      <w:r>
        <w:rPr>
          <w:rFonts w:eastAsia="맑은 고딕" w:cs="Times New Roman"/>
          <w:kern w:val="0"/>
          <w:szCs w:val="20"/>
          <w:u w:val="single"/>
          <w:lang w:val="en-GB" w:eastAsia="ko-KR"/>
        </w:rPr>
        <w:t xml:space="preserve"> of the candidate scheduled victim UE</w:t>
      </w:r>
      <w:r>
        <w:rPr>
          <w:rFonts w:eastAsia="맑은 고딕" w:cs="Times New Roman"/>
          <w:kern w:val="0"/>
          <w:szCs w:val="20"/>
          <w:lang w:val="en-GB" w:eastAsia="ko-KR"/>
        </w:rPr>
        <w:t xml:space="preserve">, and </w:t>
      </w:r>
      <w:r>
        <w:rPr>
          <w:rFonts w:eastAsia="맑은 고딕" w:cs="Times New Roman"/>
          <w:b/>
          <w:kern w:val="0"/>
          <w:szCs w:val="20"/>
          <w:u w:val="single"/>
          <w:lang w:val="en-GB" w:eastAsia="ko-KR"/>
        </w:rPr>
        <w:t>Necessity of information exchange</w:t>
      </w:r>
      <w:r>
        <w:rPr>
          <w:rFonts w:eastAsia="맑은 고딕" w:cs="Times New Roman"/>
          <w:kern w:val="0"/>
          <w:szCs w:val="20"/>
          <w:u w:val="single"/>
          <w:lang w:val="en-GB" w:eastAsia="ko-KR"/>
        </w:rPr>
        <w:t xml:space="preserve"> considering signaling overhead, latency and implementation flexibility</w:t>
      </w:r>
      <w:r>
        <w:rPr>
          <w:rFonts w:eastAsia="맑은 고딕" w:cs="Times New Roman"/>
          <w:kern w:val="0"/>
          <w:szCs w:val="20"/>
          <w:lang w:val="en-GB" w:eastAsia="ko-KR"/>
        </w:rPr>
        <w:t>.</w:t>
      </w:r>
    </w:p>
    <w:p w14:paraId="589483F4"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InterDigital</w:t>
      </w:r>
      <w:r>
        <w:rPr>
          <w:rFonts w:eastAsia="맑은 고딕" w:cs="Times New Roman"/>
          <w:kern w:val="0"/>
          <w:szCs w:val="20"/>
          <w:lang w:val="en-GB" w:eastAsia="ko-KR"/>
        </w:rPr>
        <w:t xml:space="preserve"> thinks two aspects: (1) Consider </w:t>
      </w:r>
      <w:r>
        <w:rPr>
          <w:rFonts w:eastAsia="맑은 고딕" w:cs="Times New Roman"/>
          <w:b/>
          <w:kern w:val="0"/>
          <w:szCs w:val="20"/>
          <w:lang w:val="en-GB" w:eastAsia="ko-KR"/>
        </w:rPr>
        <w:t>preventive aspects</w:t>
      </w:r>
      <w:r>
        <w:rPr>
          <w:rFonts w:eastAsia="맑은 고딕" w:cs="Times New Roman"/>
          <w:kern w:val="0"/>
          <w:szCs w:val="20"/>
          <w:lang w:val="en-GB" w:eastAsia="ko-KR"/>
        </w:rPr>
        <w:t xml:space="preserve"> in spatial domain coordination </w:t>
      </w:r>
      <w:r>
        <w:rPr>
          <w:rFonts w:eastAsia="맑은 고딕" w:cs="Times New Roman"/>
          <w:kern w:val="0"/>
          <w:szCs w:val="20"/>
          <w:u w:val="single"/>
          <w:lang w:val="en-GB" w:eastAsia="ko-KR"/>
        </w:rPr>
        <w:t xml:space="preserve">by determining the </w:t>
      </w:r>
      <w:r>
        <w:rPr>
          <w:rFonts w:eastAsia="맑은 고딕" w:cs="Times New Roman"/>
          <w:b/>
          <w:kern w:val="0"/>
          <w:szCs w:val="20"/>
          <w:u w:val="single"/>
          <w:lang w:val="en-GB" w:eastAsia="ko-KR"/>
        </w:rPr>
        <w:t>most and least favourable beam pairings between the victim and aggressor UEs</w:t>
      </w:r>
      <w:r>
        <w:rPr>
          <w:rFonts w:eastAsia="맑은 고딕" w:cs="Times New Roman"/>
          <w:kern w:val="0"/>
          <w:szCs w:val="20"/>
          <w:lang w:val="en-GB" w:eastAsia="ko-KR"/>
        </w:rPr>
        <w:t xml:space="preserve">. (2) Consider </w:t>
      </w:r>
      <w:r>
        <w:rPr>
          <w:rFonts w:eastAsia="맑은 고딕" w:cs="Times New Roman"/>
          <w:b/>
          <w:kern w:val="0"/>
          <w:szCs w:val="20"/>
          <w:lang w:val="en-GB" w:eastAsia="ko-KR"/>
        </w:rPr>
        <w:t>CLI mitigation aspects</w:t>
      </w:r>
      <w:r>
        <w:rPr>
          <w:rFonts w:eastAsia="맑은 고딕" w:cs="Times New Roman"/>
          <w:kern w:val="0"/>
          <w:szCs w:val="20"/>
          <w:lang w:val="en-GB" w:eastAsia="ko-KR"/>
        </w:rPr>
        <w:t xml:space="preserve"> in spatial domain coordination </w:t>
      </w:r>
      <w:r>
        <w:rPr>
          <w:rFonts w:eastAsia="맑은 고딕" w:cs="Times New Roman"/>
          <w:kern w:val="0"/>
          <w:szCs w:val="20"/>
          <w:u w:val="single"/>
          <w:lang w:val="en-GB" w:eastAsia="ko-KR"/>
        </w:rPr>
        <w:t xml:space="preserve">by determining </w:t>
      </w:r>
      <w:r>
        <w:rPr>
          <w:rFonts w:eastAsia="맑은 고딕" w:cs="Times New Roman"/>
          <w:b/>
          <w:kern w:val="0"/>
          <w:szCs w:val="20"/>
          <w:u w:val="single"/>
          <w:lang w:val="en-GB" w:eastAsia="ko-KR"/>
        </w:rPr>
        <w:t>beam pairing</w:t>
      </w:r>
      <w:r>
        <w:rPr>
          <w:rFonts w:eastAsia="맑은 고딕" w:cs="Times New Roman"/>
          <w:kern w:val="0"/>
          <w:szCs w:val="20"/>
          <w:u w:val="single"/>
          <w:lang w:val="en-GB" w:eastAsia="ko-KR"/>
        </w:rPr>
        <w:t xml:space="preserve"> </w:t>
      </w:r>
      <w:r>
        <w:rPr>
          <w:rFonts w:eastAsia="맑은 고딕" w:cs="Times New Roman"/>
          <w:b/>
          <w:kern w:val="0"/>
          <w:szCs w:val="20"/>
          <w:u w:val="single"/>
          <w:lang w:val="en-GB" w:eastAsia="ko-KR"/>
        </w:rPr>
        <w:t>between victim UE and gNB</w:t>
      </w:r>
      <w:r>
        <w:rPr>
          <w:rFonts w:eastAsia="맑은 고딕" w:cs="Times New Roman"/>
          <w:kern w:val="0"/>
          <w:szCs w:val="20"/>
          <w:lang w:val="en-GB" w:eastAsia="ko-KR"/>
        </w:rPr>
        <w:t xml:space="preserve"> based on directional CLI.</w:t>
      </w:r>
    </w:p>
    <w:p w14:paraId="5496FD48" w14:textId="77777777" w:rsidR="00526C85" w:rsidRDefault="001617DA">
      <w:pPr>
        <w:widowControl/>
        <w:suppressAutoHyphens w:val="0"/>
        <w:spacing w:after="180"/>
        <w:jc w:val="left"/>
        <w:textAlignment w:val="baseline"/>
        <w:rPr>
          <w:rFonts w:eastAsia="MS Mincho" w:cs="Times New Roman"/>
          <w:kern w:val="0"/>
          <w:szCs w:val="20"/>
          <w:lang w:val="en-GB"/>
        </w:rPr>
      </w:pPr>
      <w:r>
        <w:rPr>
          <w:rFonts w:eastAsia="맑은 고딕" w:cs="Times New Roman"/>
          <w:b/>
          <w:kern w:val="0"/>
          <w:szCs w:val="20"/>
          <w:lang w:val="en-GB" w:eastAsia="ko-KR"/>
        </w:rPr>
        <w:t>CMCC</w:t>
      </w:r>
      <w:r>
        <w:rPr>
          <w:rFonts w:eastAsia="맑은 고딕" w:cs="Times New Roman"/>
          <w:kern w:val="0"/>
          <w:szCs w:val="20"/>
          <w:lang w:val="en-GB" w:eastAsia="ko-KR"/>
        </w:rPr>
        <w:t xml:space="preserve"> proposes that </w:t>
      </w:r>
      <w:r>
        <w:rPr>
          <w:rFonts w:eastAsia="맑은 고딕" w:cs="Times New Roman"/>
          <w:b/>
          <w:kern w:val="0"/>
          <w:szCs w:val="20"/>
          <w:lang w:val="en-GB" w:eastAsia="ko-KR"/>
        </w:rPr>
        <w:t>victim UE can report the recommended beams</w:t>
      </w:r>
      <w:r>
        <w:rPr>
          <w:rFonts w:eastAsia="맑은 고딕" w:cs="Times New Roman"/>
          <w:kern w:val="0"/>
          <w:szCs w:val="20"/>
          <w:lang w:val="en-GB" w:eastAsia="ko-KR"/>
        </w:rPr>
        <w:t xml:space="preserve"> along with the CLI measurement results.</w:t>
      </w:r>
    </w:p>
    <w:p w14:paraId="3F7FA499" w14:textId="77777777" w:rsidR="00526C85" w:rsidRDefault="001617DA">
      <w:pPr>
        <w:widowControl/>
        <w:suppressAutoHyphens w:val="0"/>
        <w:spacing w:after="180"/>
        <w:jc w:val="left"/>
        <w:textAlignment w:val="baseline"/>
        <w:rPr>
          <w:rFonts w:eastAsia="맑은 고딕" w:cs="Times New Roman"/>
          <w:kern w:val="0"/>
          <w:szCs w:val="20"/>
          <w:u w:val="single"/>
          <w:lang w:val="en-GB" w:eastAsia="ko-KR"/>
        </w:rPr>
      </w:pPr>
      <w:r>
        <w:rPr>
          <w:rFonts w:eastAsia="맑은 고딕" w:cs="Times New Roman"/>
          <w:b/>
          <w:kern w:val="0"/>
          <w:szCs w:val="20"/>
          <w:lang w:val="en-GB" w:eastAsia="ko-KR"/>
        </w:rPr>
        <w:t>Spreadtrum</w:t>
      </w:r>
      <w:r>
        <w:rPr>
          <w:rFonts w:eastAsia="맑은 고딕" w:cs="Times New Roman"/>
          <w:kern w:val="0"/>
          <w:szCs w:val="20"/>
          <w:lang w:val="en-GB" w:eastAsia="ko-KR"/>
        </w:rPr>
        <w:t xml:space="preserve"> proposes to study considering: </w:t>
      </w:r>
      <w:r>
        <w:rPr>
          <w:rFonts w:eastAsia="맑은 고딕" w:cs="Times New Roman"/>
          <w:b/>
          <w:kern w:val="0"/>
          <w:szCs w:val="20"/>
          <w:lang w:val="en-GB" w:eastAsia="ko-KR"/>
        </w:rPr>
        <w:t>Use results of beam management of gNB and UE</w:t>
      </w:r>
      <w:r>
        <w:rPr>
          <w:rFonts w:eastAsia="맑은 고딕" w:cs="Times New Roman"/>
          <w:kern w:val="0"/>
          <w:szCs w:val="20"/>
          <w:lang w:val="en-GB" w:eastAsia="ko-KR"/>
        </w:rPr>
        <w:t xml:space="preserve"> as the baseline, and </w:t>
      </w:r>
      <w:r>
        <w:rPr>
          <w:rFonts w:eastAsia="맑은 고딕" w:cs="Times New Roman"/>
          <w:b/>
          <w:kern w:val="0"/>
          <w:szCs w:val="20"/>
          <w:u w:val="single"/>
          <w:lang w:val="en-GB" w:eastAsia="ko-KR"/>
        </w:rPr>
        <w:t>Exchange information of best UE pairs</w:t>
      </w:r>
      <w:r>
        <w:rPr>
          <w:rFonts w:eastAsia="맑은 고딕" w:cs="Times New Roman"/>
          <w:kern w:val="0"/>
          <w:szCs w:val="20"/>
          <w:u w:val="single"/>
          <w:lang w:val="en-GB" w:eastAsia="ko-KR"/>
        </w:rPr>
        <w:t>.</w:t>
      </w:r>
    </w:p>
    <w:p w14:paraId="1EDA5B93"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Intel</w:t>
      </w:r>
      <w:r>
        <w:rPr>
          <w:rFonts w:eastAsia="맑은 고딕" w:cs="Times New Roman"/>
          <w:kern w:val="0"/>
          <w:szCs w:val="20"/>
          <w:lang w:val="en-GB" w:eastAsia="ko-KR"/>
        </w:rPr>
        <w:t xml:space="preserve"> proposes to study schemes focusing on: </w:t>
      </w:r>
      <w:r>
        <w:rPr>
          <w:rFonts w:eastAsia="맑은 고딕" w:cs="Times New Roman"/>
          <w:b/>
          <w:kern w:val="0"/>
          <w:szCs w:val="20"/>
          <w:lang w:val="en-GB" w:eastAsia="ko-KR"/>
        </w:rPr>
        <w:t>Inter-gNB information exchange</w:t>
      </w:r>
      <w:r>
        <w:rPr>
          <w:rFonts w:eastAsia="맑은 고딕" w:cs="Times New Roman"/>
          <w:kern w:val="0"/>
          <w:szCs w:val="20"/>
          <w:lang w:val="en-GB" w:eastAsia="ko-KR"/>
        </w:rPr>
        <w:t xml:space="preserve"> on use of or </w:t>
      </w:r>
      <w:r>
        <w:rPr>
          <w:rFonts w:eastAsia="맑은 고딕" w:cs="Times New Roman"/>
          <w:b/>
          <w:kern w:val="0"/>
          <w:szCs w:val="20"/>
          <w:u w:val="single"/>
          <w:lang w:val="en-GB" w:eastAsia="ko-KR"/>
        </w:rPr>
        <w:t>intended Tx beams</w:t>
      </w:r>
      <w:r>
        <w:rPr>
          <w:rFonts w:eastAsia="맑은 고딕" w:cs="Times New Roman"/>
          <w:kern w:val="0"/>
          <w:szCs w:val="20"/>
          <w:lang w:val="en-GB" w:eastAsia="ko-KR"/>
        </w:rPr>
        <w:t xml:space="preserve">, Inter-gNB information exchange on </w:t>
      </w:r>
      <w:r>
        <w:rPr>
          <w:rFonts w:eastAsia="맑은 고딕" w:cs="Times New Roman"/>
          <w:b/>
          <w:kern w:val="0"/>
          <w:szCs w:val="20"/>
          <w:u w:val="single"/>
          <w:lang w:val="en-GB" w:eastAsia="ko-KR"/>
        </w:rPr>
        <w:t>preferred/not-preferred Tx beams</w:t>
      </w:r>
      <w:r>
        <w:rPr>
          <w:rFonts w:eastAsia="맑은 고딕" w:cs="Times New Roman"/>
          <w:kern w:val="0"/>
          <w:szCs w:val="20"/>
          <w:lang w:val="en-GB" w:eastAsia="ko-KR"/>
        </w:rPr>
        <w:t xml:space="preserve">, and Methods for </w:t>
      </w:r>
      <w:r>
        <w:rPr>
          <w:rFonts w:eastAsia="맑은 고딕" w:cs="Times New Roman"/>
          <w:b/>
          <w:kern w:val="0"/>
          <w:szCs w:val="20"/>
          <w:lang w:val="en-GB" w:eastAsia="ko-KR"/>
        </w:rPr>
        <w:t>identification of Tx beams</w:t>
      </w:r>
      <w:r>
        <w:rPr>
          <w:rFonts w:eastAsia="맑은 고딕" w:cs="Times New Roman"/>
          <w:kern w:val="0"/>
          <w:szCs w:val="20"/>
          <w:lang w:val="en-GB" w:eastAsia="ko-KR"/>
        </w:rPr>
        <w:t xml:space="preserve"> (e.g., via mapping to SRS resource indices.)</w:t>
      </w:r>
    </w:p>
    <w:p w14:paraId="39F7CFA6" w14:textId="77777777" w:rsidR="00526C85" w:rsidRDefault="001617DA">
      <w:pPr>
        <w:suppressAutoHyphens w:val="0"/>
        <w:spacing w:after="160"/>
        <w:rPr>
          <w:rFonts w:eastAsia="맑은 고딕" w:cs="Times New Roman"/>
          <w:kern w:val="0"/>
          <w:szCs w:val="20"/>
          <w:lang w:val="en-GB" w:eastAsia="ko-KR"/>
        </w:rPr>
      </w:pPr>
      <w:r>
        <w:rPr>
          <w:rFonts w:eastAsia="맑은 고딕" w:cs="Times New Roman"/>
          <w:b/>
          <w:kern w:val="0"/>
          <w:szCs w:val="20"/>
          <w:lang w:val="en-GB" w:eastAsia="ko-KR"/>
        </w:rPr>
        <w:t>Xiaomi</w:t>
      </w:r>
      <w:r>
        <w:rPr>
          <w:rFonts w:eastAsia="맑은 고딕" w:cs="Times New Roman"/>
          <w:kern w:val="0"/>
          <w:szCs w:val="20"/>
          <w:lang w:val="en-GB" w:eastAsia="ko-KR"/>
        </w:rPr>
        <w:t xml:space="preserve"> proposes </w:t>
      </w:r>
      <w:r>
        <w:rPr>
          <w:rFonts w:eastAsia="맑은 고딕" w:cs="Times New Roman"/>
          <w:b/>
          <w:kern w:val="0"/>
          <w:szCs w:val="20"/>
          <w:lang w:val="en-GB" w:eastAsia="ko-KR"/>
        </w:rPr>
        <w:t>beam based CLI measurement</w:t>
      </w:r>
      <w:r>
        <w:rPr>
          <w:rFonts w:eastAsia="맑은 고딕" w:cs="Times New Roman"/>
          <w:kern w:val="0"/>
          <w:szCs w:val="20"/>
          <w:lang w:val="en-GB" w:eastAsia="ko-KR"/>
        </w:rPr>
        <w:t xml:space="preserve"> for UE-to-UE CLI mitigation.</w:t>
      </w:r>
    </w:p>
    <w:p w14:paraId="72E5E473" w14:textId="77777777" w:rsidR="00526C85" w:rsidRDefault="00526C85">
      <w:pPr>
        <w:suppressAutoHyphens w:val="0"/>
        <w:spacing w:after="160"/>
        <w:rPr>
          <w:rFonts w:eastAsia="맑은 고딕" w:cs="Times New Roman"/>
          <w:kern w:val="0"/>
          <w:szCs w:val="20"/>
          <w:lang w:val="en-GB" w:eastAsia="ko-KR"/>
        </w:rPr>
      </w:pPr>
    </w:p>
    <w:p w14:paraId="787A051D" w14:textId="77777777" w:rsidR="00526C85" w:rsidRDefault="001617DA">
      <w:pPr>
        <w:suppressAutoHyphens w:val="0"/>
        <w:spacing w:after="160"/>
        <w:rPr>
          <w:rFonts w:eastAsia="맑은 고딕" w:cs="Times New Roman"/>
          <w:kern w:val="0"/>
          <w:szCs w:val="20"/>
          <w:lang w:val="en-GB" w:eastAsia="ko-KR"/>
        </w:rPr>
      </w:pPr>
      <w:r>
        <w:rPr>
          <w:rFonts w:eastAsia="맑은 고딕" w:cs="Times New Roman"/>
          <w:b/>
          <w:kern w:val="0"/>
          <w:szCs w:val="20"/>
          <w:lang w:val="en-GB" w:eastAsia="ko-KR"/>
        </w:rPr>
        <w:t>Panasonic</w:t>
      </w:r>
      <w:r>
        <w:rPr>
          <w:rFonts w:eastAsia="맑은 고딕" w:cs="Times New Roman"/>
          <w:kern w:val="0"/>
          <w:szCs w:val="20"/>
          <w:lang w:val="en-GB" w:eastAsia="ko-KR"/>
        </w:rPr>
        <w:t xml:space="preserve"> proposes to study how to include spatial domain information to facilitate efficient UE pairing to avoid UE-to-UE CLI, and to study </w:t>
      </w:r>
      <w:r>
        <w:rPr>
          <w:rFonts w:eastAsia="맑은 고딕" w:cs="Times New Roman"/>
          <w:b/>
          <w:kern w:val="0"/>
          <w:szCs w:val="20"/>
          <w:lang w:val="en-GB" w:eastAsia="ko-KR"/>
        </w:rPr>
        <w:t>UE-to-UE reporting for spatial domain coordination</w:t>
      </w:r>
      <w:r>
        <w:rPr>
          <w:rFonts w:eastAsia="맑은 고딕" w:cs="Times New Roman"/>
          <w:kern w:val="0"/>
          <w:szCs w:val="20"/>
          <w:lang w:val="en-GB" w:eastAsia="ko-KR"/>
        </w:rPr>
        <w:t xml:space="preserve"> using L1 or L2 reporting.</w:t>
      </w:r>
    </w:p>
    <w:p w14:paraId="7C2314C1" w14:textId="77777777" w:rsidR="00526C85" w:rsidRDefault="001617DA">
      <w:pPr>
        <w:suppressAutoHyphens w:val="0"/>
        <w:spacing w:after="160"/>
        <w:rPr>
          <w:rFonts w:eastAsia="맑은 고딕" w:cs="Times New Roman"/>
          <w:kern w:val="0"/>
          <w:szCs w:val="20"/>
          <w:lang w:val="en-GB" w:eastAsia="ko-KR"/>
        </w:rPr>
      </w:pPr>
      <w:r>
        <w:rPr>
          <w:rFonts w:eastAsia="맑은 고딕" w:cs="Times New Roman"/>
          <w:b/>
          <w:kern w:val="0"/>
          <w:szCs w:val="20"/>
          <w:lang w:val="en-GB" w:eastAsia="ko-KR"/>
        </w:rPr>
        <w:t>CEWIT</w:t>
      </w:r>
      <w:r>
        <w:rPr>
          <w:rFonts w:eastAsia="맑은 고딕" w:cs="Times New Roman"/>
          <w:kern w:val="0"/>
          <w:szCs w:val="20"/>
          <w:lang w:val="en-GB" w:eastAsia="ko-KR"/>
        </w:rPr>
        <w:t xml:space="preserve"> proposes </w:t>
      </w:r>
      <w:r>
        <w:rPr>
          <w:rFonts w:eastAsia="맑은 고딕" w:cs="Times New Roman"/>
          <w:b/>
          <w:kern w:val="0"/>
          <w:szCs w:val="20"/>
          <w:lang w:val="en-GB" w:eastAsia="ko-KR"/>
        </w:rPr>
        <w:t>gNB configuring different Rx beams</w:t>
      </w:r>
      <w:r>
        <w:rPr>
          <w:rFonts w:eastAsia="맑은 고딕" w:cs="Times New Roman"/>
          <w:kern w:val="0"/>
          <w:szCs w:val="20"/>
          <w:lang w:val="en-GB" w:eastAsia="ko-KR"/>
        </w:rPr>
        <w:t xml:space="preserve"> for UE-to-UE CLI measurement, and </w:t>
      </w:r>
      <w:r>
        <w:rPr>
          <w:rFonts w:eastAsia="맑은 고딕" w:cs="Times New Roman"/>
          <w:b/>
          <w:kern w:val="0"/>
          <w:szCs w:val="20"/>
          <w:lang w:val="en-GB" w:eastAsia="ko-KR"/>
        </w:rPr>
        <w:t>separate UE-to-UE CLI measurement report</w:t>
      </w:r>
      <w:r>
        <w:rPr>
          <w:rFonts w:eastAsia="맑은 고딕" w:cs="Times New Roman"/>
          <w:kern w:val="0"/>
          <w:szCs w:val="20"/>
          <w:lang w:val="en-GB" w:eastAsia="ko-KR"/>
        </w:rPr>
        <w:t xml:space="preserve"> corresponding to different receive beam configurations.</w:t>
      </w:r>
    </w:p>
    <w:p w14:paraId="68E02D9E"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7B42E9D3" w14:textId="77777777" w:rsidR="00526C85" w:rsidRDefault="001617DA">
      <w:pPr>
        <w:suppressAutoHyphens w:val="0"/>
        <w:spacing w:after="160"/>
        <w:rPr>
          <w:rFonts w:eastAsia="맑은 고딕" w:cs="Times New Roman"/>
          <w:kern w:val="0"/>
          <w:szCs w:val="20"/>
          <w:lang w:val="en-GB" w:eastAsia="ko-KR"/>
        </w:rPr>
      </w:pPr>
      <w:r>
        <w:rPr>
          <w:rFonts w:eastAsia="맑은 고딕" w:cs="Times New Roman"/>
          <w:b/>
          <w:kern w:val="0"/>
          <w:szCs w:val="20"/>
          <w:lang w:val="en-GB" w:eastAsia="ko-KR"/>
        </w:rPr>
        <w:t>Qualcomm</w:t>
      </w:r>
      <w:r>
        <w:rPr>
          <w:rFonts w:eastAsia="맑은 고딕" w:cs="Times New Roman"/>
          <w:kern w:val="0"/>
          <w:szCs w:val="20"/>
          <w:lang w:val="en-GB" w:eastAsia="ko-KR"/>
        </w:rPr>
        <w:t xml:space="preserve"> proposes </w:t>
      </w:r>
      <w:r>
        <w:rPr>
          <w:rFonts w:eastAsia="맑은 고딕" w:cs="Times New Roman"/>
          <w:b/>
          <w:kern w:val="0"/>
          <w:szCs w:val="20"/>
          <w:lang w:val="en-GB" w:eastAsia="ko-KR"/>
        </w:rPr>
        <w:t>UE Rx beam (QCL-D) configuration</w:t>
      </w:r>
      <w:r>
        <w:rPr>
          <w:rFonts w:eastAsia="맑은 고딕" w:cs="Times New Roman"/>
          <w:kern w:val="0"/>
          <w:szCs w:val="20"/>
          <w:lang w:val="en-GB" w:eastAsia="ko-KR"/>
        </w:rPr>
        <w:t xml:space="preserve"> and </w:t>
      </w:r>
      <w:r>
        <w:rPr>
          <w:rFonts w:eastAsia="맑은 고딕" w:cs="Times New Roman"/>
          <w:b/>
          <w:kern w:val="0"/>
          <w:szCs w:val="20"/>
          <w:lang w:val="en-GB" w:eastAsia="ko-KR"/>
        </w:rPr>
        <w:t>indication per CLI measurement resource</w:t>
      </w:r>
      <w:r>
        <w:rPr>
          <w:rFonts w:eastAsia="맑은 고딕" w:cs="Times New Roman"/>
          <w:kern w:val="0"/>
          <w:szCs w:val="20"/>
          <w:lang w:val="en-GB" w:eastAsia="ko-KR"/>
        </w:rPr>
        <w:t xml:space="preserve"> for enabling CLI-aware gNB beam management for CLI mitigation, which can apply to L1/L2/L3 CLI measurement and reporting including P/SP/AP resource and report (corresponding TCI state/QCL-D can be configured, updated.)</w:t>
      </w:r>
    </w:p>
    <w:p w14:paraId="51114547" w14:textId="77777777" w:rsidR="00526C85" w:rsidRDefault="001617DA">
      <w:pPr>
        <w:suppressAutoHyphens w:val="0"/>
        <w:spacing w:after="160"/>
        <w:rPr>
          <w:rFonts w:eastAsia="맑은 고딕" w:cs="Times New Roman"/>
          <w:kern w:val="0"/>
          <w:szCs w:val="20"/>
          <w:lang w:val="en-GB" w:eastAsia="ko-KR"/>
        </w:rPr>
      </w:pPr>
      <w:r>
        <w:rPr>
          <w:rFonts w:eastAsia="맑은 고딕" w:cs="Times New Roman"/>
          <w:b/>
          <w:kern w:val="0"/>
          <w:szCs w:val="20"/>
          <w:lang w:val="en-GB" w:eastAsia="ko-KR"/>
        </w:rPr>
        <w:t>Qualcomm</w:t>
      </w:r>
      <w:r>
        <w:rPr>
          <w:rFonts w:eastAsia="맑은 고딕" w:cs="Times New Roman"/>
          <w:kern w:val="0"/>
          <w:szCs w:val="20"/>
          <w:lang w:val="en-GB" w:eastAsia="ko-KR"/>
        </w:rPr>
        <w:t xml:space="preserve"> thinks that UE can dynamically report to the gNB a set of </w:t>
      </w:r>
      <w:r>
        <w:rPr>
          <w:rFonts w:eastAsia="맑은 고딕" w:cs="Times New Roman"/>
          <w:b/>
          <w:kern w:val="0"/>
          <w:szCs w:val="20"/>
          <w:lang w:val="en-GB" w:eastAsia="ko-KR"/>
        </w:rPr>
        <w:t>recommended beams, not preferred beams, or both</w:t>
      </w:r>
      <w:r>
        <w:rPr>
          <w:rFonts w:eastAsia="맑은 고딕" w:cs="Times New Roman"/>
          <w:kern w:val="0"/>
          <w:szCs w:val="20"/>
          <w:lang w:val="en-GB" w:eastAsia="ko-KR"/>
        </w:rPr>
        <w:t xml:space="preserve">. </w:t>
      </w:r>
      <w:r>
        <w:rPr>
          <w:rFonts w:eastAsia="맑은 고딕" w:cs="Times New Roman"/>
          <w:b/>
          <w:kern w:val="0"/>
          <w:szCs w:val="20"/>
          <w:lang w:val="en-GB" w:eastAsia="ko-KR"/>
        </w:rPr>
        <w:t>gNB configures multiple Rx (QCL-D) beams</w:t>
      </w:r>
      <w:r>
        <w:rPr>
          <w:rFonts w:eastAsia="맑은 고딕" w:cs="Times New Roman"/>
          <w:kern w:val="0"/>
          <w:szCs w:val="20"/>
          <w:lang w:val="en-GB" w:eastAsia="ko-KR"/>
        </w:rPr>
        <w:t xml:space="preserve"> for UE to measure, and </w:t>
      </w:r>
      <w:r>
        <w:rPr>
          <w:rFonts w:eastAsia="맑은 고딕" w:cs="Times New Roman"/>
          <w:b/>
          <w:kern w:val="0"/>
          <w:szCs w:val="20"/>
          <w:lang w:val="en-GB" w:eastAsia="ko-KR"/>
        </w:rPr>
        <w:t>UE determines the recommended and/or not preferred beams</w:t>
      </w:r>
      <w:r>
        <w:rPr>
          <w:rFonts w:eastAsia="맑은 고딕" w:cs="Times New Roman"/>
          <w:kern w:val="0"/>
          <w:szCs w:val="20"/>
          <w:lang w:val="en-GB" w:eastAsia="ko-KR"/>
        </w:rPr>
        <w:t xml:space="preserve"> based on measurement of inter-UE CLI using different RX beams (QCL-D)</w:t>
      </w:r>
    </w:p>
    <w:p w14:paraId="1E9B97ED" w14:textId="77777777" w:rsidR="00526C85" w:rsidRDefault="001617DA">
      <w:pPr>
        <w:suppressAutoHyphens w:val="0"/>
        <w:spacing w:after="160"/>
        <w:rPr>
          <w:rFonts w:eastAsia="맑은 고딕" w:cs="Times New Roman"/>
          <w:kern w:val="0"/>
          <w:szCs w:val="20"/>
          <w:lang w:val="en-GB" w:eastAsia="ko-KR"/>
        </w:rPr>
      </w:pPr>
      <w:r>
        <w:rPr>
          <w:rFonts w:eastAsia="맑은 고딕" w:cs="Times New Roman"/>
          <w:b/>
          <w:kern w:val="0"/>
          <w:szCs w:val="20"/>
          <w:lang w:val="en-GB" w:eastAsia="ko-KR"/>
        </w:rPr>
        <w:t>Qualcomm</w:t>
      </w:r>
      <w:r>
        <w:rPr>
          <w:rFonts w:eastAsia="맑은 고딕" w:cs="Times New Roman"/>
          <w:kern w:val="0"/>
          <w:szCs w:val="20"/>
          <w:lang w:val="en-GB" w:eastAsia="ko-KR"/>
        </w:rPr>
        <w:t xml:space="preserve"> thinks that Inter-UE CLI can be mitigated by configuring </w:t>
      </w:r>
      <w:r>
        <w:rPr>
          <w:rFonts w:eastAsia="맑은 고딕" w:cs="Times New Roman"/>
          <w:b/>
          <w:kern w:val="0"/>
          <w:szCs w:val="20"/>
          <w:lang w:val="en-GB" w:eastAsia="ko-KR"/>
        </w:rPr>
        <w:t>slot-specific DL/UL spatial parameters</w:t>
      </w:r>
      <w:r>
        <w:rPr>
          <w:rFonts w:eastAsia="맑은 고딕" w:cs="Times New Roman"/>
          <w:kern w:val="0"/>
          <w:szCs w:val="20"/>
          <w:lang w:val="en-GB" w:eastAsia="ko-KR"/>
        </w:rPr>
        <w:t xml:space="preserve">, e.g. beam or precoding codebook. That is, </w:t>
      </w:r>
      <w:r>
        <w:rPr>
          <w:rFonts w:eastAsia="맑은 고딕" w:cs="Times New Roman"/>
          <w:b/>
          <w:kern w:val="0"/>
          <w:szCs w:val="20"/>
          <w:lang w:val="en-GB" w:eastAsia="ko-KR"/>
        </w:rPr>
        <w:t>for SBFD,</w:t>
      </w:r>
      <w:r>
        <w:rPr>
          <w:rFonts w:eastAsia="맑은 고딕" w:cs="Times New Roman"/>
          <w:kern w:val="0"/>
          <w:szCs w:val="20"/>
          <w:lang w:val="en-GB" w:eastAsia="ko-KR"/>
        </w:rPr>
        <w:t xml:space="preserve"> spatial parameters configured for SBFD slots can be different from those configured for HD slots, and </w:t>
      </w:r>
      <w:r>
        <w:rPr>
          <w:rFonts w:eastAsia="맑은 고딕" w:cs="Times New Roman"/>
          <w:b/>
          <w:kern w:val="0"/>
          <w:szCs w:val="20"/>
          <w:lang w:val="en-GB" w:eastAsia="ko-KR"/>
        </w:rPr>
        <w:t>for dynamic TDD,</w:t>
      </w:r>
      <w:r>
        <w:rPr>
          <w:rFonts w:eastAsia="맑은 고딕" w:cs="Times New Roman"/>
          <w:kern w:val="0"/>
          <w:szCs w:val="20"/>
          <w:lang w:val="en-GB" w:eastAsia="ko-KR"/>
        </w:rPr>
        <w:t xml:space="preserve"> spatial parameters configured for slots where the two cells have different traffic direction can be different from those configured for slots with aligned traffic directions in the two cells. </w:t>
      </w:r>
      <w:r>
        <w:rPr>
          <w:rFonts w:eastAsia="맑은 고딕" w:cs="Times New Roman"/>
          <w:b/>
          <w:kern w:val="0"/>
          <w:szCs w:val="20"/>
          <w:lang w:val="en-GB" w:eastAsia="ko-KR"/>
        </w:rPr>
        <w:t>Qualcomm</w:t>
      </w:r>
      <w:r>
        <w:rPr>
          <w:rFonts w:eastAsia="맑은 고딕" w:cs="Times New Roman"/>
          <w:kern w:val="0"/>
          <w:szCs w:val="20"/>
          <w:lang w:val="en-GB" w:eastAsia="ko-KR"/>
        </w:rPr>
        <w:t xml:space="preserve"> thinks </w:t>
      </w:r>
      <w:r>
        <w:rPr>
          <w:rFonts w:eastAsia="맑은 고딕" w:cs="Times New Roman"/>
          <w:b/>
          <w:kern w:val="0"/>
          <w:szCs w:val="20"/>
          <w:lang w:val="en-GB" w:eastAsia="ko-KR"/>
        </w:rPr>
        <w:t>inter-CU/vendor coordination</w:t>
      </w:r>
      <w:r>
        <w:rPr>
          <w:rFonts w:eastAsia="맑은 고딕" w:cs="Times New Roman"/>
          <w:kern w:val="0"/>
          <w:szCs w:val="20"/>
          <w:lang w:val="en-GB" w:eastAsia="ko-KR"/>
        </w:rPr>
        <w:t xml:space="preserve"> on exchanging </w:t>
      </w:r>
      <w:r>
        <w:rPr>
          <w:rFonts w:eastAsia="맑은 고딕" w:cs="Times New Roman"/>
          <w:b/>
          <w:kern w:val="0"/>
          <w:szCs w:val="20"/>
          <w:lang w:val="en-GB" w:eastAsia="ko-KR"/>
        </w:rPr>
        <w:t>scheduled data/control UE beams</w:t>
      </w:r>
      <w:r>
        <w:rPr>
          <w:rFonts w:eastAsia="맑은 고딕" w:cs="Times New Roman"/>
          <w:kern w:val="0"/>
          <w:szCs w:val="20"/>
          <w:lang w:val="en-GB" w:eastAsia="ko-KR"/>
        </w:rPr>
        <w:t xml:space="preserve"> to mitigate inter-UE CLI, and </w:t>
      </w:r>
      <w:r>
        <w:rPr>
          <w:rFonts w:eastAsia="맑은 고딕" w:cs="Times New Roman"/>
          <w:b/>
          <w:kern w:val="0"/>
          <w:szCs w:val="20"/>
          <w:lang w:val="en-GB" w:eastAsia="ko-KR"/>
        </w:rPr>
        <w:t>inter-CU/vendor coordination exchange information</w:t>
      </w:r>
      <w:r>
        <w:rPr>
          <w:rFonts w:eastAsia="맑은 고딕" w:cs="Times New Roman"/>
          <w:kern w:val="0"/>
          <w:szCs w:val="20"/>
          <w:lang w:val="en-GB" w:eastAsia="ko-KR"/>
        </w:rPr>
        <w:t xml:space="preserve"> on </w:t>
      </w:r>
      <w:r>
        <w:rPr>
          <w:rFonts w:eastAsia="맑은 고딕" w:cs="Times New Roman"/>
          <w:b/>
          <w:kern w:val="0"/>
          <w:szCs w:val="20"/>
          <w:lang w:val="en-GB" w:eastAsia="ko-KR"/>
        </w:rPr>
        <w:t>number of required CLI resources</w:t>
      </w:r>
      <w:r>
        <w:rPr>
          <w:rFonts w:eastAsia="맑은 고딕" w:cs="Times New Roman"/>
          <w:kern w:val="0"/>
          <w:szCs w:val="20"/>
          <w:lang w:val="en-GB" w:eastAsia="ko-KR"/>
        </w:rPr>
        <w:t>, e.g. the total number could be # of measured Tx beams of UL UE multiply # of Rx beams of DL UE.</w:t>
      </w:r>
    </w:p>
    <w:p w14:paraId="52201E7C"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353E6E83"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InterDigital</w:t>
      </w:r>
      <w:r>
        <w:rPr>
          <w:rFonts w:eastAsia="맑은 고딕" w:cs="Times New Roman"/>
          <w:kern w:val="0"/>
          <w:szCs w:val="20"/>
          <w:lang w:val="en-GB" w:eastAsia="ko-KR"/>
        </w:rPr>
        <w:t xml:space="preserve"> proposes a beam failure instance due to CLI may occur even when the signal received from gNB is not physically blocked, where the degradation in the DL radio link is mainly due to the interference from an aggressor UE, and enhancements in beam failure detection and recovery, in case the beam failure is caused by UE-to-UE CLI. </w:t>
      </w:r>
    </w:p>
    <w:p w14:paraId="37226DE8"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NEC</w:t>
      </w:r>
      <w:r>
        <w:rPr>
          <w:rFonts w:eastAsia="맑은 고딕" w:cs="Times New Roman"/>
          <w:kern w:val="0"/>
          <w:szCs w:val="20"/>
          <w:lang w:val="en-GB" w:eastAsia="ko-KR"/>
        </w:rPr>
        <w:t xml:space="preserve"> thinks differentiation the BFR caused by CLI with the beam blockage is needed, and eliminate the effect of the CLI to BFR for BFD and NBI should be considered.</w:t>
      </w:r>
    </w:p>
    <w:p w14:paraId="3EDF40B6" w14:textId="77777777" w:rsidR="00526C85" w:rsidRDefault="00526C85">
      <w:pPr>
        <w:spacing w:after="80"/>
        <w:rPr>
          <w:rFonts w:eastAsiaTheme="minorEastAsia"/>
          <w:lang w:val="en-GB" w:eastAsia="ko-KR"/>
        </w:rPr>
      </w:pPr>
    </w:p>
    <w:p w14:paraId="15C26162" w14:textId="77777777" w:rsidR="00526C85" w:rsidRDefault="001617DA">
      <w:pPr>
        <w:spacing w:after="80"/>
        <w:rPr>
          <w:rFonts w:eastAsiaTheme="minorEastAsia"/>
          <w:lang w:val="en-GB" w:eastAsia="ko-KR"/>
        </w:rPr>
      </w:pPr>
      <w:r>
        <w:rPr>
          <w:rFonts w:eastAsiaTheme="minorEastAsia"/>
          <w:lang w:val="en-GB" w:eastAsia="ko-KR"/>
        </w:rPr>
        <w:t>From the proposals in documentation, followings can be summarized.</w:t>
      </w:r>
    </w:p>
    <w:p w14:paraId="5D1EA938" w14:textId="77777777" w:rsidR="00526C85" w:rsidRDefault="001617DA">
      <w:pPr>
        <w:spacing w:after="80"/>
        <w:rPr>
          <w:rFonts w:eastAsia="맑은 고딕" w:cs="SimSun"/>
          <w:lang w:val="en-GB" w:eastAsia="ko-KR"/>
        </w:rPr>
      </w:pPr>
      <w:r>
        <w:rPr>
          <w:rFonts w:eastAsiaTheme="minorEastAsia"/>
          <w:lang w:val="en-GB" w:eastAsia="ko-KR"/>
        </w:rPr>
        <w:t xml:space="preserve">For mitigating co-channel UE-to-UE CLI, </w:t>
      </w:r>
      <w:r>
        <w:rPr>
          <w:rFonts w:eastAsia="맑은 고딕" w:cs="SimSun"/>
          <w:lang w:val="en-GB" w:eastAsia="ko-KR"/>
        </w:rPr>
        <w:t xml:space="preserve">spatial domain coordination method for </w:t>
      </w:r>
      <w:r>
        <w:rPr>
          <w:rFonts w:eastAsia="맑은 고딕" w:cs="SimSun"/>
          <w:szCs w:val="24"/>
          <w:lang w:eastAsia="ko-KR"/>
        </w:rPr>
        <w:t>UE-to-UE co-channel CLI</w:t>
      </w:r>
      <w:r>
        <w:rPr>
          <w:rFonts w:eastAsia="맑은 고딕" w:cs="SimSun"/>
          <w:lang w:val="en-GB" w:eastAsia="ko-KR"/>
        </w:rPr>
        <w:t xml:space="preserve"> can be enabled. Followings can be studied.</w:t>
      </w:r>
    </w:p>
    <w:p w14:paraId="7C4EA128" w14:textId="77777777" w:rsidR="00526C85" w:rsidRDefault="001617DA">
      <w:pPr>
        <w:pStyle w:val="17"/>
        <w:numPr>
          <w:ilvl w:val="0"/>
          <w:numId w:val="30"/>
        </w:numPr>
        <w:spacing w:after="80"/>
        <w:rPr>
          <w:rFonts w:eastAsia="맑은 고딕" w:cs="SimSun"/>
          <w:lang w:val="en-GB" w:eastAsia="ko-KR"/>
        </w:rPr>
      </w:pPr>
      <w:r>
        <w:rPr>
          <w:rFonts w:eastAsia="맑은 고딕" w:cs="SimSun"/>
          <w:lang w:val="en-GB" w:eastAsia="ko-KR"/>
        </w:rPr>
        <w:t>Option 1: Victim UE can measure co-channel UE-to-UE CLI of multiple SRS resource(s) using different Rx beams</w:t>
      </w:r>
    </w:p>
    <w:p w14:paraId="6F89773C" w14:textId="77777777" w:rsidR="00526C85" w:rsidRDefault="001617DA">
      <w:pPr>
        <w:pStyle w:val="17"/>
        <w:numPr>
          <w:ilvl w:val="0"/>
          <w:numId w:val="30"/>
        </w:numPr>
        <w:spacing w:after="80"/>
        <w:rPr>
          <w:rFonts w:eastAsia="맑은 고딕" w:cs="SimSun"/>
          <w:lang w:val="en-GB" w:eastAsia="ko-KR"/>
        </w:rPr>
      </w:pPr>
      <w:r>
        <w:rPr>
          <w:rFonts w:eastAsia="맑은 고딕" w:cs="SimSun"/>
          <w:lang w:val="en-GB" w:eastAsia="ko-KR"/>
        </w:rPr>
        <w:t>Option 2: Victim UE can report preferred/non-preferred beams to the serving gNB</w:t>
      </w:r>
    </w:p>
    <w:p w14:paraId="07B034CF" w14:textId="77777777" w:rsidR="00526C85" w:rsidRDefault="001617DA">
      <w:pPr>
        <w:pStyle w:val="17"/>
        <w:numPr>
          <w:ilvl w:val="0"/>
          <w:numId w:val="30"/>
        </w:numPr>
        <w:spacing w:after="80"/>
        <w:rPr>
          <w:rFonts w:eastAsia="맑은 고딕" w:cs="SimSun"/>
          <w:lang w:val="en-GB" w:eastAsia="ko-KR"/>
        </w:rPr>
      </w:pPr>
      <w:r>
        <w:rPr>
          <w:rFonts w:eastAsia="맑은 고딕" w:cs="SimSun"/>
          <w:lang w:val="en-GB" w:eastAsia="ko-KR"/>
        </w:rPr>
        <w:t>Option 3: Victim UE can measure and report co-channel UE-to-UE CLI depending on the slot type (i.e., SBFD slot, non-SBFD slot)</w:t>
      </w:r>
    </w:p>
    <w:p w14:paraId="0DE68DFE" w14:textId="77777777" w:rsidR="00526C85" w:rsidRDefault="001617DA">
      <w:pPr>
        <w:pStyle w:val="17"/>
        <w:numPr>
          <w:ilvl w:val="0"/>
          <w:numId w:val="30"/>
        </w:numPr>
        <w:spacing w:after="80"/>
        <w:rPr>
          <w:rFonts w:eastAsia="맑은 고딕" w:cs="SimSun"/>
          <w:lang w:val="en-GB" w:eastAsia="ko-KR"/>
        </w:rPr>
      </w:pPr>
      <w:r>
        <w:rPr>
          <w:rFonts w:eastAsia="맑은 고딕" w:cs="SimSun"/>
          <w:lang w:val="en-GB" w:eastAsia="ko-KR"/>
        </w:rPr>
        <w:t xml:space="preserve">Option 4: The serving gNB can configure </w:t>
      </w:r>
      <w:r>
        <w:rPr>
          <w:rFonts w:eastAsia="맑은 고딕" w:cs="Times New Roman"/>
          <w:b/>
          <w:kern w:val="0"/>
          <w:szCs w:val="20"/>
          <w:lang w:val="en-GB" w:eastAsia="ko-KR"/>
        </w:rPr>
        <w:t>UE Rx beam (QCL-D) to the victim UE</w:t>
      </w:r>
    </w:p>
    <w:p w14:paraId="60E203DE" w14:textId="77777777" w:rsidR="00526C85" w:rsidRDefault="00526C85">
      <w:pPr>
        <w:spacing w:after="80"/>
        <w:rPr>
          <w:rFonts w:eastAsiaTheme="minorEastAsia"/>
          <w:lang w:val="en-GB" w:eastAsia="ko-KR"/>
        </w:rPr>
      </w:pPr>
    </w:p>
    <w:p w14:paraId="59BB3722" w14:textId="77777777" w:rsidR="00526C85" w:rsidRDefault="00526C85">
      <w:pPr>
        <w:spacing w:after="80"/>
        <w:rPr>
          <w:rFonts w:eastAsiaTheme="minorEastAsia"/>
          <w:sz w:val="18"/>
          <w:lang w:val="en-GB" w:eastAsia="ko-KR"/>
        </w:rPr>
      </w:pPr>
    </w:p>
    <w:p w14:paraId="7E3F0B3C" w14:textId="77777777" w:rsidR="00526C85" w:rsidRDefault="001617DA">
      <w:pPr>
        <w:spacing w:after="80"/>
        <w:rPr>
          <w:rFonts w:eastAsiaTheme="minorEastAsia"/>
          <w:b/>
          <w:lang w:val="en-GB" w:eastAsia="ko-KR"/>
        </w:rPr>
      </w:pPr>
      <w:r>
        <w:rPr>
          <w:rFonts w:eastAsiaTheme="minorEastAsia"/>
          <w:b/>
          <w:sz w:val="28"/>
          <w:szCs w:val="18"/>
          <w:highlight w:val="cyan"/>
          <w:lang w:val="en-GB" w:eastAsia="ko-KR"/>
        </w:rPr>
        <w:t>Proposal</w:t>
      </w:r>
    </w:p>
    <w:p w14:paraId="539EEE9D" w14:textId="77777777" w:rsidR="00526C85" w:rsidRDefault="001617DA" w:rsidP="006D31D3">
      <w:pPr>
        <w:rPr>
          <w:rFonts w:eastAsia="Yu Mincho"/>
        </w:rPr>
      </w:pPr>
      <w:r>
        <w:rPr>
          <w:rFonts w:eastAsia="Yu Mincho"/>
          <w:highlight w:val="cyan"/>
        </w:rPr>
        <w:t xml:space="preserve">Moderator Proposal #23-1 </w:t>
      </w:r>
    </w:p>
    <w:p w14:paraId="1334D395" w14:textId="77777777" w:rsidR="00526C85" w:rsidRDefault="001617DA">
      <w:pPr>
        <w:spacing w:after="80"/>
        <w:rPr>
          <w:rFonts w:eastAsia="맑은 고딕" w:cs="SimSun"/>
          <w:lang w:val="en-GB" w:eastAsia="ko-KR"/>
        </w:rPr>
      </w:pPr>
      <w:r>
        <w:rPr>
          <w:rFonts w:eastAsiaTheme="minorEastAsia"/>
          <w:lang w:val="en-GB" w:eastAsia="ko-KR"/>
        </w:rPr>
        <w:t xml:space="preserve">For mitigating co-channel UE-to-UE CLI, </w:t>
      </w:r>
      <w:r>
        <w:rPr>
          <w:rFonts w:eastAsia="맑은 고딕" w:cs="SimSun"/>
          <w:lang w:val="en-GB" w:eastAsia="ko-KR"/>
        </w:rPr>
        <w:t xml:space="preserve">spatial domain coordination method for </w:t>
      </w:r>
      <w:r>
        <w:rPr>
          <w:rFonts w:eastAsia="맑은 고딕" w:cs="SimSun"/>
          <w:szCs w:val="24"/>
          <w:lang w:eastAsia="ko-KR"/>
        </w:rPr>
        <w:t>UE-to-UE co-channel CLI</w:t>
      </w:r>
      <w:r>
        <w:rPr>
          <w:rFonts w:eastAsia="맑은 고딕" w:cs="SimSun"/>
          <w:lang w:val="en-GB" w:eastAsia="ko-KR"/>
        </w:rPr>
        <w:t xml:space="preserve"> can be enabled. Followings can be studied.</w:t>
      </w:r>
    </w:p>
    <w:p w14:paraId="6CA5A6BC" w14:textId="77777777" w:rsidR="00526C85" w:rsidRDefault="001617DA">
      <w:pPr>
        <w:pStyle w:val="17"/>
        <w:numPr>
          <w:ilvl w:val="0"/>
          <w:numId w:val="30"/>
        </w:numPr>
        <w:spacing w:after="80"/>
        <w:rPr>
          <w:rFonts w:eastAsia="맑은 고딕" w:cs="SimSun"/>
          <w:lang w:val="en-GB" w:eastAsia="ko-KR"/>
        </w:rPr>
      </w:pPr>
      <w:r>
        <w:rPr>
          <w:rFonts w:eastAsia="맑은 고딕" w:cs="SimSun"/>
          <w:lang w:val="en-GB" w:eastAsia="ko-KR"/>
        </w:rPr>
        <w:t>Option 1: Victim UE can measure co-channel UE-to-UE CLI of multiple SRS resource(s) using different Rx beams</w:t>
      </w:r>
    </w:p>
    <w:p w14:paraId="29FA6F90" w14:textId="77777777" w:rsidR="00526C85" w:rsidRDefault="001617DA">
      <w:pPr>
        <w:pStyle w:val="17"/>
        <w:numPr>
          <w:ilvl w:val="0"/>
          <w:numId w:val="30"/>
        </w:numPr>
        <w:spacing w:after="80"/>
        <w:rPr>
          <w:rFonts w:eastAsia="맑은 고딕" w:cs="SimSun"/>
          <w:lang w:val="en-GB" w:eastAsia="ko-KR"/>
        </w:rPr>
      </w:pPr>
      <w:r>
        <w:rPr>
          <w:rFonts w:eastAsia="맑은 고딕" w:cs="SimSun"/>
          <w:lang w:val="en-GB" w:eastAsia="ko-KR"/>
        </w:rPr>
        <w:t>Option 2: Victim UE can report preferred/non-preferred beams to the serving gNB</w:t>
      </w:r>
    </w:p>
    <w:p w14:paraId="0796A522" w14:textId="77777777" w:rsidR="00526C85" w:rsidRDefault="001617DA">
      <w:pPr>
        <w:pStyle w:val="17"/>
        <w:numPr>
          <w:ilvl w:val="0"/>
          <w:numId w:val="30"/>
        </w:numPr>
        <w:spacing w:after="80"/>
        <w:rPr>
          <w:rFonts w:eastAsia="맑은 고딕" w:cs="SimSun"/>
          <w:lang w:val="en-GB" w:eastAsia="ko-KR"/>
        </w:rPr>
      </w:pPr>
      <w:r>
        <w:rPr>
          <w:rFonts w:eastAsia="맑은 고딕" w:cs="SimSun"/>
          <w:lang w:val="en-GB" w:eastAsia="ko-KR"/>
        </w:rPr>
        <w:t>Option 3: Victim UE can measure and report co-channel UE-to-UE CLI depending on the slot type (i.e., SBFD slot, non-SBFD slot)</w:t>
      </w:r>
    </w:p>
    <w:p w14:paraId="3949B735" w14:textId="77777777" w:rsidR="00526C85" w:rsidRDefault="001617DA">
      <w:pPr>
        <w:pStyle w:val="17"/>
        <w:numPr>
          <w:ilvl w:val="0"/>
          <w:numId w:val="30"/>
        </w:numPr>
        <w:spacing w:after="80"/>
        <w:rPr>
          <w:rFonts w:eastAsia="맑은 고딕" w:cs="SimSun"/>
          <w:lang w:val="en-GB" w:eastAsia="ko-KR"/>
        </w:rPr>
      </w:pPr>
      <w:r>
        <w:rPr>
          <w:rFonts w:eastAsia="맑은 고딕" w:cs="SimSun"/>
          <w:lang w:val="en-GB" w:eastAsia="ko-KR"/>
        </w:rPr>
        <w:t xml:space="preserve">Option 4: The serving gNB can configure </w:t>
      </w:r>
      <w:r>
        <w:rPr>
          <w:rFonts w:eastAsia="맑은 고딕" w:cs="Times New Roman"/>
          <w:b/>
          <w:kern w:val="0"/>
          <w:szCs w:val="20"/>
          <w:lang w:val="en-GB" w:eastAsia="ko-KR"/>
        </w:rPr>
        <w:t>UE Rx beam (QCL-D) to the victim UE</w:t>
      </w:r>
    </w:p>
    <w:p w14:paraId="5C064C63" w14:textId="77777777" w:rsidR="00526C85" w:rsidRDefault="00526C85">
      <w:pPr>
        <w:widowControl/>
        <w:rPr>
          <w:rFonts w:eastAsia="맑은 고딕"/>
          <w:szCs w:val="20"/>
          <w:lang w:eastAsia="ko-KR"/>
        </w:rPr>
      </w:pPr>
    </w:p>
    <w:p w14:paraId="78AD4D86" w14:textId="77777777" w:rsidR="00526C85" w:rsidRDefault="00526C85">
      <w:pPr>
        <w:rPr>
          <w:lang w:val="en-GB"/>
        </w:rPr>
      </w:pPr>
    </w:p>
    <w:p w14:paraId="2B840C89" w14:textId="77777777" w:rsidR="00526C85" w:rsidRDefault="001617DA">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526C85" w14:paraId="16C8D742" w14:textId="77777777">
        <w:tc>
          <w:tcPr>
            <w:tcW w:w="2547" w:type="dxa"/>
            <w:shd w:val="clear" w:color="auto" w:fill="DBDBDB" w:themeFill="accent3" w:themeFillTint="66"/>
          </w:tcPr>
          <w:p w14:paraId="03E1AB2E" w14:textId="77777777" w:rsidR="00526C85" w:rsidRDefault="00526C85">
            <w:pPr>
              <w:jc w:val="center"/>
              <w:rPr>
                <w:lang w:val="en-GB"/>
              </w:rPr>
            </w:pPr>
          </w:p>
        </w:tc>
        <w:tc>
          <w:tcPr>
            <w:tcW w:w="7079" w:type="dxa"/>
            <w:shd w:val="clear" w:color="auto" w:fill="DBDBDB" w:themeFill="accent3" w:themeFillTint="66"/>
          </w:tcPr>
          <w:p w14:paraId="0370BB29" w14:textId="77777777" w:rsidR="00526C85" w:rsidRDefault="001617DA">
            <w:pPr>
              <w:jc w:val="center"/>
              <w:rPr>
                <w:lang w:val="en-GB"/>
              </w:rPr>
            </w:pPr>
            <w:r>
              <w:rPr>
                <w:rFonts w:eastAsia="SimSun" w:cs="Times New Roman"/>
                <w:b/>
              </w:rPr>
              <w:t>Companies</w:t>
            </w:r>
          </w:p>
        </w:tc>
      </w:tr>
      <w:tr w:rsidR="00526C85" w14:paraId="265AC372" w14:textId="77777777">
        <w:tc>
          <w:tcPr>
            <w:tcW w:w="2547" w:type="dxa"/>
          </w:tcPr>
          <w:p w14:paraId="31F6BDC5" w14:textId="77777777" w:rsidR="00526C85" w:rsidRDefault="001617DA">
            <w:pPr>
              <w:rPr>
                <w:rFonts w:eastAsiaTheme="minorEastAsia"/>
                <w:lang w:val="en-GB" w:eastAsia="ko-KR"/>
              </w:rPr>
            </w:pPr>
            <w:r>
              <w:rPr>
                <w:rFonts w:eastAsiaTheme="minorEastAsia"/>
                <w:lang w:val="en-GB" w:eastAsia="ko-KR"/>
              </w:rPr>
              <w:t>Support</w:t>
            </w:r>
          </w:p>
        </w:tc>
        <w:tc>
          <w:tcPr>
            <w:tcW w:w="7079" w:type="dxa"/>
          </w:tcPr>
          <w:p w14:paraId="61DAEA48" w14:textId="77777777" w:rsidR="00526C85" w:rsidRDefault="001617DA">
            <w:r>
              <w:rPr>
                <w:rFonts w:eastAsia="SimSun"/>
                <w:lang w:val="en-GB"/>
              </w:rPr>
              <w:t>New H3C, Panasonic</w:t>
            </w:r>
            <w:r w:rsidR="008B3E9B">
              <w:rPr>
                <w:rFonts w:eastAsia="SimSun"/>
                <w:lang w:val="en-GB"/>
              </w:rPr>
              <w:t>, CMCC</w:t>
            </w:r>
            <w:r w:rsidR="002E524D">
              <w:rPr>
                <w:rFonts w:eastAsia="SimSun"/>
                <w:lang w:val="en-GB"/>
              </w:rPr>
              <w:t>, Sony</w:t>
            </w:r>
            <w:r w:rsidR="00A12B9E">
              <w:rPr>
                <w:rFonts w:eastAsia="SimSun"/>
                <w:lang w:val="en-GB"/>
              </w:rPr>
              <w:t xml:space="preserve">, </w:t>
            </w:r>
            <w:r w:rsidR="00A12B9E">
              <w:rPr>
                <w:rFonts w:eastAsia="SimSun"/>
              </w:rPr>
              <w:t>IDC</w:t>
            </w:r>
            <w:r w:rsidR="0042534E">
              <w:rPr>
                <w:rFonts w:eastAsia="SimSun"/>
              </w:rPr>
              <w:t>, QC</w:t>
            </w:r>
          </w:p>
        </w:tc>
      </w:tr>
      <w:tr w:rsidR="00526C85" w14:paraId="3CF5D145" w14:textId="77777777">
        <w:tc>
          <w:tcPr>
            <w:tcW w:w="2547" w:type="dxa"/>
          </w:tcPr>
          <w:p w14:paraId="0308A67D" w14:textId="77777777" w:rsidR="00526C85" w:rsidRDefault="001617DA">
            <w:pPr>
              <w:rPr>
                <w:rFonts w:eastAsiaTheme="minorEastAsia"/>
                <w:lang w:val="en-GB" w:eastAsia="ko-KR"/>
              </w:rPr>
            </w:pPr>
            <w:r>
              <w:rPr>
                <w:rFonts w:eastAsiaTheme="minorEastAsia"/>
                <w:lang w:val="en-GB" w:eastAsia="ko-KR"/>
              </w:rPr>
              <w:t>Not support</w:t>
            </w:r>
          </w:p>
        </w:tc>
        <w:tc>
          <w:tcPr>
            <w:tcW w:w="7079" w:type="dxa"/>
          </w:tcPr>
          <w:p w14:paraId="7DE7B41E" w14:textId="77777777" w:rsidR="00526C85" w:rsidRDefault="00636D8F">
            <w:pPr>
              <w:rPr>
                <w:rFonts w:eastAsia="SimSun"/>
                <w:lang w:val="en-GB"/>
              </w:rPr>
            </w:pPr>
            <w:r>
              <w:rPr>
                <w:rFonts w:eastAsia="SimSun"/>
                <w:lang w:val="en-GB"/>
              </w:rPr>
              <w:t>Samsung</w:t>
            </w:r>
            <w:r w:rsidR="00851546">
              <w:rPr>
                <w:rFonts w:eastAsia="SimSun"/>
                <w:lang w:val="en-GB"/>
              </w:rPr>
              <w:t>, Ericsson</w:t>
            </w:r>
          </w:p>
        </w:tc>
      </w:tr>
    </w:tbl>
    <w:p w14:paraId="3D6A23E6" w14:textId="77777777" w:rsidR="00526C85" w:rsidRDefault="00526C85">
      <w:pPr>
        <w:rPr>
          <w:rFonts w:eastAsia="SimSun" w:cs="Times New Roman"/>
          <w:b/>
        </w:rPr>
      </w:pPr>
    </w:p>
    <w:p w14:paraId="2BF0149C" w14:textId="77777777" w:rsidR="00526C85" w:rsidRDefault="00526C85">
      <w:pPr>
        <w:rPr>
          <w:lang w:val="en-GB"/>
        </w:rPr>
      </w:pPr>
    </w:p>
    <w:tbl>
      <w:tblPr>
        <w:tblStyle w:val="afb"/>
        <w:tblW w:w="9627" w:type="dxa"/>
        <w:tblLook w:val="04A0" w:firstRow="1" w:lastRow="0" w:firstColumn="1" w:lastColumn="0" w:noHBand="0" w:noVBand="1"/>
      </w:tblPr>
      <w:tblGrid>
        <w:gridCol w:w="2547"/>
        <w:gridCol w:w="7080"/>
      </w:tblGrid>
      <w:tr w:rsidR="00526C85" w14:paraId="79425E9F" w14:textId="77777777" w:rsidTr="00131369">
        <w:tc>
          <w:tcPr>
            <w:tcW w:w="2547" w:type="dxa"/>
            <w:shd w:val="clear" w:color="auto" w:fill="DBDBDB" w:themeFill="accent3" w:themeFillTint="66"/>
          </w:tcPr>
          <w:p w14:paraId="34536749" w14:textId="77777777" w:rsidR="00526C85" w:rsidRDefault="001617DA">
            <w:pPr>
              <w:jc w:val="center"/>
              <w:rPr>
                <w:lang w:val="en-GB"/>
              </w:rPr>
            </w:pPr>
            <w:r>
              <w:rPr>
                <w:rFonts w:eastAsia="SimSun" w:cs="Times New Roman"/>
                <w:b/>
              </w:rPr>
              <w:t>Companies</w:t>
            </w:r>
          </w:p>
        </w:tc>
        <w:tc>
          <w:tcPr>
            <w:tcW w:w="7080" w:type="dxa"/>
            <w:shd w:val="clear" w:color="auto" w:fill="DBDBDB" w:themeFill="accent3" w:themeFillTint="66"/>
          </w:tcPr>
          <w:p w14:paraId="7EAE2159" w14:textId="77777777" w:rsidR="00526C85" w:rsidRDefault="001617DA">
            <w:pPr>
              <w:jc w:val="center"/>
              <w:rPr>
                <w:lang w:val="en-GB"/>
              </w:rPr>
            </w:pPr>
            <w:r>
              <w:rPr>
                <w:rFonts w:eastAsia="SimSun" w:cs="Times New Roman"/>
                <w:b/>
              </w:rPr>
              <w:t>Views</w:t>
            </w:r>
          </w:p>
        </w:tc>
      </w:tr>
      <w:tr w:rsidR="00526C85" w14:paraId="220E8D0D" w14:textId="77777777" w:rsidTr="00131369">
        <w:tc>
          <w:tcPr>
            <w:tcW w:w="2547" w:type="dxa"/>
          </w:tcPr>
          <w:p w14:paraId="0234ED61" w14:textId="77777777" w:rsidR="00526C85" w:rsidRDefault="001617DA">
            <w:pPr>
              <w:rPr>
                <w:lang w:val="en-GB"/>
              </w:rPr>
            </w:pPr>
            <w:r>
              <w:rPr>
                <w:rFonts w:eastAsia="SimSun"/>
                <w:lang w:val="en-GB"/>
              </w:rPr>
              <w:t>Spreadtrum</w:t>
            </w:r>
          </w:p>
        </w:tc>
        <w:tc>
          <w:tcPr>
            <w:tcW w:w="7080" w:type="dxa"/>
          </w:tcPr>
          <w:p w14:paraId="43836034" w14:textId="77777777" w:rsidR="00526C85" w:rsidRDefault="001617DA">
            <w:pPr>
              <w:rPr>
                <w:lang w:val="en-GB"/>
              </w:rPr>
            </w:pPr>
            <w:r>
              <w:rPr>
                <w:rFonts w:eastAsia="SimSun"/>
                <w:lang w:val="en-GB"/>
              </w:rPr>
              <w:t>We agree with this proposal in principle. But we think the preferred/non-preferred beams selection can be done by UE implementation.</w:t>
            </w:r>
          </w:p>
        </w:tc>
      </w:tr>
      <w:tr w:rsidR="00526C85" w14:paraId="2ED0AE32" w14:textId="77777777" w:rsidTr="00131369">
        <w:tc>
          <w:tcPr>
            <w:tcW w:w="2547" w:type="dxa"/>
          </w:tcPr>
          <w:p w14:paraId="2345F441" w14:textId="77777777" w:rsidR="00526C85" w:rsidRDefault="00125176">
            <w:pPr>
              <w:rPr>
                <w:rFonts w:eastAsia="SimSun"/>
                <w:lang w:val="en-GB"/>
              </w:rPr>
            </w:pPr>
            <w:r>
              <w:rPr>
                <w:rFonts w:eastAsia="SimSun"/>
                <w:lang w:val="en-GB"/>
              </w:rPr>
              <w:t>V</w:t>
            </w:r>
            <w:r w:rsidR="001617DA">
              <w:rPr>
                <w:rFonts w:eastAsia="SimSun"/>
                <w:lang w:val="en-GB"/>
              </w:rPr>
              <w:t>ivo</w:t>
            </w:r>
          </w:p>
        </w:tc>
        <w:tc>
          <w:tcPr>
            <w:tcW w:w="7080" w:type="dxa"/>
          </w:tcPr>
          <w:p w14:paraId="4DB834DC" w14:textId="77777777" w:rsidR="00526C85" w:rsidRDefault="001617DA">
            <w:pPr>
              <w:rPr>
                <w:rFonts w:eastAsia="SimSun"/>
                <w:lang w:val="en-GB"/>
              </w:rPr>
            </w:pPr>
            <w:r>
              <w:rPr>
                <w:rFonts w:eastAsia="SimSun"/>
                <w:lang w:val="en-GB"/>
              </w:rPr>
              <w:t>We think more clarifications are needed for the listed options. For example, for option 1, how does UE measure CLI using different Rx beams, what’s the different between option 1 and option 4. For option 3, it is not clear to us.</w:t>
            </w:r>
          </w:p>
        </w:tc>
      </w:tr>
      <w:tr w:rsidR="00526C85" w14:paraId="1508286F" w14:textId="77777777" w:rsidTr="00131369">
        <w:tc>
          <w:tcPr>
            <w:tcW w:w="2547" w:type="dxa"/>
          </w:tcPr>
          <w:p w14:paraId="16B77894" w14:textId="77777777" w:rsidR="00526C85" w:rsidRDefault="001617DA">
            <w:r>
              <w:t>ZTE</w:t>
            </w:r>
          </w:p>
        </w:tc>
        <w:tc>
          <w:tcPr>
            <w:tcW w:w="7080" w:type="dxa"/>
          </w:tcPr>
          <w:p w14:paraId="17997306" w14:textId="77777777" w:rsidR="00526C85" w:rsidRDefault="001617DA">
            <w:r>
              <w:t>Option 1 seems to be an implementation issue since in general which Rx beam is used for measurement is up to UE implementation. Is there any spec impact?</w:t>
            </w:r>
          </w:p>
          <w:p w14:paraId="74DE7BED" w14:textId="77777777" w:rsidR="00526C85" w:rsidRDefault="001617DA">
            <w:r>
              <w:t>For option 3, is one periodic resource configured in both SBFD slot and non-SBFD slot?</w:t>
            </w:r>
          </w:p>
          <w:p w14:paraId="16452FA2" w14:textId="77777777" w:rsidR="00526C85" w:rsidRDefault="001617DA">
            <w:r>
              <w:t xml:space="preserve">For option 4, for what purpose does the gNB configure Rx beam to the victim UE. Is it used for CLI measurement or downlink reception, or both? </w:t>
            </w:r>
          </w:p>
          <w:p w14:paraId="77410921" w14:textId="77777777" w:rsidR="00526C85" w:rsidRDefault="001617DA">
            <w:r>
              <w:t>We think Option 1 and Option 4 can be merged or just leave to UE implementation.</w:t>
            </w:r>
          </w:p>
        </w:tc>
      </w:tr>
      <w:tr w:rsidR="009F4254" w14:paraId="7F5A83D1" w14:textId="77777777">
        <w:tc>
          <w:tcPr>
            <w:tcW w:w="2547" w:type="dxa"/>
          </w:tcPr>
          <w:p w14:paraId="7503DE19" w14:textId="77777777" w:rsidR="009F4254" w:rsidRDefault="001617DA">
            <w:pPr>
              <w:rPr>
                <w:lang w:val="en-GB"/>
              </w:rPr>
            </w:pPr>
            <w:r>
              <w:rPr>
                <w:rFonts w:eastAsia="SimSun" w:hint="eastAsia"/>
              </w:rPr>
              <w:t>H</w:t>
            </w:r>
            <w:r>
              <w:rPr>
                <w:rFonts w:eastAsia="SimSun"/>
              </w:rPr>
              <w:t>uawei, HiSilicon</w:t>
            </w:r>
          </w:p>
        </w:tc>
        <w:tc>
          <w:tcPr>
            <w:tcW w:w="7080" w:type="dxa"/>
          </w:tcPr>
          <w:p w14:paraId="306C52A1" w14:textId="77777777" w:rsidR="009F4254" w:rsidRDefault="001617DA">
            <w:pPr>
              <w:rPr>
                <w:rFonts w:eastAsia="SimSun"/>
                <w:lang w:val="en-GB"/>
              </w:rPr>
            </w:pPr>
            <w:r>
              <w:rPr>
                <w:rFonts w:eastAsia="SimSun"/>
                <w:lang w:val="en-GB"/>
              </w:rPr>
              <w:t xml:space="preserve">Option 1 to Option 3 are related to measurement and reporting while Option 4 seems to target Rx beam configuration which is already possible in current specification. </w:t>
            </w:r>
          </w:p>
          <w:p w14:paraId="46AAB38B" w14:textId="77777777" w:rsidR="009F4254" w:rsidRDefault="001617DA">
            <w:pPr>
              <w:rPr>
                <w:rFonts w:eastAsia="SimSun"/>
                <w:lang w:val="en-GB"/>
              </w:rPr>
            </w:pPr>
            <w:r>
              <w:rPr>
                <w:rFonts w:eastAsia="SimSun"/>
                <w:lang w:val="en-GB"/>
              </w:rPr>
              <w:t xml:space="preserve">In general, Option 1/2/4 seem to propose beam-pair based UE-UE CLI measurement and reporting. The overall measurement complexity as well as the overhead increase compared to the Rel-16 UE-UE CLI measurement is quite significat considering the multiple UEs in the network.  In addition, it is still not clear how the gNB can acutally ultilize such sophisticated measurement and whether there is any additional benefit compare to Rel-16 UE-UE CLI measurement. </w:t>
            </w:r>
          </w:p>
          <w:p w14:paraId="1DB6B929" w14:textId="77777777" w:rsidR="009F4254" w:rsidRDefault="001617DA" w:rsidP="009F4254">
            <w:pPr>
              <w:rPr>
                <w:rFonts w:eastAsia="맑은 고딕" w:cs="SimSun"/>
                <w:lang w:val="en-GB" w:eastAsia="ko-KR"/>
              </w:rPr>
            </w:pPr>
            <w:r>
              <w:rPr>
                <w:rFonts w:eastAsia="SimSun"/>
                <w:lang w:val="en-GB"/>
              </w:rPr>
              <w:t xml:space="preserve">In addition, for Option 3, the victim UE can only perform CLI measurement on SBFD slots, so the </w:t>
            </w:r>
            <w:r>
              <w:rPr>
                <w:rFonts w:eastAsia="맑은 고딕" w:cs="SimSun"/>
                <w:lang w:val="en-GB" w:eastAsia="ko-KR"/>
              </w:rPr>
              <w:t>v</w:t>
            </w:r>
            <w:r w:rsidRPr="00E26732">
              <w:rPr>
                <w:rFonts w:eastAsia="맑은 고딕" w:cs="SimSun"/>
                <w:lang w:val="en-GB" w:eastAsia="ko-KR"/>
              </w:rPr>
              <w:t>ictim UE measure and report co-channel UE-to-UE CLI depending on the slot type</w:t>
            </w:r>
            <w:r>
              <w:rPr>
                <w:rFonts w:eastAsia="맑은 고딕" w:cs="SimSun"/>
                <w:lang w:val="en-GB" w:eastAsia="ko-KR"/>
              </w:rPr>
              <w:t xml:space="preserve"> seems not needed. </w:t>
            </w:r>
          </w:p>
          <w:p w14:paraId="05EA0F53" w14:textId="77777777" w:rsidR="009F4254" w:rsidRPr="002376BE" w:rsidRDefault="009F4254" w:rsidP="009F4254">
            <w:pPr>
              <w:rPr>
                <w:rFonts w:eastAsia="맑은 고딕" w:cs="SimSun"/>
                <w:lang w:val="en-GB" w:eastAsia="ko-KR"/>
              </w:rPr>
            </w:pPr>
          </w:p>
        </w:tc>
      </w:tr>
      <w:tr w:rsidR="00131369" w:rsidRPr="00E72BF9" w14:paraId="0F8331B9" w14:textId="77777777" w:rsidTr="00131369">
        <w:tc>
          <w:tcPr>
            <w:tcW w:w="2547" w:type="dxa"/>
          </w:tcPr>
          <w:p w14:paraId="4E7FF09F" w14:textId="77777777" w:rsidR="00131369" w:rsidRPr="00E72BF9" w:rsidRDefault="00131369" w:rsidP="009F4254">
            <w:pPr>
              <w:rPr>
                <w:rFonts w:eastAsia="SimSun"/>
              </w:rPr>
            </w:pPr>
            <w:r>
              <w:rPr>
                <w:rFonts w:eastAsia="SimSun" w:hint="eastAsia"/>
              </w:rPr>
              <w:t>X</w:t>
            </w:r>
            <w:r>
              <w:rPr>
                <w:rFonts w:eastAsia="SimSun"/>
              </w:rPr>
              <w:t>iaomi</w:t>
            </w:r>
          </w:p>
        </w:tc>
        <w:tc>
          <w:tcPr>
            <w:tcW w:w="7080" w:type="dxa"/>
          </w:tcPr>
          <w:p w14:paraId="1D3EDBCE" w14:textId="77777777" w:rsidR="00131369" w:rsidRPr="00E72BF9" w:rsidRDefault="00131369" w:rsidP="009F4254">
            <w:pPr>
              <w:rPr>
                <w:rFonts w:eastAsia="SimSun"/>
              </w:rPr>
            </w:pPr>
            <w:r>
              <w:rPr>
                <w:rFonts w:eastAsia="SimSun" w:hint="eastAsia"/>
              </w:rPr>
              <w:t>S</w:t>
            </w:r>
            <w:r>
              <w:rPr>
                <w:rFonts w:eastAsia="SimSun"/>
              </w:rPr>
              <w:t>lightly prefer Option 4. Configuring the Rx beam by gNB is beneficial for the further beam enhancement. To be specific, once the UE reports the CLI results via different Rx beams, the gNB is able to know which Rx beam corresponds to lower CLI level. In this case, the Rx beam with lower CLI level can be scheduled for UE’s PDSCH/PDCCH reception.</w:t>
            </w:r>
          </w:p>
        </w:tc>
      </w:tr>
      <w:tr w:rsidR="002E524D" w14:paraId="1CFBFE92" w14:textId="77777777" w:rsidTr="002E524D">
        <w:tc>
          <w:tcPr>
            <w:tcW w:w="2547" w:type="dxa"/>
          </w:tcPr>
          <w:p w14:paraId="37174F6A" w14:textId="77777777" w:rsidR="002E524D" w:rsidRDefault="002E524D" w:rsidP="009F4254">
            <w:r>
              <w:t>Sony</w:t>
            </w:r>
          </w:p>
        </w:tc>
        <w:tc>
          <w:tcPr>
            <w:tcW w:w="7080" w:type="dxa"/>
          </w:tcPr>
          <w:p w14:paraId="144E5ABF" w14:textId="77777777" w:rsidR="002E524D" w:rsidRDefault="002E524D" w:rsidP="009F4254">
            <w:r>
              <w:t>Some of these options can work together for example, Option 1, UE measures aggressor beams and then use Option 2 to tell gNB which beams it preferred/not preferred.</w:t>
            </w:r>
          </w:p>
        </w:tc>
      </w:tr>
      <w:tr w:rsidR="00EB7EE2" w14:paraId="046504DB" w14:textId="77777777" w:rsidTr="002E524D">
        <w:tc>
          <w:tcPr>
            <w:tcW w:w="2547" w:type="dxa"/>
          </w:tcPr>
          <w:p w14:paraId="0A61EED3" w14:textId="77777777" w:rsidR="00EB7EE2" w:rsidRDefault="00EB7EE2" w:rsidP="00EB7EE2">
            <w:r>
              <w:rPr>
                <w:rFonts w:eastAsia="SimSun"/>
              </w:rPr>
              <w:t>CATT</w:t>
            </w:r>
          </w:p>
        </w:tc>
        <w:tc>
          <w:tcPr>
            <w:tcW w:w="7080" w:type="dxa"/>
          </w:tcPr>
          <w:p w14:paraId="6A13C893" w14:textId="77777777" w:rsidR="00EB7EE2" w:rsidRDefault="00EB7EE2" w:rsidP="00EB7EE2">
            <w:pPr>
              <w:rPr>
                <w:rFonts w:eastAsia="SimSun"/>
                <w:lang w:val="en-GB"/>
              </w:rPr>
            </w:pPr>
            <w:r>
              <w:rPr>
                <w:rFonts w:eastAsia="SimSun"/>
                <w:lang w:val="en-GB"/>
              </w:rPr>
              <w:t>At this stage we can only say:</w:t>
            </w:r>
          </w:p>
          <w:p w14:paraId="1402AAE3" w14:textId="77777777" w:rsidR="00EB7EE2" w:rsidRDefault="00EB7EE2" w:rsidP="00EB7EE2">
            <w:pPr>
              <w:rPr>
                <w:rFonts w:eastAsia="SimSun"/>
                <w:lang w:val="en-GB"/>
              </w:rPr>
            </w:pPr>
          </w:p>
          <w:p w14:paraId="45628721" w14:textId="77777777" w:rsidR="00EB7EE2" w:rsidRPr="00EA2D1F" w:rsidRDefault="00EB7EE2" w:rsidP="00EB7EE2">
            <w:pPr>
              <w:spacing w:after="80"/>
              <w:rPr>
                <w:rFonts w:eastAsia="맑은 고딕" w:cs="SimSun"/>
                <w:strike/>
                <w:color w:val="FF0000"/>
                <w:lang w:val="en-GB" w:eastAsia="ko-KR"/>
              </w:rPr>
            </w:pPr>
            <w:r>
              <w:rPr>
                <w:rFonts w:eastAsiaTheme="minorEastAsia"/>
                <w:lang w:val="en-GB" w:eastAsia="ko-KR"/>
              </w:rPr>
              <w:t xml:space="preserve">For mitigating co-channel UE-to-UE CLI, </w:t>
            </w:r>
            <w:r>
              <w:rPr>
                <w:rFonts w:eastAsia="맑은 고딕" w:cs="SimSun"/>
                <w:lang w:val="en-GB" w:eastAsia="ko-KR"/>
              </w:rPr>
              <w:t xml:space="preserve">spatial domain coordination method for </w:t>
            </w:r>
            <w:r>
              <w:rPr>
                <w:rFonts w:eastAsia="맑은 고딕" w:cs="SimSun"/>
                <w:szCs w:val="24"/>
                <w:lang w:eastAsia="ko-KR"/>
              </w:rPr>
              <w:t>UE-to-UE co-channel CLI</w:t>
            </w:r>
            <w:r>
              <w:rPr>
                <w:rFonts w:eastAsia="맑은 고딕" w:cs="SimSun"/>
                <w:lang w:val="en-GB" w:eastAsia="ko-KR"/>
              </w:rPr>
              <w:t xml:space="preserve"> can be </w:t>
            </w:r>
            <w:r w:rsidRPr="00EA2D1F">
              <w:rPr>
                <w:rFonts w:eastAsia="맑은 고딕" w:cs="SimSun"/>
                <w:strike/>
                <w:color w:val="FF0000"/>
                <w:lang w:val="en-GB" w:eastAsia="ko-KR"/>
              </w:rPr>
              <w:t>enabled</w:t>
            </w:r>
            <w:r>
              <w:rPr>
                <w:rFonts w:eastAsia="맑은 고딕" w:cs="SimSun"/>
                <w:lang w:val="en-GB" w:eastAsia="ko-KR"/>
              </w:rPr>
              <w:t xml:space="preserve"> </w:t>
            </w:r>
            <w:r w:rsidRPr="00EA2D1F">
              <w:rPr>
                <w:rFonts w:eastAsia="맑은 고딕" w:cs="SimSun"/>
                <w:color w:val="FF0000"/>
                <w:lang w:val="en-GB" w:eastAsia="ko-KR"/>
              </w:rPr>
              <w:t>further studied including the following</w:t>
            </w:r>
            <w:r w:rsidRPr="00EA2D1F">
              <w:rPr>
                <w:rFonts w:eastAsia="맑은 고딕" w:cs="SimSun"/>
                <w:strike/>
                <w:color w:val="FF0000"/>
                <w:lang w:val="en-GB" w:eastAsia="ko-KR"/>
              </w:rPr>
              <w:t>:. Followings can be studied.</w:t>
            </w:r>
          </w:p>
          <w:p w14:paraId="6FE6CD75" w14:textId="77777777" w:rsidR="00EB7EE2" w:rsidRDefault="00EB7EE2" w:rsidP="00EB7EE2"/>
        </w:tc>
      </w:tr>
      <w:tr w:rsidR="00C056B8" w14:paraId="32763E8B" w14:textId="77777777" w:rsidTr="002E524D">
        <w:tc>
          <w:tcPr>
            <w:tcW w:w="2547" w:type="dxa"/>
          </w:tcPr>
          <w:p w14:paraId="32780912" w14:textId="77777777" w:rsidR="00C056B8" w:rsidRDefault="00C056B8" w:rsidP="00C056B8">
            <w:pPr>
              <w:rPr>
                <w:rFonts w:eastAsia="SimSun"/>
              </w:rPr>
            </w:pPr>
            <w:r>
              <w:rPr>
                <w:lang w:val="en-GB"/>
              </w:rPr>
              <w:t>Nokia/NSB</w:t>
            </w:r>
          </w:p>
        </w:tc>
        <w:tc>
          <w:tcPr>
            <w:tcW w:w="7080" w:type="dxa"/>
          </w:tcPr>
          <w:p w14:paraId="4200C444" w14:textId="77777777" w:rsidR="00C056B8" w:rsidRDefault="00C056B8" w:rsidP="00C056B8">
            <w:pPr>
              <w:rPr>
                <w:rFonts w:eastAsia="SimSun"/>
                <w:lang w:val="en-GB"/>
              </w:rPr>
            </w:pPr>
            <w:r>
              <w:rPr>
                <w:lang w:val="en-GB"/>
              </w:rPr>
              <w:t>Does it mean that we can select more than one option? It seems they are directions for further study so keeping bullet points may be sufficient rather than calling them options. In general, we think that Option 2 is the most straightforward to enable coordination among gNBs.</w:t>
            </w:r>
          </w:p>
        </w:tc>
      </w:tr>
      <w:tr w:rsidR="00636D8F" w14:paraId="43EA0C64" w14:textId="77777777" w:rsidTr="002E524D">
        <w:tc>
          <w:tcPr>
            <w:tcW w:w="2547" w:type="dxa"/>
          </w:tcPr>
          <w:p w14:paraId="7D4A2C2A" w14:textId="77777777" w:rsidR="00636D8F" w:rsidRDefault="00636D8F" w:rsidP="00636D8F">
            <w:pPr>
              <w:rPr>
                <w:lang w:val="en-GB"/>
              </w:rPr>
            </w:pPr>
            <w:r>
              <w:t>Samsung</w:t>
            </w:r>
          </w:p>
        </w:tc>
        <w:tc>
          <w:tcPr>
            <w:tcW w:w="7080" w:type="dxa"/>
          </w:tcPr>
          <w:p w14:paraId="218D4703" w14:textId="77777777" w:rsidR="00636D8F" w:rsidRDefault="00636D8F" w:rsidP="00636D8F">
            <w:pPr>
              <w:rPr>
                <w:lang w:val="en-GB"/>
              </w:rPr>
            </w:pPr>
            <w:r>
              <w:t>We think that only Option 4 is needed.</w:t>
            </w:r>
          </w:p>
        </w:tc>
      </w:tr>
      <w:tr w:rsidR="00851546" w14:paraId="23DF680C" w14:textId="77777777" w:rsidTr="002E524D">
        <w:tc>
          <w:tcPr>
            <w:tcW w:w="2547" w:type="dxa"/>
          </w:tcPr>
          <w:p w14:paraId="04EA2B0E" w14:textId="77777777" w:rsidR="00851546" w:rsidRDefault="00851546" w:rsidP="00851546">
            <w:r>
              <w:t>Ericsson</w:t>
            </w:r>
          </w:p>
        </w:tc>
        <w:tc>
          <w:tcPr>
            <w:tcW w:w="7080" w:type="dxa"/>
          </w:tcPr>
          <w:p w14:paraId="26825995" w14:textId="77777777" w:rsidR="00851546" w:rsidRDefault="00851546" w:rsidP="00851546">
            <w:r>
              <w:t>Suggest to remove “can be enabled” and just keep “can be studied”</w:t>
            </w:r>
          </w:p>
          <w:p w14:paraId="71B36405" w14:textId="77777777" w:rsidR="00851546" w:rsidRDefault="00851546" w:rsidP="00851546"/>
          <w:p w14:paraId="0A110B2E" w14:textId="77777777" w:rsidR="00851546" w:rsidRDefault="00851546" w:rsidP="00851546">
            <w:r>
              <w:t xml:space="preserve">Option 1 seems like it would require quite high overhead considering the number of UEs – multiple SRS resources would needed in multiple OFDM symbols to enable the victim UE to test different Rx beams. </w:t>
            </w:r>
          </w:p>
          <w:p w14:paraId="4AE6A4D3" w14:textId="77777777" w:rsidR="00851546" w:rsidRDefault="00851546" w:rsidP="00851546"/>
          <w:p w14:paraId="0D4E0693" w14:textId="77777777" w:rsidR="00851546" w:rsidRDefault="00851546" w:rsidP="00851546">
            <w:r>
              <w:t>Option 2 is not clear. How does a UE report a preferred Rx beam? By the time it measures and resports, the UE has most likely moved or rotated, and the information is not valid anymore.</w:t>
            </w:r>
          </w:p>
          <w:p w14:paraId="055EF9AA" w14:textId="77777777" w:rsidR="00851546" w:rsidRDefault="00851546" w:rsidP="00851546"/>
          <w:p w14:paraId="279CB471" w14:textId="77777777" w:rsidR="00851546" w:rsidRDefault="00851546" w:rsidP="00851546">
            <w:r>
              <w:t>Agree with Huawei that Option 3 seems not needed. Assuming gNBs co-ordinate their SBFD patterns (similar to co-ordinated TDD patterns in today’s deployments), then UE-UE CLI does not occur on non-SBFD slots.</w:t>
            </w:r>
          </w:p>
          <w:p w14:paraId="41C32A0B" w14:textId="77777777" w:rsidR="00851546" w:rsidRDefault="00851546" w:rsidP="00851546"/>
          <w:p w14:paraId="7730BD69" w14:textId="77777777" w:rsidR="00851546" w:rsidRDefault="00851546" w:rsidP="00851546">
            <w:r>
              <w:t>Option 4 is unclear – current speca already configures QCL-D to a UE for reception of various DL signals/channels.</w:t>
            </w:r>
          </w:p>
        </w:tc>
      </w:tr>
      <w:tr w:rsidR="00A12B9E" w14:paraId="2A146F88" w14:textId="77777777" w:rsidTr="002E524D">
        <w:tc>
          <w:tcPr>
            <w:tcW w:w="2547" w:type="dxa"/>
          </w:tcPr>
          <w:p w14:paraId="4CA7546C" w14:textId="77777777" w:rsidR="00A12B9E" w:rsidRDefault="00A12B9E" w:rsidP="00A12B9E">
            <w:r>
              <w:t>IDC</w:t>
            </w:r>
          </w:p>
        </w:tc>
        <w:tc>
          <w:tcPr>
            <w:tcW w:w="7080" w:type="dxa"/>
          </w:tcPr>
          <w:p w14:paraId="4A5E98B0" w14:textId="77777777" w:rsidR="00A12B9E" w:rsidRDefault="00A12B9E" w:rsidP="00A12B9E">
            <w:r>
              <w:t xml:space="preserve">We understand the intention of this proposal, and share similar views as Xiaomi and Sony. Our understanding on Option 1 is that the victim UEs measure SRS-RSRP of different SRS resources (beam swept). </w:t>
            </w:r>
            <w:r w:rsidRPr="001F121F">
              <w:t>Option 2 implies the victim UE report</w:t>
            </w:r>
            <w:r>
              <w:t>s</w:t>
            </w:r>
            <w:r w:rsidRPr="001F121F">
              <w:t xml:space="preserve"> SRIs with the least and most CLI (e.g., based on measured SRS_RSRP) to the gNB.</w:t>
            </w:r>
            <w:r>
              <w:t xml:space="preserve"> Regarding Option 4, the aggressor gNB can indicate its associated UE to avoid using the UL beam associated with the SRI with the high CLI, while the victim gNB can indicate a desired UE Rx beam (e.g., QCL-D) to the victim UE.</w:t>
            </w:r>
          </w:p>
        </w:tc>
      </w:tr>
      <w:tr w:rsidR="0098577F" w14:paraId="3255E5F7" w14:textId="77777777" w:rsidTr="002E524D">
        <w:tc>
          <w:tcPr>
            <w:tcW w:w="2547" w:type="dxa"/>
          </w:tcPr>
          <w:p w14:paraId="6D0774D8" w14:textId="77777777" w:rsidR="0098577F" w:rsidRDefault="0098577F" w:rsidP="0098577F">
            <w:r>
              <w:t>Intel</w:t>
            </w:r>
          </w:p>
        </w:tc>
        <w:tc>
          <w:tcPr>
            <w:tcW w:w="7080" w:type="dxa"/>
          </w:tcPr>
          <w:p w14:paraId="521A6466" w14:textId="77777777" w:rsidR="0098577F" w:rsidRDefault="0098577F" w:rsidP="0098577F">
            <w:r>
              <w:t xml:space="preserve">For Option 2, we do not think a victim UE needs to explicitly report preferred/non-preferred Tx UE beams to a serving gNB – this can be realized based on reported SRS-RSRP and serving gNB can identify the corresponding Tx beams via mapping from the SRS resources. </w:t>
            </w:r>
          </w:p>
          <w:p w14:paraId="598A867A" w14:textId="77777777" w:rsidR="0098577F" w:rsidRDefault="0098577F" w:rsidP="0098577F">
            <w:r w:rsidRPr="00AE6FB4">
              <w:rPr>
                <w:i/>
                <w:iCs/>
              </w:rPr>
              <w:t xml:space="preserve">Instead, what is needed is exchange of information between gNBs on preferred/non-preferred UE Tx beams based on, e.g., identification of SRS resources. </w:t>
            </w:r>
          </w:p>
        </w:tc>
      </w:tr>
      <w:tr w:rsidR="00790F9E" w14:paraId="1A047F69" w14:textId="77777777" w:rsidTr="002E524D">
        <w:tc>
          <w:tcPr>
            <w:tcW w:w="2547" w:type="dxa"/>
          </w:tcPr>
          <w:p w14:paraId="246400EF" w14:textId="77777777" w:rsidR="00790F9E" w:rsidRDefault="00790F9E" w:rsidP="00790F9E">
            <w:r>
              <w:rPr>
                <w:lang w:val="en-GB"/>
              </w:rPr>
              <w:t>Lenovo, Motorola Mobility</w:t>
            </w:r>
          </w:p>
        </w:tc>
        <w:tc>
          <w:tcPr>
            <w:tcW w:w="7080" w:type="dxa"/>
          </w:tcPr>
          <w:p w14:paraId="2B84A040" w14:textId="77777777" w:rsidR="00790F9E" w:rsidRDefault="00790F9E" w:rsidP="00790F9E">
            <w:r>
              <w:rPr>
                <w:lang w:val="en-GB"/>
              </w:rPr>
              <w:t xml:space="preserve">We are generally fine with this proposal, but it seems the options are not necessarily mutual exclusive. </w:t>
            </w:r>
          </w:p>
        </w:tc>
      </w:tr>
      <w:tr w:rsidR="0042534E" w14:paraId="5ED2236E" w14:textId="77777777" w:rsidTr="002E524D">
        <w:tc>
          <w:tcPr>
            <w:tcW w:w="2547" w:type="dxa"/>
          </w:tcPr>
          <w:p w14:paraId="39988F8D" w14:textId="77777777" w:rsidR="0042534E" w:rsidRDefault="0042534E" w:rsidP="0042534E">
            <w:pPr>
              <w:rPr>
                <w:lang w:val="en-GB"/>
              </w:rPr>
            </w:pPr>
            <w:r>
              <w:t>QC</w:t>
            </w:r>
          </w:p>
        </w:tc>
        <w:tc>
          <w:tcPr>
            <w:tcW w:w="7080" w:type="dxa"/>
          </w:tcPr>
          <w:p w14:paraId="2CC7D4BD" w14:textId="77777777" w:rsidR="0042534E" w:rsidRDefault="0042534E" w:rsidP="0042534E">
            <w:r>
              <w:t>We are ok with the proposal. We are okay to study Option 3 but it seems not directly related to spatial domain method. Or does this mean UE uses different beams on different slot type?</w:t>
            </w:r>
          </w:p>
          <w:p w14:paraId="09391933" w14:textId="77777777" w:rsidR="0042534E" w:rsidRDefault="0042534E" w:rsidP="0042534E"/>
          <w:p w14:paraId="6E887864" w14:textId="77777777" w:rsidR="0042534E" w:rsidRDefault="0042534E" w:rsidP="0042534E">
            <w:r>
              <w:t>Compared option 1 vs option 4, we support option 4, but we are open to study both, and reasons for option 4 are:</w:t>
            </w:r>
          </w:p>
          <w:p w14:paraId="047F7D62" w14:textId="77777777" w:rsidR="0042534E" w:rsidRPr="0093486B" w:rsidRDefault="0042534E" w:rsidP="0042534E">
            <w:pPr>
              <w:pStyle w:val="afc"/>
              <w:widowControl/>
              <w:numPr>
                <w:ilvl w:val="0"/>
                <w:numId w:val="95"/>
              </w:numPr>
              <w:suppressAutoHyphens w:val="0"/>
              <w:spacing w:after="180" w:line="240" w:lineRule="auto"/>
              <w:rPr>
                <w:rFonts w:eastAsia="SimSun"/>
                <w:szCs w:val="20"/>
                <w:lang w:val="en-GB"/>
              </w:rPr>
            </w:pPr>
            <w:r w:rsidRPr="0093486B">
              <w:rPr>
                <w:rFonts w:eastAsia="SimSun"/>
                <w:szCs w:val="20"/>
                <w:lang w:val="en-GB"/>
              </w:rPr>
              <w:t>Rx beam for CLI measurement is up to UE implementation as QCL-D follows one of the latest received PDSCH and the latest monitored CORESET. However, there could be multiple active DL beams for the UE, and the latest used beam for CLI measurement may not be the beam used for future scheduling, and the CLI level per beam could be different especially for FR2. In turn, gNB cannot characterize CLI for different Rx beams in order to enable CLI-aware beam management.</w:t>
            </w:r>
          </w:p>
          <w:p w14:paraId="29F9BF31" w14:textId="77777777" w:rsidR="0042534E" w:rsidRPr="0093486B" w:rsidRDefault="0042534E" w:rsidP="0042534E">
            <w:pPr>
              <w:pStyle w:val="afc"/>
              <w:widowControl/>
              <w:numPr>
                <w:ilvl w:val="0"/>
                <w:numId w:val="95"/>
              </w:numPr>
              <w:suppressAutoHyphens w:val="0"/>
              <w:spacing w:after="180" w:line="240" w:lineRule="auto"/>
              <w:rPr>
                <w:rFonts w:eastAsia="SimSun"/>
                <w:szCs w:val="20"/>
                <w:lang w:val="en-GB"/>
              </w:rPr>
            </w:pPr>
            <w:r w:rsidRPr="0093486B">
              <w:rPr>
                <w:rFonts w:eastAsia="SimSun"/>
                <w:szCs w:val="20"/>
                <w:lang w:val="en-GB"/>
              </w:rPr>
              <w:t xml:space="preserve">For UE with two UE panels for FR2, there could be multiple active DL beams for the UE, and the latest used beam for CLI measurement may not be the beam used for future scheduling on a different UE panel, and the CLI level per beam per UE panel could be even largely different. Therefore, it is necessary to measure different Rx beams for different CLI levels on different UE beams and panels by gNB configuration. </w:t>
            </w:r>
          </w:p>
          <w:p w14:paraId="6D28832E" w14:textId="77777777" w:rsidR="0042534E" w:rsidRDefault="0042534E" w:rsidP="0042534E">
            <w:pPr>
              <w:jc w:val="center"/>
              <w:rPr>
                <w:lang w:val="en-GB"/>
              </w:rPr>
            </w:pPr>
            <w:r>
              <w:rPr>
                <w:noProof/>
                <w:lang w:eastAsia="ko-KR"/>
              </w:rPr>
              <w:drawing>
                <wp:inline distT="0" distB="0" distL="0" distR="0" wp14:anchorId="71707B36" wp14:editId="0333C224">
                  <wp:extent cx="2099388" cy="158896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109791" cy="1596834"/>
                          </a:xfrm>
                          <a:prstGeom prst="rect">
                            <a:avLst/>
                          </a:prstGeom>
                          <a:noFill/>
                          <a:ln>
                            <a:noFill/>
                          </a:ln>
                        </pic:spPr>
                      </pic:pic>
                    </a:graphicData>
                  </a:graphic>
                </wp:inline>
              </w:drawing>
            </w:r>
          </w:p>
          <w:p w14:paraId="463D6762" w14:textId="77777777" w:rsidR="0042534E" w:rsidRPr="0093486B" w:rsidRDefault="0042534E" w:rsidP="0042534E">
            <w:pPr>
              <w:pStyle w:val="afc"/>
              <w:widowControl/>
              <w:numPr>
                <w:ilvl w:val="0"/>
                <w:numId w:val="95"/>
              </w:numPr>
              <w:suppressAutoHyphens w:val="0"/>
              <w:spacing w:after="120" w:line="240" w:lineRule="auto"/>
              <w:jc w:val="left"/>
              <w:rPr>
                <w:rFonts w:eastAsia="SimSun"/>
                <w:szCs w:val="20"/>
                <w:lang w:val="en-GB"/>
              </w:rPr>
            </w:pPr>
            <w:r w:rsidRPr="0093486B">
              <w:rPr>
                <w:rFonts w:eastAsia="SimSun"/>
                <w:szCs w:val="20"/>
                <w:lang w:val="en-GB"/>
              </w:rPr>
              <w:t>Without configured Rx beam information per CLI measurement resource and reporting, there could be ambiguity for gNB to understand and make use of the CLI reporting for gNB scheduling, e.g. the CLI measurement on latest used PDSCH beam can be changed to other active DL beam in future transmission and reception, with using the current e.g. low CLI measurement result as assumption, the new active DL beam can be high CLI for future transmission and reception.</w:t>
            </w:r>
            <w:r w:rsidRPr="002342A1">
              <w:t xml:space="preserve"> </w:t>
            </w:r>
            <w:r w:rsidRPr="0093486B">
              <w:rPr>
                <w:rFonts w:eastAsia="SimSun"/>
                <w:szCs w:val="20"/>
                <w:lang w:val="en-GB"/>
              </w:rPr>
              <w:t>There is no guarantee that UE will use same beam for Rx, it is important to have explicit RRC-configured QCL-D per each CLI resource to avoid ambiguity, and in this case, gNB has its control for CLI mitigation.</w:t>
            </w:r>
          </w:p>
          <w:p w14:paraId="3CB3F531" w14:textId="77777777" w:rsidR="0042534E" w:rsidRDefault="0042534E" w:rsidP="0042534E">
            <w:pPr>
              <w:rPr>
                <w:lang w:val="en-GB"/>
              </w:rPr>
            </w:pPr>
          </w:p>
        </w:tc>
      </w:tr>
    </w:tbl>
    <w:p w14:paraId="3EA60981" w14:textId="77777777" w:rsidR="00526C85" w:rsidRPr="00131369" w:rsidRDefault="00526C85">
      <w:pPr>
        <w:rPr>
          <w:rFonts w:eastAsia="SimSun"/>
        </w:rPr>
      </w:pPr>
    </w:p>
    <w:p w14:paraId="02C76BD7" w14:textId="77777777" w:rsidR="00526C85" w:rsidRDefault="00526C85">
      <w:pPr>
        <w:spacing w:after="80"/>
        <w:rPr>
          <w:rFonts w:eastAsiaTheme="minorEastAsia"/>
          <w:lang w:val="en-GB" w:eastAsia="ko-KR"/>
        </w:rPr>
      </w:pPr>
    </w:p>
    <w:p w14:paraId="3780BFA4" w14:textId="77777777" w:rsidR="00526C85" w:rsidRDefault="001617DA">
      <w:pPr>
        <w:pStyle w:val="3"/>
        <w:numPr>
          <w:ilvl w:val="2"/>
          <w:numId w:val="3"/>
        </w:numPr>
      </w:pPr>
      <w:r>
        <w:t xml:space="preserve">UE and gNB transmission and reception timing </w:t>
      </w:r>
    </w:p>
    <w:p w14:paraId="6144DAAF" w14:textId="77777777" w:rsidR="00526C85" w:rsidRDefault="001617DA">
      <w:pPr>
        <w:spacing w:after="80"/>
        <w:rPr>
          <w:rFonts w:eastAsiaTheme="minorEastAsia"/>
          <w:b/>
          <w:u w:val="single"/>
          <w:lang w:val="en-GB" w:eastAsia="ko-KR"/>
        </w:rPr>
      </w:pPr>
      <w:r>
        <w:rPr>
          <w:rFonts w:eastAsiaTheme="minorEastAsia"/>
          <w:b/>
          <w:sz w:val="28"/>
          <w:szCs w:val="18"/>
          <w:highlight w:val="cyan"/>
          <w:lang w:val="en-GB" w:eastAsia="ko-KR"/>
        </w:rPr>
        <w:t>Summary</w:t>
      </w:r>
    </w:p>
    <w:p w14:paraId="29864FD4" w14:textId="77777777" w:rsidR="00526C85" w:rsidRDefault="001617DA">
      <w:pPr>
        <w:rPr>
          <w:rFonts w:cs="Times New Roman"/>
          <w:szCs w:val="20"/>
        </w:rPr>
      </w:pPr>
      <w:r>
        <w:rPr>
          <w:rFonts w:eastAsiaTheme="minorEastAsia"/>
          <w:lang w:eastAsia="ko-KR"/>
        </w:rPr>
        <w:t xml:space="preserve">From RAN1#110 to RAN1#112, there were discussions to determine which method(s) of UE-to-UE co-channel CLI handling is/are studied. But there was no consensus about </w:t>
      </w:r>
      <w:r>
        <w:rPr>
          <w:rFonts w:cs="Times New Roman"/>
          <w:szCs w:val="20"/>
        </w:rPr>
        <w:t>UE and gNB transmission and reception timing.</w:t>
      </w:r>
    </w:p>
    <w:tbl>
      <w:tblPr>
        <w:tblStyle w:val="afb"/>
        <w:tblW w:w="9305" w:type="dxa"/>
        <w:tblLook w:val="04A0" w:firstRow="1" w:lastRow="0" w:firstColumn="1" w:lastColumn="0" w:noHBand="0" w:noVBand="1"/>
      </w:tblPr>
      <w:tblGrid>
        <w:gridCol w:w="9305"/>
      </w:tblGrid>
      <w:tr w:rsidR="00526C85" w14:paraId="4E977FB8" w14:textId="77777777">
        <w:tc>
          <w:tcPr>
            <w:tcW w:w="9305" w:type="dxa"/>
          </w:tcPr>
          <w:p w14:paraId="20B15335" w14:textId="77777777" w:rsidR="00526C85" w:rsidRDefault="001617DA">
            <w:pPr>
              <w:pStyle w:val="Proposal2"/>
              <w:ind w:left="864" w:hanging="864"/>
              <w:rPr>
                <w:rFonts w:eastAsia="Yu Mincho"/>
              </w:rPr>
            </w:pPr>
            <w:r>
              <w:rPr>
                <w:rFonts w:eastAsia="Yu Mincho"/>
                <w:highlight w:val="lightGray"/>
              </w:rPr>
              <w:t>Moderator Suggestion #2-</w:t>
            </w:r>
            <w:r>
              <w:rPr>
                <w:rFonts w:eastAsia="Yu Mincho"/>
              </w:rPr>
              <w:t>2</w:t>
            </w:r>
          </w:p>
          <w:p w14:paraId="4DD1CDE7" w14:textId="77777777" w:rsidR="00526C85" w:rsidRDefault="001617DA">
            <w:pPr>
              <w:pStyle w:val="17"/>
              <w:widowControl/>
              <w:numPr>
                <w:ilvl w:val="0"/>
                <w:numId w:val="31"/>
              </w:numPr>
              <w:spacing w:after="80" w:line="240" w:lineRule="auto"/>
              <w:jc w:val="left"/>
              <w:textAlignment w:val="baseline"/>
              <w:rPr>
                <w:rFonts w:eastAsiaTheme="minorEastAsia"/>
                <w:lang w:eastAsia="ko-KR"/>
              </w:rPr>
            </w:pPr>
            <w:r>
              <w:rPr>
                <w:rFonts w:ascii="Times" w:eastAsia="맑은 고딕" w:hAnsi="Times" w:cs="Times"/>
                <w:lang w:eastAsia="ko-KR"/>
              </w:rPr>
              <w:t xml:space="preserve">Study the feasibility and potential benefits of </w:t>
            </w:r>
            <w:r>
              <w:rPr>
                <w:rFonts w:ascii="Times" w:eastAsia="맑은 고딕" w:hAnsi="Times" w:cs="Times"/>
                <w:b/>
                <w:lang w:eastAsia="ko-KR"/>
              </w:rPr>
              <w:t>‘UE and gNB transmission and reception timing’ for UE-to-UE co-channel CLI handling</w:t>
            </w:r>
            <w:r>
              <w:rPr>
                <w:rFonts w:ascii="Times" w:eastAsia="맑은 고딕" w:hAnsi="Times" w:cs="Times"/>
                <w:lang w:eastAsia="ko-KR"/>
              </w:rPr>
              <w:t xml:space="preserve"> which can be specific for dynamic/flexible TDD and/or common for both SBFD and dynamic/flexible TDD</w:t>
            </w:r>
            <w:r>
              <w:rPr>
                <w:rFonts w:eastAsia="맑은 고딕"/>
                <w:szCs w:val="36"/>
                <w:lang w:eastAsia="ko-KR"/>
              </w:rPr>
              <w:t xml:space="preserve">, </w:t>
            </w:r>
            <w:r>
              <w:rPr>
                <w:rFonts w:eastAsia="SimSun"/>
                <w:szCs w:val="36"/>
              </w:rPr>
              <w:t>at least includes:</w:t>
            </w:r>
          </w:p>
          <w:p w14:paraId="04D4F2DC" w14:textId="77777777" w:rsidR="00526C85" w:rsidRDefault="001617DA">
            <w:pPr>
              <w:pStyle w:val="17"/>
              <w:widowControl/>
              <w:numPr>
                <w:ilvl w:val="1"/>
                <w:numId w:val="31"/>
              </w:numPr>
              <w:spacing w:after="80" w:line="240" w:lineRule="auto"/>
              <w:jc w:val="left"/>
              <w:textAlignment w:val="baseline"/>
              <w:rPr>
                <w:rFonts w:eastAsiaTheme="minorEastAsia"/>
                <w:lang w:eastAsia="ko-KR"/>
              </w:rPr>
            </w:pPr>
            <w:r>
              <w:rPr>
                <w:rFonts w:eastAsiaTheme="minorEastAsia"/>
                <w:lang w:eastAsia="ko-KR"/>
              </w:rPr>
              <w:t>Details of timing alignment</w:t>
            </w:r>
          </w:p>
          <w:p w14:paraId="78759086" w14:textId="77777777" w:rsidR="00526C85" w:rsidRDefault="001617DA">
            <w:pPr>
              <w:pStyle w:val="17"/>
              <w:widowControl/>
              <w:numPr>
                <w:ilvl w:val="1"/>
                <w:numId w:val="31"/>
              </w:numPr>
              <w:spacing w:after="80" w:line="240" w:lineRule="auto"/>
              <w:jc w:val="left"/>
              <w:textAlignment w:val="baseline"/>
              <w:rPr>
                <w:rFonts w:eastAsiaTheme="minorEastAsia"/>
                <w:lang w:eastAsia="ko-KR"/>
              </w:rPr>
            </w:pPr>
            <w:r>
              <w:rPr>
                <w:rFonts w:eastAsia="맑은 고딕"/>
                <w:lang w:eastAsia="ko-KR"/>
              </w:rPr>
              <w:t>Relevant information exchange</w:t>
            </w:r>
          </w:p>
          <w:p w14:paraId="51366422" w14:textId="77777777" w:rsidR="00526C85" w:rsidRDefault="001617DA">
            <w:pPr>
              <w:pStyle w:val="Proposal2"/>
              <w:ind w:left="864" w:hanging="864"/>
              <w:rPr>
                <w:rFonts w:eastAsia="Yu Mincho"/>
              </w:rPr>
            </w:pPr>
            <w:r>
              <w:rPr>
                <w:rFonts w:eastAsia="Yu Mincho"/>
                <w:highlight w:val="cyan"/>
              </w:rPr>
              <w:t>Moderator Proposal #2-9</w:t>
            </w:r>
            <w:r>
              <w:rPr>
                <w:rFonts w:eastAsia="Yu Mincho"/>
                <w:color w:val="FF0000"/>
              </w:rPr>
              <w:t>-1</w:t>
            </w:r>
          </w:p>
          <w:p w14:paraId="2EAC4525" w14:textId="77777777" w:rsidR="00526C85" w:rsidRDefault="001617DA">
            <w:pPr>
              <w:spacing w:after="80"/>
              <w:rPr>
                <w:rFonts w:eastAsiaTheme="minorEastAsia"/>
                <w:lang w:eastAsia="ko-KR"/>
              </w:rPr>
            </w:pPr>
            <w:r>
              <w:rPr>
                <w:rFonts w:eastAsiaTheme="minorEastAsia"/>
                <w:lang w:eastAsia="ko-KR"/>
              </w:rPr>
              <w:t>Study whether/how to enhance SRS-RSRP measurement accuracy considering on reception timing of SRS from aggressor UE for SRS-RSRP measurement</w:t>
            </w:r>
          </w:p>
          <w:p w14:paraId="21E55949" w14:textId="77777777" w:rsidR="00526C85" w:rsidRDefault="001617DA">
            <w:pPr>
              <w:pStyle w:val="17"/>
              <w:widowControl/>
              <w:numPr>
                <w:ilvl w:val="0"/>
                <w:numId w:val="32"/>
              </w:numPr>
              <w:spacing w:after="80" w:line="240" w:lineRule="auto"/>
              <w:jc w:val="left"/>
              <w:textAlignment w:val="baseline"/>
              <w:rPr>
                <w:rFonts w:eastAsiaTheme="minorEastAsia"/>
                <w:lang w:eastAsia="ko-KR"/>
              </w:rPr>
            </w:pPr>
            <w:r>
              <w:rPr>
                <w:rFonts w:eastAsiaTheme="minorEastAsia"/>
                <w:color w:val="FF0000"/>
                <w:lang w:eastAsia="ko-KR"/>
              </w:rPr>
              <w:t>Note: if study of L1/L2 based CLI measurement is agreed, above is modified as following.</w:t>
            </w:r>
          </w:p>
          <w:p w14:paraId="769F0BE0" w14:textId="77777777" w:rsidR="00526C85" w:rsidRDefault="001617DA">
            <w:pPr>
              <w:pStyle w:val="17"/>
              <w:spacing w:after="80"/>
              <w:ind w:left="400" w:firstLine="400"/>
              <w:rPr>
                <w:rFonts w:eastAsia="맑은 고딕"/>
                <w:color w:val="FF0000"/>
                <w:lang w:eastAsia="ko-KR"/>
              </w:rPr>
            </w:pPr>
            <w:r>
              <w:rPr>
                <w:rFonts w:eastAsiaTheme="minorEastAsia"/>
                <w:color w:val="FF0000"/>
                <w:lang w:eastAsia="ko-KR"/>
              </w:rPr>
              <w:t>For UE-to-UE co-channel CLI handling, study whether/how to enhance CLI measurement accuracy considering reception timing at victim UE for CLI measurements</w:t>
            </w:r>
          </w:p>
        </w:tc>
      </w:tr>
    </w:tbl>
    <w:p w14:paraId="250B8CB0" w14:textId="77777777" w:rsidR="00526C85" w:rsidRDefault="00526C85">
      <w:pPr>
        <w:rPr>
          <w:rFonts w:eastAsia="SimSun" w:cs="Times New Roman"/>
          <w:szCs w:val="20"/>
        </w:rPr>
      </w:pPr>
    </w:p>
    <w:p w14:paraId="4721036B" w14:textId="77777777" w:rsidR="00526C85" w:rsidRDefault="001617DA">
      <w:pPr>
        <w:rPr>
          <w:rFonts w:eastAsiaTheme="minorEastAsia" w:cs="Times New Roman"/>
          <w:b/>
          <w:szCs w:val="20"/>
          <w:lang w:eastAsia="ko-KR"/>
        </w:rPr>
      </w:pPr>
      <w:r>
        <w:rPr>
          <w:rFonts w:eastAsiaTheme="minorEastAsia" w:cs="Times New Roman"/>
          <w:b/>
          <w:szCs w:val="20"/>
          <w:lang w:eastAsia="ko-KR"/>
        </w:rPr>
        <w:t>Support</w:t>
      </w:r>
    </w:p>
    <w:p w14:paraId="588D04A6" w14:textId="77777777" w:rsidR="00526C85" w:rsidRDefault="001617DA">
      <w:pPr>
        <w:pStyle w:val="17"/>
        <w:widowControl/>
        <w:numPr>
          <w:ilvl w:val="0"/>
          <w:numId w:val="32"/>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Intel</w:t>
      </w:r>
      <w:r>
        <w:rPr>
          <w:rFonts w:eastAsia="맑은 고딕" w:cs="Times New Roman"/>
          <w:kern w:val="0"/>
          <w:szCs w:val="20"/>
          <w:lang w:val="en-GB" w:eastAsia="ko-KR"/>
        </w:rPr>
        <w:t xml:space="preserve"> proposes to study</w:t>
      </w:r>
    </w:p>
    <w:p w14:paraId="34F839E9" w14:textId="77777777" w:rsidR="00526C85" w:rsidRDefault="001617DA">
      <w:pPr>
        <w:pStyle w:val="17"/>
        <w:widowControl/>
        <w:numPr>
          <w:ilvl w:val="0"/>
          <w:numId w:val="33"/>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u w:val="single"/>
          <w:lang w:val="en-GB" w:eastAsia="ko-KR"/>
        </w:rPr>
        <w:t>assistance information</w:t>
      </w:r>
      <w:r>
        <w:rPr>
          <w:rFonts w:eastAsia="맑은 고딕" w:cs="Times New Roman"/>
          <w:kern w:val="0"/>
          <w:szCs w:val="20"/>
          <w:lang w:val="en-GB" w:eastAsia="ko-KR"/>
        </w:rPr>
        <w:t xml:space="preserve"> from a serving gNB to a UE for adjustment of reception time window for CLI measurements, and</w:t>
      </w:r>
    </w:p>
    <w:p w14:paraId="31D25ECF" w14:textId="77777777" w:rsidR="00526C85" w:rsidRDefault="001617DA">
      <w:pPr>
        <w:pStyle w:val="17"/>
        <w:widowControl/>
        <w:numPr>
          <w:ilvl w:val="0"/>
          <w:numId w:val="33"/>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u w:val="single"/>
          <w:lang w:val="en-GB" w:eastAsia="ko-KR"/>
        </w:rPr>
        <w:t>timing synchronization assistance information exchange</w:t>
      </w:r>
      <w:r>
        <w:rPr>
          <w:rFonts w:eastAsia="맑은 고딕" w:cs="Times New Roman"/>
          <w:kern w:val="0"/>
          <w:szCs w:val="20"/>
          <w:lang w:val="en-GB" w:eastAsia="ko-KR"/>
        </w:rPr>
        <w:t xml:space="preserve"> between gNBs to enable improved estimation of timing offsets between neighboring gNBs.</w:t>
      </w:r>
    </w:p>
    <w:p w14:paraId="6E8C09C2" w14:textId="77777777" w:rsidR="00526C85" w:rsidRDefault="001617DA">
      <w:pPr>
        <w:pStyle w:val="17"/>
        <w:widowControl/>
        <w:numPr>
          <w:ilvl w:val="0"/>
          <w:numId w:val="33"/>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the reception window for multiple aggressors</w:t>
      </w:r>
    </w:p>
    <w:p w14:paraId="0D5F3A29" w14:textId="77777777" w:rsidR="00526C85" w:rsidRDefault="001617DA">
      <w:pPr>
        <w:pStyle w:val="17"/>
        <w:widowControl/>
        <w:numPr>
          <w:ilvl w:val="0"/>
          <w:numId w:val="34"/>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InterDigital</w:t>
      </w:r>
      <w:r>
        <w:rPr>
          <w:rFonts w:eastAsia="맑은 고딕" w:cs="Times New Roman"/>
          <w:kern w:val="0"/>
          <w:szCs w:val="20"/>
          <w:lang w:val="en-GB" w:eastAsia="ko-KR"/>
        </w:rPr>
        <w:t xml:space="preserve"> think that </w:t>
      </w:r>
      <w:r>
        <w:rPr>
          <w:rFonts w:eastAsia="맑은 고딕" w:cs="Times New Roman"/>
          <w:b/>
          <w:kern w:val="0"/>
          <w:szCs w:val="20"/>
          <w:lang w:val="en-GB" w:eastAsia="ko-KR"/>
        </w:rPr>
        <w:t>UE and gNB timing alignment could be effective in performance enhancement</w:t>
      </w:r>
      <w:r>
        <w:rPr>
          <w:rFonts w:eastAsia="맑은 고딕" w:cs="Times New Roman"/>
          <w:kern w:val="0"/>
          <w:szCs w:val="20"/>
          <w:lang w:val="en-GB" w:eastAsia="ko-KR"/>
        </w:rPr>
        <w:t xml:space="preserve"> for UE-to-UE CLI measurement and accuracy. InterDigital proposes to study </w:t>
      </w:r>
      <w:r>
        <w:rPr>
          <w:rFonts w:eastAsia="맑은 고딕" w:cs="Times New Roman"/>
          <w:b/>
          <w:kern w:val="0"/>
          <w:szCs w:val="20"/>
          <w:lang w:val="en-GB" w:eastAsia="ko-KR"/>
        </w:rPr>
        <w:t>timing alignment issues including subband non-overlapping full duplex scenarios.</w:t>
      </w:r>
    </w:p>
    <w:p w14:paraId="1946F2EA" w14:textId="77777777" w:rsidR="00526C85" w:rsidRDefault="001617DA">
      <w:pPr>
        <w:pStyle w:val="17"/>
        <w:widowControl/>
        <w:numPr>
          <w:ilvl w:val="0"/>
          <w:numId w:val="34"/>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Qualcomm</w:t>
      </w:r>
      <w:r>
        <w:rPr>
          <w:rFonts w:eastAsia="맑은 고딕" w:cs="Times New Roman"/>
          <w:kern w:val="0"/>
          <w:szCs w:val="20"/>
          <w:lang w:val="en-GB" w:eastAsia="ko-KR"/>
        </w:rPr>
        <w:t xml:space="preserve"> think that the CLI measurement </w:t>
      </w:r>
      <w:r>
        <w:rPr>
          <w:rFonts w:eastAsia="맑은 고딕" w:cs="Times New Roman"/>
          <w:b/>
          <w:kern w:val="0"/>
          <w:szCs w:val="20"/>
          <w:lang w:val="en-GB" w:eastAsia="ko-KR"/>
        </w:rPr>
        <w:t>UE can recommend TA adjustment</w:t>
      </w:r>
      <w:r>
        <w:rPr>
          <w:rFonts w:eastAsia="맑은 고딕" w:cs="Times New Roman"/>
          <w:kern w:val="0"/>
          <w:szCs w:val="20"/>
          <w:lang w:val="en-GB" w:eastAsia="ko-KR"/>
        </w:rPr>
        <w:t xml:space="preserve"> for aggressor UE corresponding to a particular CLI resource transmission. Also, </w:t>
      </w:r>
      <w:r>
        <w:rPr>
          <w:rFonts w:eastAsia="맑은 고딕" w:cs="Times New Roman"/>
          <w:b/>
          <w:kern w:val="0"/>
          <w:szCs w:val="20"/>
          <w:lang w:val="en-GB" w:eastAsia="ko-KR"/>
        </w:rPr>
        <w:t>Qualcomm</w:t>
      </w:r>
      <w:r>
        <w:rPr>
          <w:rFonts w:eastAsia="맑은 고딕" w:cs="Times New Roman"/>
          <w:kern w:val="0"/>
          <w:szCs w:val="20"/>
          <w:lang w:val="en-GB" w:eastAsia="ko-KR"/>
        </w:rPr>
        <w:t xml:space="preserve"> thinks that the CLI measurement </w:t>
      </w:r>
      <w:r>
        <w:rPr>
          <w:rFonts w:eastAsia="맑은 고딕" w:cs="Times New Roman"/>
          <w:b/>
          <w:kern w:val="0"/>
          <w:szCs w:val="20"/>
          <w:lang w:val="en-GB" w:eastAsia="ko-KR"/>
        </w:rPr>
        <w:t>UE can report Rx timing difference between UE DL arrival timing and CLI RS arrival timing</w:t>
      </w:r>
      <w:r>
        <w:rPr>
          <w:rFonts w:eastAsia="맑은 고딕" w:cs="Times New Roman"/>
          <w:kern w:val="0"/>
          <w:szCs w:val="20"/>
          <w:lang w:val="en-GB" w:eastAsia="ko-KR"/>
        </w:rPr>
        <w:t xml:space="preserve"> to help align the timing at the DL UE for inter-UE CLI reduction. Qualcomm thinks that inter-UE CLI can be mitigated by configuring slot-specific TA.</w:t>
      </w:r>
    </w:p>
    <w:p w14:paraId="51E1C171" w14:textId="77777777" w:rsidR="00526C85" w:rsidRDefault="001617DA">
      <w:pPr>
        <w:pStyle w:val="17"/>
        <w:widowControl/>
        <w:numPr>
          <w:ilvl w:val="0"/>
          <w:numId w:val="35"/>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highlight w:val="yellow"/>
          <w:lang w:val="en-GB" w:eastAsia="ko-KR"/>
        </w:rPr>
        <w:t>For SBFD, TA configured for SBFD slots can be different from those configured for HD slots.</w:t>
      </w:r>
    </w:p>
    <w:p w14:paraId="5CC6DBFF" w14:textId="77777777" w:rsidR="00526C85" w:rsidRDefault="001617DA">
      <w:pPr>
        <w:pStyle w:val="17"/>
        <w:widowControl/>
        <w:numPr>
          <w:ilvl w:val="0"/>
          <w:numId w:val="35"/>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dynamic TDD, TA configured for slots where the two cells have different traffic direction can be different from those configured for slots with aligned traffic directions in the two cells.</w:t>
      </w:r>
    </w:p>
    <w:p w14:paraId="53F2BE92" w14:textId="77777777" w:rsidR="00526C85" w:rsidRDefault="001617DA">
      <w:pPr>
        <w:pStyle w:val="17"/>
        <w:widowControl/>
        <w:numPr>
          <w:ilvl w:val="0"/>
          <w:numId w:val="34"/>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vivo</w:t>
      </w:r>
      <w:r>
        <w:rPr>
          <w:rFonts w:eastAsia="맑은 고딕" w:cs="Times New Roman"/>
          <w:kern w:val="0"/>
          <w:szCs w:val="20"/>
          <w:lang w:val="en-GB" w:eastAsia="ko-KR"/>
        </w:rPr>
        <w:t xml:space="preserve"> think that when the victim UE suffers CLI from multiple aggressor UEs with different TAs, </w:t>
      </w:r>
      <w:r>
        <w:rPr>
          <w:rFonts w:eastAsia="맑은 고딕" w:cs="Times New Roman"/>
          <w:b/>
          <w:kern w:val="0"/>
          <w:szCs w:val="20"/>
          <w:lang w:val="en-GB" w:eastAsia="ko-KR"/>
        </w:rPr>
        <w:t>CLI may exceed the CP duration</w:t>
      </w:r>
      <w:r>
        <w:rPr>
          <w:rFonts w:eastAsia="맑은 고딕" w:cs="Times New Roman"/>
          <w:kern w:val="0"/>
          <w:szCs w:val="20"/>
          <w:lang w:val="en-GB" w:eastAsia="ko-KR"/>
        </w:rPr>
        <w:t xml:space="preserve"> of the victim UE which would </w:t>
      </w:r>
      <w:r>
        <w:rPr>
          <w:rFonts w:eastAsia="맑은 고딕" w:cs="Times New Roman"/>
          <w:b/>
          <w:kern w:val="0"/>
          <w:szCs w:val="20"/>
          <w:lang w:val="en-GB" w:eastAsia="ko-KR"/>
        </w:rPr>
        <w:t>bring severe interference on DL reception</w:t>
      </w:r>
      <w:r>
        <w:rPr>
          <w:rFonts w:eastAsia="맑은 고딕" w:cs="Times New Roman"/>
          <w:kern w:val="0"/>
          <w:szCs w:val="20"/>
          <w:lang w:val="en-GB" w:eastAsia="ko-KR"/>
        </w:rPr>
        <w:t>.</w:t>
      </w:r>
    </w:p>
    <w:p w14:paraId="2285C753" w14:textId="77777777" w:rsidR="00526C85" w:rsidRDefault="001617DA">
      <w:pPr>
        <w:widowControl/>
        <w:numPr>
          <w:ilvl w:val="0"/>
          <w:numId w:val="34"/>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Apple thinks that UEA is indicated to hold </w:t>
      </w:r>
      <w:r>
        <w:rPr>
          <w:rFonts w:eastAsia="맑은 고딕" w:cs="Times New Roman"/>
          <w:kern w:val="0"/>
          <w:szCs w:val="20"/>
          <w:highlight w:val="yellow"/>
          <w:lang w:val="en-GB" w:eastAsia="ko-KR"/>
        </w:rPr>
        <w:t>two different TAs</w:t>
      </w:r>
      <w:r>
        <w:rPr>
          <w:rFonts w:eastAsia="맑은 고딕" w:cs="Times New Roman"/>
          <w:kern w:val="0"/>
          <w:szCs w:val="20"/>
          <w:lang w:val="en-GB" w:eastAsia="ko-KR"/>
        </w:rPr>
        <w:t xml:space="preserve"> to assure symbol level alignment at UEV.</w:t>
      </w:r>
    </w:p>
    <w:p w14:paraId="013C7E4B" w14:textId="77777777" w:rsidR="00526C85" w:rsidRDefault="001617DA">
      <w:pPr>
        <w:widowControl/>
        <w:numPr>
          <w:ilvl w:val="1"/>
          <w:numId w:val="34"/>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highlight w:val="yellow"/>
          <w:lang w:val="en-GB" w:eastAsia="ko-KR"/>
        </w:rPr>
        <w:t>one TA for symbols</w:t>
      </w:r>
      <w:r>
        <w:rPr>
          <w:rFonts w:eastAsia="맑은 고딕" w:cs="Times New Roman"/>
          <w:kern w:val="0"/>
          <w:szCs w:val="20"/>
          <w:lang w:val="en-GB" w:eastAsia="ko-KR"/>
        </w:rPr>
        <w:t xml:space="preserve"> on which TRP is doing </w:t>
      </w:r>
      <w:r>
        <w:rPr>
          <w:rFonts w:eastAsia="맑은 고딕" w:cs="Times New Roman"/>
          <w:kern w:val="0"/>
          <w:szCs w:val="20"/>
          <w:highlight w:val="yellow"/>
          <w:lang w:val="en-GB" w:eastAsia="ko-KR"/>
        </w:rPr>
        <w:t>legacy TDD</w:t>
      </w:r>
      <w:r>
        <w:rPr>
          <w:rFonts w:eastAsia="맑은 고딕" w:cs="Times New Roman"/>
          <w:kern w:val="0"/>
          <w:szCs w:val="20"/>
          <w:lang w:val="en-GB" w:eastAsia="ko-KR"/>
        </w:rPr>
        <w:t xml:space="preserve">, another TA for symbols on which TRP is doing SBFD or dynamic TDD </w:t>
      </w:r>
    </w:p>
    <w:p w14:paraId="08C5AD22" w14:textId="77777777" w:rsidR="00526C85" w:rsidRDefault="00526C85">
      <w:pPr>
        <w:spacing w:line="240" w:lineRule="auto"/>
        <w:rPr>
          <w:rFonts w:eastAsia="SimSun" w:cs="Times New Roman"/>
          <w:szCs w:val="20"/>
          <w:lang w:val="en-GB"/>
        </w:rPr>
      </w:pPr>
    </w:p>
    <w:p w14:paraId="228FB970" w14:textId="77777777" w:rsidR="00526C85" w:rsidRDefault="00526C85">
      <w:pPr>
        <w:spacing w:line="240" w:lineRule="auto"/>
        <w:rPr>
          <w:rFonts w:eastAsia="SimSun" w:cs="Times New Roman"/>
          <w:szCs w:val="20"/>
        </w:rPr>
      </w:pPr>
    </w:p>
    <w:p w14:paraId="7EC9B29F" w14:textId="77777777" w:rsidR="00526C85" w:rsidRDefault="001617DA">
      <w:pPr>
        <w:spacing w:line="240" w:lineRule="auto"/>
        <w:rPr>
          <w:rFonts w:eastAsiaTheme="minorEastAsia" w:cs="Times New Roman"/>
          <w:b/>
          <w:szCs w:val="20"/>
          <w:lang w:eastAsia="ko-KR"/>
        </w:rPr>
      </w:pPr>
      <w:r>
        <w:rPr>
          <w:rFonts w:eastAsiaTheme="minorEastAsia" w:cs="Times New Roman"/>
          <w:b/>
          <w:szCs w:val="20"/>
          <w:lang w:eastAsia="ko-KR"/>
        </w:rPr>
        <w:t>Deprioritize</w:t>
      </w:r>
    </w:p>
    <w:p w14:paraId="1AD67769" w14:textId="77777777" w:rsidR="00526C85" w:rsidRDefault="001617DA">
      <w:pPr>
        <w:pStyle w:val="17"/>
        <w:widowControl/>
        <w:numPr>
          <w:ilvl w:val="0"/>
          <w:numId w:val="36"/>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Huawei</w:t>
      </w:r>
      <w:r>
        <w:rPr>
          <w:rFonts w:eastAsia="맑은 고딕" w:cs="Times New Roman"/>
          <w:kern w:val="0"/>
          <w:szCs w:val="20"/>
          <w:lang w:val="en-GB" w:eastAsia="ko-KR"/>
        </w:rPr>
        <w:t xml:space="preserve"> think that </w:t>
      </w:r>
      <w:r>
        <w:rPr>
          <w:rFonts w:eastAsia="맑은 고딕" w:cs="Times New Roman"/>
          <w:b/>
          <w:kern w:val="0"/>
          <w:szCs w:val="20"/>
          <w:lang w:val="en-GB" w:eastAsia="ko-KR"/>
        </w:rPr>
        <w:t xml:space="preserve">the current timing scheme for UE-to-UE CLI measurement may be </w:t>
      </w:r>
      <w:r>
        <w:rPr>
          <w:rFonts w:eastAsia="맑은 고딕" w:cs="Times New Roman"/>
          <w:b/>
          <w:kern w:val="0"/>
          <w:szCs w:val="20"/>
          <w:u w:val="single"/>
          <w:lang w:val="en-GB" w:eastAsia="ko-KR"/>
        </w:rPr>
        <w:t>sufficient</w:t>
      </w:r>
      <w:r>
        <w:rPr>
          <w:rFonts w:eastAsia="맑은 고딕" w:cs="Times New Roman"/>
          <w:kern w:val="0"/>
          <w:szCs w:val="20"/>
          <w:lang w:val="en-GB" w:eastAsia="ko-KR"/>
        </w:rPr>
        <w:t xml:space="preserve">, and the benefits of enhancement on reception timing of SRS from one aggressor UE for SRS-RSRP measurement are </w:t>
      </w:r>
      <w:r>
        <w:rPr>
          <w:rFonts w:eastAsia="맑은 고딕" w:cs="Times New Roman"/>
          <w:kern w:val="0"/>
          <w:szCs w:val="20"/>
          <w:u w:val="single"/>
          <w:lang w:val="en-GB" w:eastAsia="ko-KR"/>
        </w:rPr>
        <w:t>not clear.</w:t>
      </w:r>
    </w:p>
    <w:p w14:paraId="30AFB9C2" w14:textId="77777777" w:rsidR="00526C85" w:rsidRDefault="001617DA">
      <w:pPr>
        <w:pStyle w:val="17"/>
        <w:widowControl/>
        <w:numPr>
          <w:ilvl w:val="0"/>
          <w:numId w:val="36"/>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Spreadtrum</w:t>
      </w:r>
      <w:r>
        <w:rPr>
          <w:rFonts w:eastAsia="맑은 고딕" w:cs="Times New Roman"/>
          <w:kern w:val="0"/>
          <w:szCs w:val="20"/>
          <w:lang w:val="en-GB" w:eastAsia="ko-KR"/>
        </w:rPr>
        <w:t xml:space="preserve"> think that </w:t>
      </w:r>
      <w:r>
        <w:rPr>
          <w:rFonts w:eastAsia="맑은 고딕" w:cs="Times New Roman"/>
          <w:b/>
          <w:kern w:val="0"/>
          <w:szCs w:val="20"/>
          <w:lang w:val="en-GB" w:eastAsia="ko-KR"/>
        </w:rPr>
        <w:t>TA adjustment of UEs is deprioritized</w:t>
      </w:r>
      <w:r>
        <w:rPr>
          <w:rFonts w:eastAsia="맑은 고딕" w:cs="Times New Roman"/>
          <w:kern w:val="0"/>
          <w:szCs w:val="20"/>
          <w:lang w:val="en-GB" w:eastAsia="ko-KR"/>
        </w:rPr>
        <w:t xml:space="preserve"> for transmission and reception timing of UE-to-UE CLI measurement in Rel-18 dynamic/flexible TDD.</w:t>
      </w:r>
    </w:p>
    <w:p w14:paraId="60760D4F" w14:textId="77777777" w:rsidR="00526C85" w:rsidRDefault="001617DA">
      <w:pPr>
        <w:pStyle w:val="17"/>
        <w:widowControl/>
        <w:numPr>
          <w:ilvl w:val="0"/>
          <w:numId w:val="36"/>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xiaomi</w:t>
      </w:r>
      <w:r>
        <w:rPr>
          <w:rFonts w:eastAsia="맑은 고딕" w:cs="Times New Roman"/>
          <w:kern w:val="0"/>
          <w:szCs w:val="20"/>
          <w:lang w:val="en-GB" w:eastAsia="ko-KR"/>
        </w:rPr>
        <w:t xml:space="preserve"> think that</w:t>
      </w:r>
      <w:r>
        <w:rPr>
          <w:rFonts w:eastAsia="맑은 고딕" w:cs="Times New Roman"/>
          <w:szCs w:val="20"/>
          <w:lang w:eastAsia="ko-KR"/>
        </w:rPr>
        <w:t xml:space="preserve"> t</w:t>
      </w:r>
      <w:r>
        <w:rPr>
          <w:rFonts w:eastAsia="맑은 고딕" w:cs="Times New Roman"/>
          <w:kern w:val="0"/>
          <w:szCs w:val="20"/>
          <w:lang w:val="en-GB" w:eastAsia="ko-KR"/>
        </w:rPr>
        <w:t xml:space="preserve">he misalignment between CLI-RS arrival timing and DL timing at victim UE side can be handled </w:t>
      </w:r>
      <w:r>
        <w:rPr>
          <w:rFonts w:eastAsia="맑은 고딕" w:cs="Times New Roman"/>
          <w:b/>
          <w:kern w:val="0"/>
          <w:szCs w:val="20"/>
          <w:lang w:val="en-GB" w:eastAsia="ko-KR"/>
        </w:rPr>
        <w:t>by UE implementation</w:t>
      </w:r>
      <w:r>
        <w:rPr>
          <w:rFonts w:eastAsia="맑은 고딕" w:cs="Times New Roman"/>
          <w:kern w:val="0"/>
          <w:szCs w:val="20"/>
          <w:lang w:val="en-GB" w:eastAsia="ko-KR"/>
        </w:rPr>
        <w:t>.</w:t>
      </w:r>
    </w:p>
    <w:p w14:paraId="2BE974A1" w14:textId="77777777" w:rsidR="00526C85" w:rsidRDefault="00526C85">
      <w:pPr>
        <w:widowControl/>
        <w:suppressAutoHyphens w:val="0"/>
        <w:spacing w:line="240" w:lineRule="auto"/>
        <w:jc w:val="left"/>
        <w:textAlignment w:val="baseline"/>
        <w:rPr>
          <w:rFonts w:eastAsia="맑은 고딕" w:cs="Times New Roman"/>
          <w:kern w:val="0"/>
          <w:szCs w:val="20"/>
          <w:lang w:val="en-GB" w:eastAsia="ko-KR"/>
        </w:rPr>
      </w:pPr>
    </w:p>
    <w:p w14:paraId="362C11AA" w14:textId="77777777" w:rsidR="00526C85" w:rsidRDefault="001617DA">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From the inputs from the documentations, it was observed that </w:t>
      </w:r>
    </w:p>
    <w:p w14:paraId="53AE840B" w14:textId="77777777" w:rsidR="00526C85" w:rsidRDefault="001617DA">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Reception timing misalignment is possible due to </w:t>
      </w:r>
    </w:p>
    <w:p w14:paraId="690C794D" w14:textId="77777777" w:rsidR="00526C85" w:rsidRDefault="001617DA">
      <w:pPr>
        <w:pStyle w:val="17"/>
        <w:widowControl/>
        <w:numPr>
          <w:ilvl w:val="0"/>
          <w:numId w:val="3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if TA in SBFD slot is different from those in half duplex slot.</w:t>
      </w:r>
    </w:p>
    <w:p w14:paraId="1E9680FA" w14:textId="77777777" w:rsidR="00526C85" w:rsidRDefault="00526C85">
      <w:pPr>
        <w:widowControl/>
        <w:suppressAutoHyphens w:val="0"/>
        <w:spacing w:line="240" w:lineRule="auto"/>
        <w:jc w:val="left"/>
        <w:textAlignment w:val="baseline"/>
        <w:rPr>
          <w:rFonts w:eastAsia="맑은 고딕" w:cs="Times New Roman"/>
          <w:kern w:val="0"/>
          <w:szCs w:val="20"/>
          <w:lang w:val="en-GB" w:eastAsia="ko-KR"/>
        </w:rPr>
      </w:pPr>
    </w:p>
    <w:p w14:paraId="0EDEAFEB" w14:textId="77777777" w:rsidR="00526C85" w:rsidRDefault="001617DA">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Receiving timing alignment within CP duration between reference signal for CLI measurement and DL channel/signal at victim UE side can prevent the degradation of CLI measurement accuracy. In order for alignment of receiving timing within CP duration at victim UE side, following options can be studied.</w:t>
      </w:r>
    </w:p>
    <w:p w14:paraId="100F8D96" w14:textId="77777777" w:rsidR="00526C85" w:rsidRDefault="001617DA">
      <w:pPr>
        <w:pStyle w:val="17"/>
        <w:widowControl/>
        <w:numPr>
          <w:ilvl w:val="0"/>
          <w:numId w:val="3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1: UE implementation</w:t>
      </w:r>
    </w:p>
    <w:p w14:paraId="3FB76459" w14:textId="77777777" w:rsidR="00526C85" w:rsidRDefault="001617DA">
      <w:pPr>
        <w:pStyle w:val="17"/>
        <w:widowControl/>
        <w:numPr>
          <w:ilvl w:val="0"/>
          <w:numId w:val="3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2: Small cell with short propagation delay</w:t>
      </w:r>
    </w:p>
    <w:p w14:paraId="79916E4A" w14:textId="77777777" w:rsidR="00526C85" w:rsidRDefault="001617DA">
      <w:pPr>
        <w:pStyle w:val="17"/>
        <w:widowControl/>
        <w:numPr>
          <w:ilvl w:val="0"/>
          <w:numId w:val="3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Option 3: a serving gNB provides assistance information to a UE for adjustment of reception time window for CLI measurements </w:t>
      </w:r>
    </w:p>
    <w:p w14:paraId="5B41036B" w14:textId="77777777" w:rsidR="00526C85" w:rsidRDefault="001617DA">
      <w:pPr>
        <w:pStyle w:val="17"/>
        <w:widowControl/>
        <w:numPr>
          <w:ilvl w:val="0"/>
          <w:numId w:val="3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4: A measurement UE can report Rx timing difference between UE DL arrival timing and CLI-RS arrival timing.</w:t>
      </w:r>
    </w:p>
    <w:p w14:paraId="682D077F" w14:textId="77777777" w:rsidR="00526C85" w:rsidRDefault="00526C85">
      <w:pPr>
        <w:widowControl/>
        <w:suppressAutoHyphens w:val="0"/>
        <w:spacing w:line="240" w:lineRule="auto"/>
        <w:jc w:val="left"/>
        <w:textAlignment w:val="baseline"/>
        <w:rPr>
          <w:rFonts w:eastAsia="맑은 고딕" w:cs="Times New Roman"/>
          <w:kern w:val="0"/>
          <w:szCs w:val="20"/>
          <w:lang w:val="en-GB" w:eastAsia="ko-KR"/>
        </w:rPr>
      </w:pPr>
    </w:p>
    <w:p w14:paraId="228574FF" w14:textId="77777777" w:rsidR="00526C85" w:rsidRDefault="00526C85">
      <w:pPr>
        <w:spacing w:after="80"/>
        <w:rPr>
          <w:rFonts w:eastAsiaTheme="minorEastAsia"/>
          <w:sz w:val="18"/>
          <w:szCs w:val="18"/>
          <w:lang w:val="en-GB" w:eastAsia="ko-KR"/>
        </w:rPr>
      </w:pPr>
    </w:p>
    <w:p w14:paraId="74E616A7" w14:textId="77777777" w:rsidR="00526C85" w:rsidRDefault="001617DA">
      <w:pPr>
        <w:spacing w:after="80"/>
        <w:rPr>
          <w:rFonts w:eastAsiaTheme="minorEastAsia"/>
          <w:b/>
          <w:lang w:val="en-GB" w:eastAsia="ko-KR"/>
        </w:rPr>
      </w:pPr>
      <w:r>
        <w:rPr>
          <w:rFonts w:eastAsiaTheme="minorEastAsia"/>
          <w:b/>
          <w:sz w:val="28"/>
          <w:szCs w:val="18"/>
          <w:highlight w:val="cyan"/>
          <w:lang w:val="en-GB" w:eastAsia="ko-KR"/>
        </w:rPr>
        <w:t>Proposal</w:t>
      </w:r>
    </w:p>
    <w:p w14:paraId="39FFF177" w14:textId="77777777" w:rsidR="00526C85" w:rsidRDefault="001617DA" w:rsidP="0097583A">
      <w:pPr>
        <w:rPr>
          <w:rFonts w:eastAsia="Yu Mincho"/>
        </w:rPr>
      </w:pPr>
      <w:r>
        <w:rPr>
          <w:rFonts w:eastAsia="Yu Mincho"/>
          <w:highlight w:val="cyan"/>
        </w:rPr>
        <w:t xml:space="preserve">Moderator Proposal #24-1 </w:t>
      </w:r>
    </w:p>
    <w:p w14:paraId="2ADF322E" w14:textId="77777777" w:rsidR="00526C85" w:rsidRDefault="001617DA">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Receiving timing alignment within CP duration between reference signal for CLI measurement and DL channel/signal at victim UE side can prevent the degradation of CLI measurement accuracy. In order for alignment of receiving timing within CP duration at victim UE side, following options can be studied.</w:t>
      </w:r>
    </w:p>
    <w:p w14:paraId="4F94E148" w14:textId="77777777" w:rsidR="00526C85" w:rsidRDefault="001617DA">
      <w:pPr>
        <w:pStyle w:val="17"/>
        <w:widowControl/>
        <w:numPr>
          <w:ilvl w:val="0"/>
          <w:numId w:val="3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1: UE implementation</w:t>
      </w:r>
    </w:p>
    <w:p w14:paraId="1D936771" w14:textId="77777777" w:rsidR="00526C85" w:rsidRDefault="001617DA">
      <w:pPr>
        <w:pStyle w:val="17"/>
        <w:widowControl/>
        <w:numPr>
          <w:ilvl w:val="0"/>
          <w:numId w:val="3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2: Small cell with short propagation delay</w:t>
      </w:r>
    </w:p>
    <w:p w14:paraId="3AF41D30" w14:textId="77777777" w:rsidR="00526C85" w:rsidRDefault="001617DA">
      <w:pPr>
        <w:pStyle w:val="17"/>
        <w:widowControl/>
        <w:numPr>
          <w:ilvl w:val="0"/>
          <w:numId w:val="3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Option 3: a serving gNB provides assistance information to a UE for adjustment of reception time window for CLI measurements </w:t>
      </w:r>
    </w:p>
    <w:p w14:paraId="42108AB0" w14:textId="77777777" w:rsidR="00526C85" w:rsidRDefault="001617DA">
      <w:pPr>
        <w:pStyle w:val="17"/>
        <w:widowControl/>
        <w:numPr>
          <w:ilvl w:val="0"/>
          <w:numId w:val="3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4: A measurement UE can report Rx timing difference between UE DL arrival timing and CLI-RS arrival timing.</w:t>
      </w:r>
    </w:p>
    <w:p w14:paraId="0FA54A06" w14:textId="77777777" w:rsidR="00526C85" w:rsidRDefault="00526C85">
      <w:pPr>
        <w:widowControl/>
        <w:rPr>
          <w:rFonts w:eastAsia="맑은 고딕"/>
          <w:szCs w:val="20"/>
          <w:lang w:val="en-GB" w:eastAsia="ko-KR"/>
        </w:rPr>
      </w:pPr>
    </w:p>
    <w:p w14:paraId="5315719D" w14:textId="77777777" w:rsidR="00526C85" w:rsidRDefault="00526C85">
      <w:pPr>
        <w:widowControl/>
        <w:rPr>
          <w:rFonts w:eastAsia="맑은 고딕"/>
          <w:szCs w:val="20"/>
          <w:lang w:eastAsia="ko-KR"/>
        </w:rPr>
      </w:pPr>
    </w:p>
    <w:p w14:paraId="78B47F08" w14:textId="77777777" w:rsidR="00526C85" w:rsidRDefault="00526C85">
      <w:pPr>
        <w:rPr>
          <w:lang w:val="en-GB"/>
        </w:rPr>
      </w:pPr>
    </w:p>
    <w:p w14:paraId="3F7A3E6E" w14:textId="77777777" w:rsidR="00526C85" w:rsidRDefault="001617DA">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526C85" w14:paraId="4BFE33F7" w14:textId="77777777">
        <w:tc>
          <w:tcPr>
            <w:tcW w:w="2547" w:type="dxa"/>
            <w:shd w:val="clear" w:color="auto" w:fill="DBDBDB" w:themeFill="accent3" w:themeFillTint="66"/>
          </w:tcPr>
          <w:p w14:paraId="4FB9EAC9" w14:textId="77777777" w:rsidR="00526C85" w:rsidRDefault="00526C85">
            <w:pPr>
              <w:jc w:val="center"/>
              <w:rPr>
                <w:lang w:val="en-GB"/>
              </w:rPr>
            </w:pPr>
          </w:p>
        </w:tc>
        <w:tc>
          <w:tcPr>
            <w:tcW w:w="7079" w:type="dxa"/>
            <w:shd w:val="clear" w:color="auto" w:fill="DBDBDB" w:themeFill="accent3" w:themeFillTint="66"/>
          </w:tcPr>
          <w:p w14:paraId="2A70FF48" w14:textId="77777777" w:rsidR="00526C85" w:rsidRDefault="001617DA">
            <w:pPr>
              <w:jc w:val="center"/>
              <w:rPr>
                <w:lang w:val="en-GB"/>
              </w:rPr>
            </w:pPr>
            <w:r>
              <w:rPr>
                <w:rFonts w:eastAsia="SimSun" w:cs="Times New Roman"/>
                <w:b/>
              </w:rPr>
              <w:t>Companies</w:t>
            </w:r>
          </w:p>
        </w:tc>
      </w:tr>
      <w:tr w:rsidR="00526C85" w14:paraId="2C114328" w14:textId="77777777">
        <w:tc>
          <w:tcPr>
            <w:tcW w:w="2547" w:type="dxa"/>
          </w:tcPr>
          <w:p w14:paraId="721C5728" w14:textId="77777777" w:rsidR="00526C85" w:rsidRDefault="001617DA">
            <w:pPr>
              <w:rPr>
                <w:rFonts w:eastAsiaTheme="minorEastAsia"/>
                <w:lang w:val="en-GB" w:eastAsia="ko-KR"/>
              </w:rPr>
            </w:pPr>
            <w:r>
              <w:rPr>
                <w:rFonts w:eastAsiaTheme="minorEastAsia"/>
                <w:lang w:val="en-GB" w:eastAsia="ko-KR"/>
              </w:rPr>
              <w:t>Support</w:t>
            </w:r>
          </w:p>
        </w:tc>
        <w:tc>
          <w:tcPr>
            <w:tcW w:w="7079" w:type="dxa"/>
          </w:tcPr>
          <w:p w14:paraId="44487DDC" w14:textId="77777777" w:rsidR="00526C85" w:rsidRDefault="001617DA">
            <w:r>
              <w:rPr>
                <w:rFonts w:eastAsia="SimSun"/>
                <w:lang w:val="en-GB"/>
              </w:rPr>
              <w:t>New H3C,vivo</w:t>
            </w:r>
            <w:r w:rsidR="001B3ED0">
              <w:rPr>
                <w:rFonts w:eastAsia="SimSun"/>
                <w:lang w:val="en-GB"/>
              </w:rPr>
              <w:t xml:space="preserve">, Intel </w:t>
            </w:r>
            <w:r w:rsidR="001B3ED0" w:rsidRPr="003F3D73">
              <w:rPr>
                <w:rFonts w:eastAsia="SimSun"/>
                <w:i/>
                <w:iCs/>
                <w:lang w:val="en-GB"/>
              </w:rPr>
              <w:t>(not sure if Option 1 needs to be listed)</w:t>
            </w:r>
            <w:r w:rsidR="00790F9E">
              <w:rPr>
                <w:rFonts w:eastAsia="SimSun"/>
                <w:lang w:val="en-GB"/>
              </w:rPr>
              <w:t>, Lenovo/MM (options to be discussed/refined)</w:t>
            </w:r>
            <w:r w:rsidR="0042534E">
              <w:rPr>
                <w:rFonts w:eastAsia="SimSun"/>
                <w:lang w:val="en-GB"/>
              </w:rPr>
              <w:t>, QC</w:t>
            </w:r>
          </w:p>
        </w:tc>
      </w:tr>
      <w:tr w:rsidR="00526C85" w14:paraId="2C87D01F" w14:textId="77777777">
        <w:tc>
          <w:tcPr>
            <w:tcW w:w="2547" w:type="dxa"/>
          </w:tcPr>
          <w:p w14:paraId="2D4A0E07" w14:textId="77777777" w:rsidR="00526C85" w:rsidRDefault="001617DA">
            <w:pPr>
              <w:rPr>
                <w:rFonts w:eastAsiaTheme="minorEastAsia"/>
                <w:lang w:val="en-GB" w:eastAsia="ko-KR"/>
              </w:rPr>
            </w:pPr>
            <w:r>
              <w:rPr>
                <w:rFonts w:eastAsiaTheme="minorEastAsia"/>
                <w:lang w:val="en-GB" w:eastAsia="ko-KR"/>
              </w:rPr>
              <w:t>Not support</w:t>
            </w:r>
          </w:p>
        </w:tc>
        <w:tc>
          <w:tcPr>
            <w:tcW w:w="7079" w:type="dxa"/>
          </w:tcPr>
          <w:p w14:paraId="0D08FABD" w14:textId="77777777" w:rsidR="00D24FA9" w:rsidRDefault="001617DA">
            <w:r>
              <w:t>Huawei, HiSilicon</w:t>
            </w:r>
            <w:r w:rsidR="00EB7EE2">
              <w:t>, CATT</w:t>
            </w:r>
            <w:r w:rsidR="00636D8F">
              <w:t>, Samsung</w:t>
            </w:r>
            <w:r w:rsidR="00851546">
              <w:t>, Ericsson</w:t>
            </w:r>
          </w:p>
        </w:tc>
      </w:tr>
    </w:tbl>
    <w:p w14:paraId="7147F639" w14:textId="77777777" w:rsidR="00526C85" w:rsidRDefault="00526C85">
      <w:pPr>
        <w:rPr>
          <w:rFonts w:eastAsia="SimSun" w:cs="Times New Roman"/>
          <w:b/>
        </w:rPr>
      </w:pPr>
    </w:p>
    <w:p w14:paraId="70BDD50D" w14:textId="77777777" w:rsidR="00526C85" w:rsidRDefault="00526C85">
      <w:pPr>
        <w:rPr>
          <w:lang w:val="en-GB"/>
        </w:rPr>
      </w:pPr>
    </w:p>
    <w:tbl>
      <w:tblPr>
        <w:tblStyle w:val="afb"/>
        <w:tblW w:w="9627" w:type="dxa"/>
        <w:tblLook w:val="04A0" w:firstRow="1" w:lastRow="0" w:firstColumn="1" w:lastColumn="0" w:noHBand="0" w:noVBand="1"/>
      </w:tblPr>
      <w:tblGrid>
        <w:gridCol w:w="2547"/>
        <w:gridCol w:w="7080"/>
      </w:tblGrid>
      <w:tr w:rsidR="00526C85" w14:paraId="3E747E12" w14:textId="77777777" w:rsidTr="008B3E9B">
        <w:tc>
          <w:tcPr>
            <w:tcW w:w="2547" w:type="dxa"/>
            <w:shd w:val="clear" w:color="auto" w:fill="DBDBDB" w:themeFill="accent3" w:themeFillTint="66"/>
          </w:tcPr>
          <w:p w14:paraId="3DA346BD" w14:textId="77777777" w:rsidR="00526C85" w:rsidRDefault="001617DA">
            <w:pPr>
              <w:jc w:val="center"/>
              <w:rPr>
                <w:lang w:val="en-GB"/>
              </w:rPr>
            </w:pPr>
            <w:r>
              <w:rPr>
                <w:rFonts w:eastAsia="SimSun" w:cs="Times New Roman"/>
                <w:b/>
              </w:rPr>
              <w:t>Companies</w:t>
            </w:r>
          </w:p>
        </w:tc>
        <w:tc>
          <w:tcPr>
            <w:tcW w:w="7080" w:type="dxa"/>
            <w:shd w:val="clear" w:color="auto" w:fill="DBDBDB" w:themeFill="accent3" w:themeFillTint="66"/>
          </w:tcPr>
          <w:p w14:paraId="3BDD939B" w14:textId="77777777" w:rsidR="00526C85" w:rsidRDefault="001617DA">
            <w:pPr>
              <w:jc w:val="center"/>
              <w:rPr>
                <w:lang w:val="en-GB"/>
              </w:rPr>
            </w:pPr>
            <w:r>
              <w:rPr>
                <w:rFonts w:eastAsia="SimSun" w:cs="Times New Roman"/>
                <w:b/>
              </w:rPr>
              <w:t>Views</w:t>
            </w:r>
          </w:p>
        </w:tc>
      </w:tr>
      <w:tr w:rsidR="00526C85" w14:paraId="579B8B40" w14:textId="77777777" w:rsidTr="008B3E9B">
        <w:tc>
          <w:tcPr>
            <w:tcW w:w="2547" w:type="dxa"/>
          </w:tcPr>
          <w:p w14:paraId="16154D70" w14:textId="77777777" w:rsidR="00526C85" w:rsidRDefault="001617DA">
            <w:pPr>
              <w:rPr>
                <w:lang w:val="en-GB"/>
              </w:rPr>
            </w:pPr>
            <w:r>
              <w:rPr>
                <w:rFonts w:eastAsia="SimSun"/>
                <w:lang w:val="en-GB"/>
              </w:rPr>
              <w:t>Spreadtrum</w:t>
            </w:r>
          </w:p>
        </w:tc>
        <w:tc>
          <w:tcPr>
            <w:tcW w:w="7080" w:type="dxa"/>
          </w:tcPr>
          <w:p w14:paraId="4A486D72" w14:textId="77777777" w:rsidR="00526C85" w:rsidRDefault="001617DA">
            <w:pPr>
              <w:rPr>
                <w:lang w:val="en-GB"/>
              </w:rPr>
            </w:pPr>
            <w:r>
              <w:rPr>
                <w:rFonts w:eastAsia="SimSun"/>
                <w:lang w:val="en-GB"/>
              </w:rPr>
              <w:t>Evaluation on the degradation introduced by receving timing misalignment should be provided before study on it.</w:t>
            </w:r>
          </w:p>
        </w:tc>
      </w:tr>
      <w:tr w:rsidR="00526C85" w14:paraId="1D914984" w14:textId="77777777" w:rsidTr="008B3E9B">
        <w:tc>
          <w:tcPr>
            <w:tcW w:w="2547" w:type="dxa"/>
          </w:tcPr>
          <w:p w14:paraId="0539F21E" w14:textId="77777777" w:rsidR="00526C85" w:rsidRDefault="00030772">
            <w:pPr>
              <w:rPr>
                <w:rFonts w:eastAsia="SimSun"/>
                <w:lang w:val="en-GB"/>
              </w:rPr>
            </w:pPr>
            <w:r>
              <w:rPr>
                <w:rFonts w:eastAsia="SimSun"/>
                <w:lang w:val="en-GB"/>
              </w:rPr>
              <w:t>V</w:t>
            </w:r>
            <w:r w:rsidR="001617DA">
              <w:rPr>
                <w:rFonts w:eastAsia="SimSun"/>
                <w:lang w:val="en-GB"/>
              </w:rPr>
              <w:t>ivo</w:t>
            </w:r>
          </w:p>
        </w:tc>
        <w:tc>
          <w:tcPr>
            <w:tcW w:w="7080" w:type="dxa"/>
          </w:tcPr>
          <w:p w14:paraId="1B0A108A" w14:textId="77777777" w:rsidR="00526C85" w:rsidRDefault="001617DA">
            <w:pPr>
              <w:pStyle w:val="af8"/>
              <w:rPr>
                <w:lang w:val="en-GB"/>
              </w:rPr>
            </w:pPr>
            <w:r>
              <w:rPr>
                <w:lang w:val="en-GB"/>
              </w:rPr>
              <w:t>For option 3 and 4.</w:t>
            </w:r>
          </w:p>
          <w:p w14:paraId="6C2934FA" w14:textId="77777777" w:rsidR="00526C85" w:rsidRDefault="001617DA">
            <w:pPr>
              <w:pStyle w:val="af8"/>
            </w:pPr>
            <w:r>
              <w:rPr>
                <w:lang w:val="en-GB"/>
              </w:rPr>
              <w:t xml:space="preserve">The propagation delay from a victim UE to its serving cell may be very different from that of an aggressor UE in a neighbouring cell. </w:t>
            </w:r>
            <w:r>
              <w:t>In some case, t</w:t>
            </w:r>
            <w:r>
              <w:rPr>
                <w:lang w:val="en-GB"/>
              </w:rPr>
              <w:t xml:space="preserve">he </w:t>
            </w:r>
            <w:r>
              <w:rPr>
                <w:szCs w:val="21"/>
              </w:rPr>
              <w:t xml:space="preserve">CLI RS arriving may exceed CP of the victim UE which leads to stronger </w:t>
            </w:r>
            <w:r>
              <w:rPr>
                <w:color w:val="000000"/>
                <w:szCs w:val="21"/>
              </w:rPr>
              <w:t>inter-symbol interference</w:t>
            </w:r>
            <w:r>
              <w:rPr>
                <w:lang w:val="en-GB"/>
              </w:rPr>
              <w:t xml:space="preserve">. </w:t>
            </w:r>
            <w:r>
              <w:t xml:space="preserve">One or more than one symbols should be reserved. The benefit and overhead generated from receiving timing alignment should be carefully evaluated. It is also unclear </w:t>
            </w:r>
            <w:r>
              <w:rPr>
                <w:lang w:val="en-GB"/>
              </w:rPr>
              <w:t>when a victim UE suffers CLI from multiple aggressor UEs with different TAs, how to adjust the receiving timing.</w:t>
            </w:r>
          </w:p>
          <w:p w14:paraId="03E25987" w14:textId="77777777" w:rsidR="00526C85" w:rsidRDefault="00526C85"/>
        </w:tc>
      </w:tr>
      <w:tr w:rsidR="00526C85" w14:paraId="737A3ECC" w14:textId="77777777" w:rsidTr="008B3E9B">
        <w:tc>
          <w:tcPr>
            <w:tcW w:w="2547" w:type="dxa"/>
          </w:tcPr>
          <w:p w14:paraId="69BE0CA4" w14:textId="77777777" w:rsidR="00526C85" w:rsidRDefault="001617DA">
            <w:r>
              <w:t>ZTE</w:t>
            </w:r>
          </w:p>
        </w:tc>
        <w:tc>
          <w:tcPr>
            <w:tcW w:w="7080" w:type="dxa"/>
          </w:tcPr>
          <w:p w14:paraId="3AF7D88E" w14:textId="77777777" w:rsidR="00526C85" w:rsidRDefault="001617DA">
            <w:r>
              <w:t>Option 2 is gNB implementation and cannot applied to all the scenario. We can merge Option 1 and Option 2.</w:t>
            </w:r>
          </w:p>
          <w:p w14:paraId="513B856B" w14:textId="77777777" w:rsidR="00526C85" w:rsidRDefault="001617DA">
            <w:r>
              <w:t>For option 4, more clarification is needed. What is the purpose to report Rx timing difference between UE DL arrival timing and CLI-RS arrival timing. How does it resolve the issue of receiving timing misalignment?</w:t>
            </w:r>
          </w:p>
        </w:tc>
      </w:tr>
      <w:tr w:rsidR="008B3E9B" w14:paraId="1F1C8BE8" w14:textId="77777777" w:rsidTr="008B3E9B">
        <w:tc>
          <w:tcPr>
            <w:tcW w:w="2547" w:type="dxa"/>
          </w:tcPr>
          <w:p w14:paraId="33C80BA6" w14:textId="77777777" w:rsidR="008B3E9B" w:rsidRDefault="008B3E9B" w:rsidP="008B3E9B">
            <w:r>
              <w:rPr>
                <w:rFonts w:eastAsia="SimSun"/>
                <w:lang w:val="en-GB"/>
              </w:rPr>
              <w:t>CMCC</w:t>
            </w:r>
          </w:p>
        </w:tc>
        <w:tc>
          <w:tcPr>
            <w:tcW w:w="7080" w:type="dxa"/>
          </w:tcPr>
          <w:p w14:paraId="1C73BCBE" w14:textId="77777777" w:rsidR="008B3E9B" w:rsidRDefault="008B3E9B" w:rsidP="008B3E9B">
            <w:r>
              <w:rPr>
                <w:rFonts w:eastAsia="SimSun"/>
                <w:lang w:val="en-GB"/>
              </w:rPr>
              <w:t xml:space="preserve">We are fine to further study, </w:t>
            </w:r>
            <w:r>
              <w:rPr>
                <w:rFonts w:eastAsia="SimSun" w:hint="eastAsia"/>
                <w:lang w:val="en-GB"/>
              </w:rPr>
              <w:t>but</w:t>
            </w:r>
            <w:r>
              <w:rPr>
                <w:rFonts w:eastAsia="SimSun"/>
                <w:lang w:val="en-GB"/>
              </w:rPr>
              <w:t xml:space="preserve"> one thing should be taken into account is the overhead and feasibility of handling different CLI-RS timing from multiple aggressor UEs</w:t>
            </w:r>
          </w:p>
        </w:tc>
      </w:tr>
      <w:tr w:rsidR="009F4254" w14:paraId="5794BA9E" w14:textId="77777777" w:rsidTr="009F4254">
        <w:tc>
          <w:tcPr>
            <w:tcW w:w="2547" w:type="dxa"/>
          </w:tcPr>
          <w:p w14:paraId="253016AE" w14:textId="77777777" w:rsidR="009F4254" w:rsidRDefault="001617DA" w:rsidP="009F4254">
            <w:pPr>
              <w:rPr>
                <w:lang w:val="en-GB"/>
              </w:rPr>
            </w:pPr>
            <w:r>
              <w:rPr>
                <w:rFonts w:eastAsia="SimSun" w:hint="eastAsia"/>
              </w:rPr>
              <w:t>H</w:t>
            </w:r>
            <w:r>
              <w:rPr>
                <w:rFonts w:eastAsia="SimSun"/>
              </w:rPr>
              <w:t>uawei, HiSilicon</w:t>
            </w:r>
          </w:p>
        </w:tc>
        <w:tc>
          <w:tcPr>
            <w:tcW w:w="7080" w:type="dxa"/>
          </w:tcPr>
          <w:p w14:paraId="40E2CB0E" w14:textId="77777777" w:rsidR="009F4254" w:rsidRPr="00C13FDC" w:rsidRDefault="001617DA" w:rsidP="009F4254">
            <w:pPr>
              <w:widowControl/>
              <w:suppressAutoHyphens w:val="0"/>
              <w:overflowPunct w:val="0"/>
              <w:autoSpaceDE w:val="0"/>
              <w:autoSpaceDN w:val="0"/>
              <w:adjustRightInd w:val="0"/>
              <w:spacing w:line="240" w:lineRule="auto"/>
              <w:jc w:val="left"/>
              <w:textAlignment w:val="baseline"/>
              <w:rPr>
                <w:rFonts w:eastAsia="SimSun"/>
                <w:lang w:val="en-GB"/>
              </w:rPr>
            </w:pPr>
            <w:r>
              <w:t xml:space="preserve">Option 1 and Option 2 can be the baseline. Option 3 and Option 4 are not needed. </w:t>
            </w:r>
            <w:r>
              <w:br/>
              <w:t xml:space="preserve">In the indoor deployment scenario, the current timing may not have problems due to the cell radius is small, most of the delay or delay difference are within the cyclic prefix. For a larger cell deployment, the problem caused by some misalignment between the measurement window and the received interference signal may not be critical for CLI measurement (e.g., RSRP, RSSI). It can be up to UE implementation to dertermine the time offset just as what has been specified in R16 CLI measurements. </w:t>
            </w:r>
            <w:r>
              <w:br/>
              <w:t>Besides, considering a victim UE may have lots of aggressor UEs, it is quite difficult for the victim UE to adjusting the Rx timing such that the DL signal is align with multiple aggressor UE. The benefits of enhancement on reception timing from one aggressor UE are not clear.</w:t>
            </w:r>
            <w:r>
              <w:br/>
              <w:t xml:space="preserve">Thus, in our view, Option 1 and Option 2 are enough, Option 3 and Option 4 are not needed. </w:t>
            </w:r>
          </w:p>
        </w:tc>
      </w:tr>
      <w:tr w:rsidR="00B218EF" w:rsidRPr="006A3730" w14:paraId="615462DC" w14:textId="77777777" w:rsidTr="00B218EF">
        <w:tc>
          <w:tcPr>
            <w:tcW w:w="2547" w:type="dxa"/>
          </w:tcPr>
          <w:p w14:paraId="7FC813C4" w14:textId="77777777" w:rsidR="00B218EF" w:rsidRPr="006A3730" w:rsidRDefault="00B218EF" w:rsidP="009F4254">
            <w:pPr>
              <w:rPr>
                <w:rFonts w:eastAsia="SimSun"/>
              </w:rPr>
            </w:pPr>
            <w:r>
              <w:rPr>
                <w:rFonts w:eastAsia="SimSun" w:hint="eastAsia"/>
              </w:rPr>
              <w:t>X</w:t>
            </w:r>
            <w:r>
              <w:rPr>
                <w:rFonts w:eastAsia="SimSun"/>
              </w:rPr>
              <w:t>iaomi</w:t>
            </w:r>
          </w:p>
        </w:tc>
        <w:tc>
          <w:tcPr>
            <w:tcW w:w="7080" w:type="dxa"/>
          </w:tcPr>
          <w:p w14:paraId="39AB3446" w14:textId="77777777" w:rsidR="00B218EF" w:rsidRDefault="00B218EF" w:rsidP="009F4254">
            <w:pPr>
              <w:rPr>
                <w:rFonts w:eastAsia="SimSun"/>
              </w:rPr>
            </w:pPr>
            <w:r>
              <w:rPr>
                <w:rFonts w:eastAsia="SimSun" w:hint="eastAsia"/>
              </w:rPr>
              <w:t>P</w:t>
            </w:r>
            <w:r>
              <w:rPr>
                <w:rFonts w:eastAsia="SimSun"/>
              </w:rPr>
              <w:t>refer option 1. Currently, the CLI RS reception for L3 based UE-to-UE CLI measurement is by UE implementation. When it comes to L1/L2 UE-to-UE CLI measurement, the motivation of further enhancement is not observed.</w:t>
            </w:r>
          </w:p>
          <w:p w14:paraId="780134D2" w14:textId="77777777" w:rsidR="00B218EF" w:rsidRPr="006A3730" w:rsidRDefault="00B218EF" w:rsidP="009F4254">
            <w:pPr>
              <w:rPr>
                <w:rFonts w:eastAsia="SimSun"/>
              </w:rPr>
            </w:pPr>
            <w:r>
              <w:rPr>
                <w:rFonts w:eastAsia="SimSun" w:hint="eastAsia"/>
              </w:rPr>
              <w:t>I</w:t>
            </w:r>
            <w:r>
              <w:rPr>
                <w:rFonts w:eastAsia="SimSun"/>
              </w:rPr>
              <w:t>n addition, TA acquisition of candidate cells for L1/L2 cell switch has been supported in Rel-18 NR mobility enhancement topic. UEs with that capability can derive the receiving timing of CLI RS from different cells wherein the aggressor UEs locate.</w:t>
            </w:r>
          </w:p>
        </w:tc>
      </w:tr>
      <w:tr w:rsidR="002E524D" w14:paraId="61461B72" w14:textId="77777777" w:rsidTr="002E524D">
        <w:tc>
          <w:tcPr>
            <w:tcW w:w="2547" w:type="dxa"/>
          </w:tcPr>
          <w:p w14:paraId="7D617473" w14:textId="77777777" w:rsidR="002E524D" w:rsidRDefault="002E524D" w:rsidP="009F4254">
            <w:pPr>
              <w:rPr>
                <w:rFonts w:eastAsia="SimSun"/>
                <w:lang w:val="en-GB"/>
              </w:rPr>
            </w:pPr>
            <w:r>
              <w:rPr>
                <w:rFonts w:eastAsia="SimSun"/>
                <w:lang w:val="en-GB"/>
              </w:rPr>
              <w:t>Sony</w:t>
            </w:r>
          </w:p>
        </w:tc>
        <w:tc>
          <w:tcPr>
            <w:tcW w:w="7080" w:type="dxa"/>
          </w:tcPr>
          <w:p w14:paraId="1EBD5A83" w14:textId="77777777" w:rsidR="002E524D" w:rsidRDefault="002E524D" w:rsidP="009F4254">
            <w:pPr>
              <w:rPr>
                <w:rFonts w:eastAsia="SimSun"/>
                <w:lang w:val="en-GB"/>
              </w:rPr>
            </w:pPr>
            <w:r>
              <w:rPr>
                <w:rFonts w:eastAsia="SimSun"/>
                <w:lang w:val="en-GB"/>
              </w:rPr>
              <w:t>Option 1 and Option 2 are both implementation, which suggest we don’t need to look into this issue further.  Option 3 and Option 4 seem to assume there are only 1 victim UE and only 1 aggressor UE.  It is unclear how this methods operate or how practical they are in real life where we have 100s of victim UE and 100s of aggressors.  Which aggressor’s timing should the victim UE align with?</w:t>
            </w:r>
          </w:p>
        </w:tc>
      </w:tr>
      <w:tr w:rsidR="00EB7EE2" w14:paraId="1228DE16" w14:textId="77777777" w:rsidTr="002E524D">
        <w:tc>
          <w:tcPr>
            <w:tcW w:w="2547" w:type="dxa"/>
          </w:tcPr>
          <w:p w14:paraId="5997C5AB" w14:textId="77777777" w:rsidR="00EB7EE2" w:rsidRDefault="00EB7EE2" w:rsidP="00EB7EE2">
            <w:pPr>
              <w:rPr>
                <w:rFonts w:eastAsia="SimSun"/>
                <w:lang w:val="en-GB"/>
              </w:rPr>
            </w:pPr>
            <w:r>
              <w:rPr>
                <w:rFonts w:eastAsia="SimSun"/>
              </w:rPr>
              <w:t>CATT</w:t>
            </w:r>
          </w:p>
        </w:tc>
        <w:tc>
          <w:tcPr>
            <w:tcW w:w="7080" w:type="dxa"/>
          </w:tcPr>
          <w:p w14:paraId="2E87287C" w14:textId="77777777" w:rsidR="00EB7EE2" w:rsidRDefault="00EB7EE2" w:rsidP="00EB7EE2">
            <w:pPr>
              <w:rPr>
                <w:rFonts w:eastAsia="SimSun"/>
                <w:lang w:val="en-GB"/>
              </w:rPr>
            </w:pPr>
            <w:r>
              <w:t xml:space="preserve">Need to justify the feasibility of the enhancement </w:t>
            </w:r>
          </w:p>
        </w:tc>
      </w:tr>
      <w:tr w:rsidR="00C056B8" w14:paraId="0F48B2EC" w14:textId="77777777" w:rsidTr="002E524D">
        <w:tc>
          <w:tcPr>
            <w:tcW w:w="2547" w:type="dxa"/>
          </w:tcPr>
          <w:p w14:paraId="44DCBEF2" w14:textId="77777777" w:rsidR="00C056B8" w:rsidRDefault="00C056B8" w:rsidP="00C056B8">
            <w:pPr>
              <w:rPr>
                <w:rFonts w:eastAsia="SimSun"/>
              </w:rPr>
            </w:pPr>
            <w:r>
              <w:rPr>
                <w:rFonts w:eastAsia="SimSun"/>
                <w:lang w:val="en-GB"/>
              </w:rPr>
              <w:t>Nokia/NSB</w:t>
            </w:r>
          </w:p>
        </w:tc>
        <w:tc>
          <w:tcPr>
            <w:tcW w:w="7080" w:type="dxa"/>
          </w:tcPr>
          <w:p w14:paraId="6396124B" w14:textId="77777777" w:rsidR="00C056B8" w:rsidRDefault="00C056B8" w:rsidP="00C056B8">
            <w:r>
              <w:rPr>
                <w:rFonts w:eastAsia="SimSun"/>
                <w:lang w:val="en-GB"/>
              </w:rPr>
              <w:t>We are generally fine to list all options for further study. Some further clarifications/justifications on the options may be needed, as pointed out by other companies.</w:t>
            </w:r>
          </w:p>
        </w:tc>
      </w:tr>
      <w:tr w:rsidR="00636D8F" w14:paraId="3E86215D" w14:textId="77777777" w:rsidTr="002E524D">
        <w:tc>
          <w:tcPr>
            <w:tcW w:w="2547" w:type="dxa"/>
          </w:tcPr>
          <w:p w14:paraId="7304BBE2" w14:textId="77777777" w:rsidR="00636D8F" w:rsidRDefault="00636D8F" w:rsidP="00636D8F">
            <w:pPr>
              <w:rPr>
                <w:rFonts w:eastAsia="SimSun"/>
                <w:lang w:val="en-GB"/>
              </w:rPr>
            </w:pPr>
            <w:r>
              <w:rPr>
                <w:rFonts w:eastAsia="SimSun"/>
                <w:lang w:val="en-GB"/>
              </w:rPr>
              <w:t>Samsung</w:t>
            </w:r>
          </w:p>
        </w:tc>
        <w:tc>
          <w:tcPr>
            <w:tcW w:w="7080" w:type="dxa"/>
          </w:tcPr>
          <w:p w14:paraId="17A8B721" w14:textId="77777777" w:rsidR="00636D8F" w:rsidRDefault="00636D8F" w:rsidP="00636D8F">
            <w:pPr>
              <w:rPr>
                <w:rFonts w:eastAsia="SimSun"/>
                <w:lang w:val="en-GB"/>
              </w:rPr>
            </w:pPr>
            <w:r>
              <w:rPr>
                <w:rFonts w:eastAsia="SimSun"/>
                <w:lang w:val="en-GB"/>
              </w:rPr>
              <w:t>We share Huawei’s view (and recommendations).</w:t>
            </w:r>
          </w:p>
        </w:tc>
      </w:tr>
      <w:tr w:rsidR="00851546" w14:paraId="55D1985B" w14:textId="77777777" w:rsidTr="002E524D">
        <w:tc>
          <w:tcPr>
            <w:tcW w:w="2547" w:type="dxa"/>
          </w:tcPr>
          <w:p w14:paraId="3ABAC55A" w14:textId="77777777" w:rsidR="00851546" w:rsidRDefault="00851546" w:rsidP="00851546">
            <w:pPr>
              <w:rPr>
                <w:rFonts w:eastAsia="SimSun"/>
                <w:lang w:val="en-GB"/>
              </w:rPr>
            </w:pPr>
            <w:r>
              <w:rPr>
                <w:rFonts w:eastAsia="SimSun"/>
                <w:lang w:val="en-GB"/>
              </w:rPr>
              <w:t>Ericsson</w:t>
            </w:r>
          </w:p>
        </w:tc>
        <w:tc>
          <w:tcPr>
            <w:tcW w:w="7080" w:type="dxa"/>
          </w:tcPr>
          <w:p w14:paraId="2A31DBFF" w14:textId="77777777" w:rsidR="00851546" w:rsidRDefault="00851546" w:rsidP="00851546">
            <w:pPr>
              <w:rPr>
                <w:rFonts w:eastAsia="SimSun"/>
                <w:lang w:val="en-GB"/>
              </w:rPr>
            </w:pPr>
            <w:r>
              <w:rPr>
                <w:rFonts w:eastAsia="SimSun"/>
                <w:lang w:val="en-GB"/>
              </w:rPr>
              <w:t>Share similar view with Sony. Options 3 and 4 seem impractical due to CLI from multiple aggressor UEs. It seems there is no timing issue with Options 1 and 2, so why do they need to be studied?</w:t>
            </w:r>
          </w:p>
        </w:tc>
      </w:tr>
      <w:tr w:rsidR="00A12B9E" w14:paraId="3818E5B9" w14:textId="77777777" w:rsidTr="002E524D">
        <w:tc>
          <w:tcPr>
            <w:tcW w:w="2547" w:type="dxa"/>
          </w:tcPr>
          <w:p w14:paraId="64CEC947" w14:textId="77777777" w:rsidR="00A12B9E" w:rsidRDefault="00A12B9E" w:rsidP="00A12B9E">
            <w:pPr>
              <w:rPr>
                <w:rFonts w:eastAsia="SimSun"/>
                <w:lang w:val="en-GB"/>
              </w:rPr>
            </w:pPr>
            <w:r>
              <w:t>IDC</w:t>
            </w:r>
          </w:p>
        </w:tc>
        <w:tc>
          <w:tcPr>
            <w:tcW w:w="7080" w:type="dxa"/>
          </w:tcPr>
          <w:p w14:paraId="6C0C8A0C" w14:textId="77777777" w:rsidR="00A12B9E" w:rsidRDefault="00A12B9E" w:rsidP="00A12B9E">
            <w:pPr>
              <w:rPr>
                <w:rFonts w:eastAsia="SimSun"/>
                <w:lang w:val="en-GB"/>
              </w:rPr>
            </w:pPr>
            <w:r>
              <w:t>Support the proposal in general to further study the options to enhance timing alignment issues. However, the provided options need more clarifications.</w:t>
            </w:r>
          </w:p>
        </w:tc>
      </w:tr>
      <w:tr w:rsidR="00F24B98" w14:paraId="03D40CED" w14:textId="77777777" w:rsidTr="002E524D">
        <w:tc>
          <w:tcPr>
            <w:tcW w:w="2547" w:type="dxa"/>
          </w:tcPr>
          <w:p w14:paraId="2E31AB52" w14:textId="77777777" w:rsidR="00F24B98" w:rsidRDefault="00F24B98" w:rsidP="00F24B98">
            <w:r>
              <w:rPr>
                <w:rFonts w:eastAsia="SimSun"/>
                <w:lang w:val="en-GB"/>
              </w:rPr>
              <w:t>Intel</w:t>
            </w:r>
          </w:p>
        </w:tc>
        <w:tc>
          <w:tcPr>
            <w:tcW w:w="7080" w:type="dxa"/>
          </w:tcPr>
          <w:p w14:paraId="42863CB5" w14:textId="77777777" w:rsidR="00F24B98" w:rsidRDefault="00F24B98" w:rsidP="00F24B98">
            <w:pPr>
              <w:rPr>
                <w:rFonts w:eastAsia="SimSun"/>
                <w:lang w:val="en-GB"/>
              </w:rPr>
            </w:pPr>
            <w:r>
              <w:rPr>
                <w:rFonts w:eastAsia="SimSun"/>
                <w:lang w:val="en-GB"/>
              </w:rPr>
              <w:t xml:space="preserve">It seems the logic from some companies is just that we continue with whatever we did (or actually didn’t do) in Rel-16. </w:t>
            </w:r>
          </w:p>
          <w:p w14:paraId="32D3D661" w14:textId="77777777" w:rsidR="00F24B98" w:rsidRDefault="00F24B98" w:rsidP="00F24B98">
            <w:r>
              <w:rPr>
                <w:rFonts w:eastAsia="SimSun"/>
                <w:lang w:val="en-GB"/>
              </w:rPr>
              <w:t>Regarding the question raised about multiple aggressor UEs, for SRS-RSRP measurements, a victim UE would anyway be measuring the cross link channel on different SRS resources; and in this case, multiple timings could be feasible. More importantly, not all aggressor UEs need to be received using different timings and it could still be up to UE implementation on where to position its Rx window. The key point is to provide assistance information from the serving cell to enable a UE decide whether and by how much to adjust its Rx timing window relative to the DL timing.</w:t>
            </w:r>
          </w:p>
        </w:tc>
      </w:tr>
    </w:tbl>
    <w:p w14:paraId="790090B9" w14:textId="77777777" w:rsidR="00526C85" w:rsidRPr="00B218EF" w:rsidRDefault="00526C85">
      <w:pPr>
        <w:rPr>
          <w:rFonts w:eastAsia="SimSun"/>
        </w:rPr>
      </w:pPr>
    </w:p>
    <w:p w14:paraId="25BD04FE" w14:textId="77777777" w:rsidR="00526C85" w:rsidRDefault="00526C85">
      <w:pPr>
        <w:spacing w:after="80"/>
        <w:rPr>
          <w:rFonts w:eastAsiaTheme="minorEastAsia"/>
          <w:sz w:val="18"/>
          <w:szCs w:val="18"/>
          <w:lang w:val="en-GB" w:eastAsia="ko-KR"/>
        </w:rPr>
      </w:pPr>
    </w:p>
    <w:p w14:paraId="5F753A72" w14:textId="77777777" w:rsidR="00526C85" w:rsidRDefault="00526C85">
      <w:pPr>
        <w:spacing w:after="80"/>
        <w:rPr>
          <w:rFonts w:eastAsiaTheme="minorEastAsia"/>
          <w:lang w:val="en-GB" w:eastAsia="ko-KR"/>
        </w:rPr>
      </w:pPr>
    </w:p>
    <w:p w14:paraId="2F500DC4" w14:textId="77777777" w:rsidR="00526C85" w:rsidRDefault="001617DA">
      <w:pPr>
        <w:pStyle w:val="3"/>
        <w:numPr>
          <w:ilvl w:val="2"/>
          <w:numId w:val="3"/>
        </w:numPr>
      </w:pPr>
      <w:r>
        <w:t>Power control based solution</w:t>
      </w:r>
    </w:p>
    <w:p w14:paraId="2D2CF6B0" w14:textId="77777777" w:rsidR="00526C85" w:rsidRDefault="001617DA">
      <w:pPr>
        <w:spacing w:after="80"/>
        <w:rPr>
          <w:rFonts w:eastAsiaTheme="minorEastAsia"/>
          <w:b/>
          <w:u w:val="single"/>
          <w:lang w:val="en-GB" w:eastAsia="ko-KR"/>
        </w:rPr>
      </w:pPr>
      <w:r>
        <w:rPr>
          <w:rFonts w:eastAsiaTheme="minorEastAsia"/>
          <w:b/>
          <w:sz w:val="28"/>
          <w:szCs w:val="18"/>
          <w:highlight w:val="cyan"/>
          <w:lang w:val="en-GB" w:eastAsia="ko-KR"/>
        </w:rPr>
        <w:t>Summary</w:t>
      </w:r>
    </w:p>
    <w:p w14:paraId="310099A7" w14:textId="77777777" w:rsidR="00526C85" w:rsidRDefault="001617DA">
      <w:pPr>
        <w:rPr>
          <w:rFonts w:eastAsiaTheme="minorEastAsia"/>
          <w:lang w:eastAsia="ko-KR"/>
        </w:rPr>
      </w:pPr>
      <w:r>
        <w:rPr>
          <w:rFonts w:eastAsiaTheme="minorEastAsia"/>
          <w:lang w:eastAsia="ko-KR"/>
        </w:rPr>
        <w:t>From RAN1#110 to RAN1#112, there were discussions to determine which method(s) of UE-to-UE co-channel CLI handling is/are studied and followings were agreed.</w:t>
      </w:r>
    </w:p>
    <w:tbl>
      <w:tblPr>
        <w:tblStyle w:val="afb"/>
        <w:tblW w:w="9628" w:type="dxa"/>
        <w:tblLook w:val="04A0" w:firstRow="1" w:lastRow="0" w:firstColumn="1" w:lastColumn="0" w:noHBand="0" w:noVBand="1"/>
      </w:tblPr>
      <w:tblGrid>
        <w:gridCol w:w="9628"/>
      </w:tblGrid>
      <w:tr w:rsidR="00526C85" w14:paraId="4929F8AE" w14:textId="77777777">
        <w:tc>
          <w:tcPr>
            <w:tcW w:w="9628" w:type="dxa"/>
          </w:tcPr>
          <w:p w14:paraId="7F135BBA" w14:textId="77777777" w:rsidR="00526C85" w:rsidRDefault="001617DA">
            <w:pPr>
              <w:rPr>
                <w:rFonts w:cs="Times New Roman"/>
                <w:b/>
                <w:szCs w:val="20"/>
                <w:u w:val="single"/>
              </w:rPr>
            </w:pPr>
            <w:r>
              <w:rPr>
                <w:rFonts w:cs="Times New Roman"/>
                <w:b/>
                <w:szCs w:val="20"/>
                <w:u w:val="single"/>
              </w:rPr>
              <w:t>5 Power control based solution</w:t>
            </w:r>
          </w:p>
          <w:p w14:paraId="24B2FA63" w14:textId="77777777" w:rsidR="00526C85" w:rsidRDefault="001617DA">
            <w:pPr>
              <w:widowControl/>
              <w:rPr>
                <w:rFonts w:eastAsia="바탕"/>
                <w:b/>
                <w:bCs/>
                <w:szCs w:val="20"/>
                <w:highlight w:val="green"/>
                <w:lang w:eastAsia="ko-KR"/>
              </w:rPr>
            </w:pPr>
            <w:r>
              <w:rPr>
                <w:rFonts w:eastAsia="바탕"/>
                <w:b/>
                <w:bCs/>
                <w:szCs w:val="20"/>
                <w:highlight w:val="green"/>
                <w:lang w:eastAsia="ko-KR"/>
              </w:rPr>
              <w:t>Agreement</w:t>
            </w:r>
          </w:p>
          <w:p w14:paraId="013C7FB6" w14:textId="77777777" w:rsidR="00526C85" w:rsidRDefault="001617DA">
            <w:pPr>
              <w:pStyle w:val="Index"/>
              <w:rPr>
                <w:rFonts w:eastAsia="맑은 고딕"/>
                <w:lang w:eastAsia="ko-KR"/>
              </w:rPr>
            </w:pPr>
            <w:r>
              <w:rPr>
                <w:rFonts w:eastAsia="맑은 고딕"/>
                <w:lang w:eastAsia="ko-KR"/>
              </w:rPr>
              <w:t>For UE-to-UE co-channel CLI handling, study whether/how to enhance UL power control mechanism.</w:t>
            </w:r>
          </w:p>
          <w:p w14:paraId="08FC1122" w14:textId="77777777" w:rsidR="00526C85" w:rsidRDefault="001617DA">
            <w:pPr>
              <w:pStyle w:val="Index"/>
              <w:numPr>
                <w:ilvl w:val="0"/>
                <w:numId w:val="26"/>
              </w:numPr>
              <w:tabs>
                <w:tab w:val="left" w:pos="0"/>
              </w:tabs>
              <w:spacing w:after="180"/>
              <w:rPr>
                <w:rFonts w:eastAsia="맑은 고딕"/>
                <w:color w:val="FF0000"/>
                <w:lang w:eastAsia="ko-KR"/>
              </w:rPr>
            </w:pPr>
            <w:r>
              <w:rPr>
                <w:rFonts w:eastAsia="SimSun"/>
                <w:color w:val="FF0000"/>
              </w:rPr>
              <w:t xml:space="preserve">Existing </w:t>
            </w:r>
            <w:r>
              <w:rPr>
                <w:rFonts w:eastAsia="맑은 고딕"/>
                <w:lang w:eastAsia="ko-KR"/>
              </w:rPr>
              <w:t>UL power control mechanism</w:t>
            </w:r>
            <w:r>
              <w:rPr>
                <w:rFonts w:eastAsia="SimSun"/>
                <w:color w:val="FF0000"/>
              </w:rPr>
              <w:t xml:space="preserve"> is baseline</w:t>
            </w:r>
          </w:p>
        </w:tc>
      </w:tr>
    </w:tbl>
    <w:p w14:paraId="6A35FA72" w14:textId="77777777" w:rsidR="00526C85" w:rsidRDefault="00526C85">
      <w:pPr>
        <w:spacing w:after="80"/>
        <w:rPr>
          <w:rFonts w:eastAsiaTheme="minorEastAsia"/>
          <w:b/>
          <w:sz w:val="18"/>
          <w:szCs w:val="18"/>
          <w:lang w:eastAsia="ko-KR"/>
        </w:rPr>
      </w:pPr>
    </w:p>
    <w:p w14:paraId="33D5D7A8" w14:textId="77777777" w:rsidR="00526C85" w:rsidRDefault="001617DA">
      <w:pPr>
        <w:pStyle w:val="17"/>
        <w:widowControl/>
        <w:numPr>
          <w:ilvl w:val="1"/>
          <w:numId w:val="7"/>
        </w:numPr>
        <w:suppressAutoHyphens w:val="0"/>
        <w:spacing w:after="180" w:line="240" w:lineRule="auto"/>
        <w:ind w:left="1200"/>
        <w:jc w:val="left"/>
        <w:textAlignment w:val="baseline"/>
        <w:rPr>
          <w:rFonts w:eastAsiaTheme="minorEastAsia"/>
          <w:lang w:eastAsia="ko-KR"/>
        </w:rPr>
      </w:pPr>
      <w:r>
        <w:rPr>
          <w:rFonts w:eastAsiaTheme="minorEastAsia"/>
          <w:lang w:eastAsia="ko-KR"/>
        </w:rPr>
        <w:t>Not support: [OPPO], [CATT], [App], [WILUS]</w:t>
      </w:r>
    </w:p>
    <w:p w14:paraId="2DBF259E" w14:textId="77777777" w:rsidR="00526C85" w:rsidRDefault="001617DA">
      <w:pPr>
        <w:pStyle w:val="17"/>
        <w:widowControl/>
        <w:numPr>
          <w:ilvl w:val="1"/>
          <w:numId w:val="7"/>
        </w:numPr>
        <w:suppressAutoHyphens w:val="0"/>
        <w:spacing w:after="180" w:line="240" w:lineRule="auto"/>
        <w:ind w:left="1200"/>
        <w:jc w:val="left"/>
        <w:textAlignment w:val="baseline"/>
        <w:rPr>
          <w:rFonts w:eastAsiaTheme="minorEastAsia"/>
          <w:lang w:eastAsia="ko-KR"/>
        </w:rPr>
      </w:pPr>
      <w:r>
        <w:rPr>
          <w:rFonts w:eastAsiaTheme="minorEastAsia"/>
          <w:lang w:eastAsia="ko-KR"/>
        </w:rPr>
        <w:t>UL power reduction [QC], [intel], [zte], [vivo], [IDC], [SS], [CMCC], [Nokia]</w:t>
      </w:r>
    </w:p>
    <w:p w14:paraId="1912F338" w14:textId="77777777" w:rsidR="00526C85" w:rsidRDefault="001617DA">
      <w:pPr>
        <w:pStyle w:val="17"/>
        <w:widowControl/>
        <w:numPr>
          <w:ilvl w:val="1"/>
          <w:numId w:val="7"/>
        </w:numPr>
        <w:suppressAutoHyphens w:val="0"/>
        <w:spacing w:after="180" w:line="240" w:lineRule="auto"/>
        <w:ind w:left="1200"/>
        <w:jc w:val="left"/>
        <w:textAlignment w:val="baseline"/>
        <w:rPr>
          <w:rFonts w:eastAsiaTheme="minorEastAsia"/>
          <w:lang w:eastAsia="ko-KR"/>
        </w:rPr>
      </w:pPr>
      <w:r>
        <w:rPr>
          <w:rFonts w:eastAsiaTheme="minorEastAsia"/>
          <w:lang w:eastAsia="ko-KR"/>
        </w:rPr>
        <w:t>DL power boost [QC], [IDC]</w:t>
      </w:r>
    </w:p>
    <w:p w14:paraId="07097680" w14:textId="77777777" w:rsidR="00526C85" w:rsidRDefault="001617DA">
      <w:pPr>
        <w:pStyle w:val="17"/>
        <w:widowControl/>
        <w:numPr>
          <w:ilvl w:val="1"/>
          <w:numId w:val="7"/>
        </w:numPr>
        <w:suppressAutoHyphens w:val="0"/>
        <w:spacing w:after="180" w:line="240" w:lineRule="auto"/>
        <w:ind w:left="1200"/>
        <w:jc w:val="left"/>
        <w:textAlignment w:val="baseline"/>
        <w:rPr>
          <w:rFonts w:eastAsiaTheme="minorEastAsia"/>
          <w:lang w:eastAsia="ko-KR"/>
        </w:rPr>
      </w:pPr>
      <w:r>
        <w:rPr>
          <w:rFonts w:eastAsiaTheme="minorEastAsia"/>
          <w:lang w:eastAsia="ko-KR"/>
        </w:rPr>
        <w:t>UL power limitation [QC], [SS], [intel]</w:t>
      </w:r>
    </w:p>
    <w:p w14:paraId="1113C719" w14:textId="77777777" w:rsidR="00526C85" w:rsidRDefault="00526C85">
      <w:pPr>
        <w:spacing w:after="80"/>
        <w:rPr>
          <w:rFonts w:eastAsiaTheme="minorEastAsia"/>
          <w:b/>
          <w:sz w:val="18"/>
          <w:szCs w:val="18"/>
          <w:lang w:eastAsia="ko-KR"/>
        </w:rPr>
      </w:pPr>
    </w:p>
    <w:p w14:paraId="3EC9BF35" w14:textId="77777777" w:rsidR="00526C85" w:rsidRDefault="001617DA">
      <w:pPr>
        <w:spacing w:after="80"/>
        <w:rPr>
          <w:rFonts w:eastAsiaTheme="minorEastAsia"/>
          <w:b/>
          <w:sz w:val="18"/>
          <w:szCs w:val="18"/>
          <w:lang w:eastAsia="ko-KR"/>
        </w:rPr>
      </w:pPr>
      <w:r>
        <w:rPr>
          <w:rFonts w:eastAsiaTheme="minorEastAsia"/>
          <w:b/>
          <w:sz w:val="18"/>
          <w:szCs w:val="18"/>
          <w:lang w:eastAsia="ko-KR"/>
        </w:rPr>
        <w:t>Aggressor UE’s UL power control based CLI mitigation</w:t>
      </w:r>
    </w:p>
    <w:p w14:paraId="5CB925C6" w14:textId="77777777" w:rsidR="00526C85" w:rsidRDefault="001617DA">
      <w:pPr>
        <w:spacing w:after="80"/>
        <w:rPr>
          <w:rFonts w:eastAsia="맑은 고딕" w:cs="Times New Roman"/>
          <w:kern w:val="0"/>
          <w:szCs w:val="20"/>
          <w:lang w:val="en-GB" w:eastAsia="ko-KR"/>
        </w:rPr>
      </w:pPr>
      <w:r>
        <w:rPr>
          <w:rFonts w:eastAsia="맑은 고딕" w:cs="Times New Roman"/>
          <w:kern w:val="0"/>
          <w:szCs w:val="20"/>
          <w:lang w:val="en-GB" w:eastAsia="ko-KR"/>
        </w:rPr>
        <w:t>CATT thinks that the benefit and loss generated from UL power control based solution should be carefully evaluated.</w:t>
      </w:r>
    </w:p>
    <w:p w14:paraId="45EB0EBF"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OPPO thinks existing power control mechanism with separate open loop power control parameters can be reused for UL transmissions with CLI and without CLI.</w:t>
      </w:r>
    </w:p>
    <w:p w14:paraId="65A18BDA"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Apple thinks that reuse existing signaling and procedure to manage for UE-to-UE CLI by UL power control mechanism.</w:t>
      </w:r>
    </w:p>
    <w:p w14:paraId="017F1B91"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WILUS thinks that RAN 1 to study UL power control-based solution for UE-to-UE CLI handling based on L1/L2 UE-to-UE CLI measurement and reporting at aggressor UE side. And existing UL power control parameter set can be reused. </w:t>
      </w:r>
    </w:p>
    <w:p w14:paraId="04513656"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CMCC thinks that two power control loops can be used for different slot types, e.g., SBFD slot and normal UL slot in SBFD system or aligned and unaligned slot in flexible/dynamic TDD system.</w:t>
      </w:r>
    </w:p>
    <w:p w14:paraId="3A9E3E9C"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ZTE thinks that regarding UE-to-UE CLI handling in power domain, it should be supported to configure separate sets of power control parameters, such as, target received power(P0), pathloss compensating factor(α), closed power control loop states, configured maximum output power( ), etc, for UL transmission in different resources with/without UE-to-UE CLI. </w:t>
      </w:r>
    </w:p>
    <w:p w14:paraId="63D4C2F1"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InterDigital thinks Dynamic UL power control mechanisms based on some dynamic factors such as </w:t>
      </w:r>
      <w:r>
        <w:rPr>
          <w:rFonts w:eastAsia="맑은 고딕" w:cs="Times New Roman"/>
          <w:kern w:val="0"/>
          <w:szCs w:val="20"/>
          <w:u w:val="single"/>
          <w:lang w:val="en-GB" w:eastAsia="ko-KR"/>
        </w:rPr>
        <w:t>the frequency gap, beam/spatial-domain parameter, or a priority indication on the UL</w:t>
      </w:r>
      <w:r>
        <w:rPr>
          <w:rFonts w:eastAsia="맑은 고딕" w:cs="Times New Roman"/>
          <w:kern w:val="0"/>
          <w:szCs w:val="20"/>
          <w:lang w:val="en-GB" w:eastAsia="ko-KR"/>
        </w:rPr>
        <w:t xml:space="preserve"> should be considered in performance enhancement for UE-to-UE CLI mitigation. </w:t>
      </w:r>
    </w:p>
    <w:p w14:paraId="74477116"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Intel proposes to study configuration of separate open-loop power control parameters in different slot or symbols depending on the fixed or dynamic/flexible UL resource allocation.</w:t>
      </w:r>
    </w:p>
    <w:p w14:paraId="73CA5B84"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Nokia proposes to study autonomous adjustments of the aggressor UE transmit power to reduce the UE-to-UE CLI</w:t>
      </w:r>
    </w:p>
    <w:p w14:paraId="3525C0FA"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Qualcomm proposes that CLI measurement UE can recommend UL power backoff for neighbor UL UE corresponding to a particular CLI resource. Qualcomm thinks that gNB may indicate UL power limit for certain interfering UE to ensure caused CLI is always under limit. Also, inter-UE CLI can be mitigated by configuring slot-specific power control parameters </w:t>
      </w:r>
    </w:p>
    <w:p w14:paraId="04691190" w14:textId="77777777" w:rsidR="00526C85" w:rsidRDefault="001617DA">
      <w:pPr>
        <w:widowControl/>
        <w:numPr>
          <w:ilvl w:val="0"/>
          <w:numId w:val="38"/>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SBFD, power control parameters configured for SBFD slots can be different from those configured for HD slots</w:t>
      </w:r>
    </w:p>
    <w:p w14:paraId="4DD37384" w14:textId="77777777" w:rsidR="00526C85" w:rsidRDefault="001617DA">
      <w:pPr>
        <w:widowControl/>
        <w:numPr>
          <w:ilvl w:val="0"/>
          <w:numId w:val="38"/>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dynamic TDD, power control parameters configured for slots where the two cells have different traffic direction can be different from those configured for slots with aligned traffic directions in the two cells.</w:t>
      </w:r>
    </w:p>
    <w:p w14:paraId="44035D41"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501D5955"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Theme="minorEastAsia"/>
          <w:b/>
          <w:sz w:val="18"/>
          <w:szCs w:val="18"/>
          <w:lang w:eastAsia="ko-KR"/>
        </w:rPr>
        <w:t>DL power adjustment</w:t>
      </w:r>
    </w:p>
    <w:p w14:paraId="10F9001A"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Apple thinks that further study the feasibility, and impacts to legacy UE, for DL power adjustment</w:t>
      </w:r>
    </w:p>
    <w:p w14:paraId="3B85A057"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InterDigital thinks that </w:t>
      </w:r>
      <w:r>
        <w:rPr>
          <w:rFonts w:eastAsia="맑은 고딕" w:cs="Times New Roman"/>
          <w:kern w:val="0"/>
          <w:szCs w:val="20"/>
          <w:u w:val="single"/>
          <w:lang w:val="en-GB" w:eastAsia="ko-KR"/>
        </w:rPr>
        <w:t>Dynamic DL power backoff/control mechanisms at gNB</w:t>
      </w:r>
      <w:r>
        <w:rPr>
          <w:rFonts w:eastAsia="맑은 고딕" w:cs="Times New Roman"/>
          <w:kern w:val="0"/>
          <w:szCs w:val="20"/>
          <w:lang w:val="en-GB" w:eastAsia="ko-KR"/>
        </w:rPr>
        <w:t xml:space="preserve"> could be used to deal with self-interference caused by the FD operation at the gNB, where such mechanism could impact UE behaviours including CSI-RS measurements depending on the amount of the power backoff.</w:t>
      </w:r>
    </w:p>
    <w:p w14:paraId="1064FA9B"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InterDigital proposes to study power-control based mechanisms for UE-to-UE CLI mitigation and issues related to gNB’s transmission power backoff/adjustment.</w:t>
      </w:r>
    </w:p>
    <w:p w14:paraId="0CEECD5A"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Qualcomm thinks that CLI measurement UE can recommend DL power boost to cope with the CLI from neighbor UL UE corresponding to a particular CLI resource.</w:t>
      </w:r>
    </w:p>
    <w:p w14:paraId="40489C49" w14:textId="77777777" w:rsidR="00526C85" w:rsidRDefault="00526C85">
      <w:pPr>
        <w:spacing w:after="80"/>
        <w:rPr>
          <w:rFonts w:eastAsiaTheme="minorEastAsia"/>
          <w:b/>
          <w:sz w:val="18"/>
          <w:szCs w:val="18"/>
          <w:lang w:val="en-GB" w:eastAsia="ko-KR"/>
        </w:rPr>
      </w:pPr>
    </w:p>
    <w:p w14:paraId="3CA064E7" w14:textId="77777777" w:rsidR="00526C85" w:rsidRDefault="001617DA">
      <w:pPr>
        <w:spacing w:after="80"/>
        <w:rPr>
          <w:rFonts w:eastAsiaTheme="minorEastAsia"/>
          <w:b/>
          <w:sz w:val="18"/>
          <w:szCs w:val="18"/>
          <w:lang w:val="en-GB" w:eastAsia="ko-KR"/>
        </w:rPr>
      </w:pPr>
      <w:r>
        <w:rPr>
          <w:rFonts w:eastAsiaTheme="minorEastAsia"/>
          <w:b/>
          <w:sz w:val="18"/>
          <w:szCs w:val="18"/>
          <w:lang w:val="en-GB" w:eastAsia="ko-KR"/>
        </w:rPr>
        <w:t>Summary</w:t>
      </w:r>
    </w:p>
    <w:p w14:paraId="704BB739"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From the inputs of the companies, it was observed that</w:t>
      </w:r>
    </w:p>
    <w:p w14:paraId="23C10696"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The UL tx power reduction of aggressor UE can be advantage of UE-to-UE CLI reduction. But, the UL coverage of the aggressor UE may be reduced. </w:t>
      </w:r>
    </w:p>
    <w:p w14:paraId="3F266C27"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The DL Tx power adjustment from the gNB may be helpful to overcome the UE-to-UE CLI from the aggresso UE. But, the impacts to legacy UE needs to be studied.</w:t>
      </w:r>
    </w:p>
    <w:p w14:paraId="400FEED5" w14:textId="77777777" w:rsidR="00526C85" w:rsidRDefault="00526C85">
      <w:pPr>
        <w:spacing w:after="80"/>
        <w:rPr>
          <w:rFonts w:eastAsiaTheme="minorEastAsia"/>
          <w:b/>
          <w:sz w:val="18"/>
          <w:szCs w:val="18"/>
          <w:lang w:val="en-GB" w:eastAsia="ko-KR"/>
        </w:rPr>
      </w:pPr>
    </w:p>
    <w:p w14:paraId="3E4A32FA" w14:textId="77777777" w:rsidR="00526C85" w:rsidRDefault="00526C85">
      <w:pPr>
        <w:rPr>
          <w:rFonts w:eastAsia="SimSun"/>
          <w:lang w:val="en-GB"/>
        </w:rPr>
      </w:pPr>
    </w:p>
    <w:p w14:paraId="3F92733E" w14:textId="77777777" w:rsidR="00526C85" w:rsidRDefault="00526C85">
      <w:pPr>
        <w:spacing w:after="80"/>
        <w:rPr>
          <w:rFonts w:eastAsiaTheme="minorEastAsia"/>
          <w:b/>
          <w:sz w:val="18"/>
          <w:szCs w:val="18"/>
          <w:lang w:val="en-GB" w:eastAsia="ko-KR"/>
        </w:rPr>
      </w:pPr>
    </w:p>
    <w:p w14:paraId="705BE3DE" w14:textId="77777777" w:rsidR="00526C85" w:rsidRDefault="00004896">
      <w:pPr>
        <w:pStyle w:val="2"/>
        <w:numPr>
          <w:ilvl w:val="1"/>
          <w:numId w:val="3"/>
        </w:numPr>
        <w:ind w:left="578" w:hanging="578"/>
      </w:pPr>
      <w:r w:rsidRPr="00004896">
        <w:rPr>
          <w:i w:val="0"/>
        </w:rPr>
        <w:t>[CLOSE]</w:t>
      </w:r>
      <w:r>
        <w:t xml:space="preserve"> </w:t>
      </w:r>
      <w:r w:rsidR="001617DA">
        <w:t>2</w:t>
      </w:r>
      <w:r w:rsidR="001617DA">
        <w:rPr>
          <w:vertAlign w:val="superscript"/>
        </w:rPr>
        <w:t>nd</w:t>
      </w:r>
      <w:r w:rsidR="001617DA">
        <w:t xml:space="preserve"> Round Discussion</w:t>
      </w:r>
    </w:p>
    <w:p w14:paraId="1041AD65" w14:textId="77777777" w:rsidR="00526C85" w:rsidRDefault="001617DA">
      <w:pPr>
        <w:pStyle w:val="3"/>
        <w:numPr>
          <w:ilvl w:val="2"/>
          <w:numId w:val="3"/>
        </w:numPr>
      </w:pPr>
      <w:r>
        <w:rPr>
          <w:rFonts w:eastAsiaTheme="minorEastAsia"/>
          <w:lang w:eastAsia="ko-KR"/>
        </w:rPr>
        <w:t>UE-to-UE co-channel CLI measurement and reporting for UE-to-UE co-channel CLI handling</w:t>
      </w:r>
    </w:p>
    <w:p w14:paraId="42A5A4FA" w14:textId="77777777" w:rsidR="00526C85" w:rsidRDefault="00526C85">
      <w:pPr>
        <w:rPr>
          <w:rFonts w:eastAsia="SimSun"/>
        </w:rPr>
      </w:pPr>
    </w:p>
    <w:p w14:paraId="67B6E7E1" w14:textId="77777777" w:rsidR="00526C85" w:rsidRDefault="001617DA">
      <w:pPr>
        <w:pStyle w:val="3"/>
        <w:numPr>
          <w:ilvl w:val="2"/>
          <w:numId w:val="3"/>
        </w:numPr>
      </w:pPr>
      <w:r>
        <w:rPr>
          <w:rFonts w:eastAsiaTheme="minorEastAsia"/>
          <w:szCs w:val="24"/>
          <w:lang w:eastAsia="ko-KR"/>
        </w:rPr>
        <w:t>Coordinated scheduling for time/frequency resources between gNBs (if needed) for UE-to-UE co-channel CLI handling</w:t>
      </w:r>
      <w:r>
        <w:t xml:space="preserve"> </w:t>
      </w:r>
    </w:p>
    <w:p w14:paraId="6EEA9381" w14:textId="77777777" w:rsidR="00526C85" w:rsidRDefault="00526C85">
      <w:pPr>
        <w:rPr>
          <w:rFonts w:eastAsiaTheme="minorEastAsia"/>
          <w:lang w:eastAsia="ko-KR"/>
        </w:rPr>
      </w:pPr>
    </w:p>
    <w:p w14:paraId="3829A3DD" w14:textId="77777777" w:rsidR="00526C85" w:rsidRDefault="001617DA">
      <w:pPr>
        <w:pStyle w:val="3"/>
        <w:numPr>
          <w:ilvl w:val="2"/>
          <w:numId w:val="3"/>
        </w:numPr>
      </w:pPr>
      <w:r>
        <w:rPr>
          <w:rFonts w:eastAsiaTheme="minorEastAsia"/>
          <w:szCs w:val="24"/>
          <w:lang w:eastAsia="ko-KR"/>
        </w:rPr>
        <w:t>Spatial domain coordination method for UE-to-UE co-channel CLI handling</w:t>
      </w:r>
      <w:r>
        <w:t xml:space="preserve"> </w:t>
      </w:r>
    </w:p>
    <w:p w14:paraId="3080339F" w14:textId="77777777" w:rsidR="00612A0E" w:rsidRDefault="00612A0E" w:rsidP="00004896">
      <w:pPr>
        <w:rPr>
          <w:rFonts w:eastAsia="Yu Mincho"/>
        </w:rPr>
      </w:pPr>
      <w:r>
        <w:rPr>
          <w:rFonts w:eastAsia="Yu Mincho"/>
          <w:highlight w:val="cyan"/>
        </w:rPr>
        <w:t xml:space="preserve">Moderator Proposal #23-1 </w:t>
      </w:r>
      <w:r>
        <w:rPr>
          <w:rFonts w:eastAsia="Yu Mincho"/>
        </w:rPr>
        <w:t>(</w:t>
      </w:r>
      <w:r w:rsidR="00B340F2">
        <w:rPr>
          <w:rFonts w:eastAsia="Yu Mincho"/>
        </w:rPr>
        <w:t>3</w:t>
      </w:r>
      <w:r>
        <w:rPr>
          <w:rFonts w:eastAsia="Yu Mincho"/>
        </w:rPr>
        <w:t>)</w:t>
      </w:r>
    </w:p>
    <w:p w14:paraId="4149288A" w14:textId="77777777" w:rsidR="00612A0E" w:rsidRDefault="00612A0E" w:rsidP="00612A0E">
      <w:pPr>
        <w:spacing w:after="80"/>
        <w:rPr>
          <w:rFonts w:eastAsia="맑은 고딕" w:cs="SimSun"/>
          <w:lang w:val="en-GB" w:eastAsia="ko-KR"/>
        </w:rPr>
      </w:pPr>
      <w:r>
        <w:rPr>
          <w:rFonts w:eastAsiaTheme="minorEastAsia"/>
          <w:lang w:val="en-GB" w:eastAsia="ko-KR"/>
        </w:rPr>
        <w:t xml:space="preserve">For mitigating co-channel UE-to-UE CLI, </w:t>
      </w:r>
      <w:r>
        <w:rPr>
          <w:rFonts w:eastAsia="맑은 고딕" w:cs="SimSun"/>
          <w:lang w:val="en-GB" w:eastAsia="ko-KR"/>
        </w:rPr>
        <w:t xml:space="preserve">spatial domain coordination method for </w:t>
      </w:r>
      <w:r>
        <w:rPr>
          <w:rFonts w:eastAsia="맑은 고딕" w:cs="SimSun"/>
          <w:szCs w:val="24"/>
          <w:lang w:eastAsia="ko-KR"/>
        </w:rPr>
        <w:t>UE-to-UE co-channel CLI</w:t>
      </w:r>
      <w:r>
        <w:rPr>
          <w:rFonts w:eastAsia="맑은 고딕" w:cs="SimSun"/>
          <w:lang w:val="en-GB" w:eastAsia="ko-KR"/>
        </w:rPr>
        <w:t xml:space="preserve"> can be enabled. Following </w:t>
      </w:r>
      <w:r w:rsidRPr="005B7376">
        <w:rPr>
          <w:rFonts w:eastAsia="맑은 고딕" w:cs="SimSun"/>
          <w:color w:val="FF0000"/>
          <w:lang w:val="en-GB" w:eastAsia="ko-KR"/>
        </w:rPr>
        <w:t>aspects</w:t>
      </w:r>
      <w:r>
        <w:rPr>
          <w:rFonts w:eastAsia="맑은 고딕" w:cs="SimSun"/>
          <w:lang w:val="en-GB" w:eastAsia="ko-KR"/>
        </w:rPr>
        <w:t xml:space="preserve"> can be studied.</w:t>
      </w:r>
    </w:p>
    <w:p w14:paraId="2EA4FE71" w14:textId="77777777" w:rsidR="00612A0E" w:rsidRDefault="00612A0E" w:rsidP="00612A0E">
      <w:pPr>
        <w:pStyle w:val="17"/>
        <w:numPr>
          <w:ilvl w:val="0"/>
          <w:numId w:val="30"/>
        </w:numPr>
        <w:spacing w:after="80"/>
        <w:rPr>
          <w:rFonts w:eastAsia="맑은 고딕" w:cs="SimSun"/>
          <w:lang w:val="en-GB" w:eastAsia="ko-KR"/>
        </w:rPr>
      </w:pPr>
      <w:r>
        <w:rPr>
          <w:rFonts w:eastAsia="맑은 고딕" w:cs="SimSun"/>
          <w:lang w:val="en-GB" w:eastAsia="ko-KR"/>
        </w:rPr>
        <w:t>Victim UE can measure UE-to-UE co-channel CLI from multiple SRS resources</w:t>
      </w:r>
      <w:r w:rsidRPr="006D31D3">
        <w:rPr>
          <w:rFonts w:eastAsia="맑은 고딕" w:cs="SimSun"/>
          <w:color w:val="FF0000"/>
          <w:lang w:val="en-GB" w:eastAsia="ko-KR"/>
        </w:rPr>
        <w:t xml:space="preserve"> of an aggressor UE</w:t>
      </w:r>
    </w:p>
    <w:p w14:paraId="0AC1F365" w14:textId="77777777" w:rsidR="00612A0E" w:rsidRDefault="00B340F2" w:rsidP="00612A0E">
      <w:pPr>
        <w:pStyle w:val="17"/>
        <w:numPr>
          <w:ilvl w:val="0"/>
          <w:numId w:val="30"/>
        </w:numPr>
        <w:spacing w:after="80"/>
        <w:rPr>
          <w:rFonts w:eastAsia="맑은 고딕" w:cs="SimSun"/>
          <w:lang w:val="en-GB" w:eastAsia="ko-KR"/>
        </w:rPr>
      </w:pPr>
      <w:r>
        <w:rPr>
          <w:rFonts w:eastAsia="맑은 고딕" w:cs="SimSun"/>
          <w:lang w:val="en-GB" w:eastAsia="ko-KR"/>
        </w:rPr>
        <w:t xml:space="preserve">Victim UE </w:t>
      </w:r>
      <w:r w:rsidRPr="00B37B4E">
        <w:rPr>
          <w:rFonts w:eastAsia="맑은 고딕" w:cs="SimSun"/>
          <w:color w:val="00B0F0"/>
          <w:lang w:val="en-GB" w:eastAsia="ko-KR"/>
        </w:rPr>
        <w:t>can report</w:t>
      </w:r>
      <w:r>
        <w:rPr>
          <w:rFonts w:eastAsia="맑은 고딕" w:cs="SimSun"/>
          <w:lang w:val="en-GB" w:eastAsia="ko-KR"/>
        </w:rPr>
        <w:t xml:space="preserve"> </w:t>
      </w:r>
      <w:r w:rsidRPr="00FB2215">
        <w:rPr>
          <w:rFonts w:eastAsia="맑은 고딕" w:cs="SimSun"/>
          <w:color w:val="00B0F0"/>
          <w:lang w:val="en-GB" w:eastAsia="ko-KR"/>
        </w:rPr>
        <w:t>SRS-RSRP corresponding to</w:t>
      </w:r>
      <w:r>
        <w:rPr>
          <w:rFonts w:eastAsia="맑은 고딕" w:cs="SimSun"/>
          <w:lang w:val="en-GB" w:eastAsia="ko-KR"/>
        </w:rPr>
        <w:t xml:space="preserve"> </w:t>
      </w:r>
      <w:r w:rsidRPr="00C72291">
        <w:rPr>
          <w:rFonts w:eastAsia="맑은 고딕" w:cs="SimSun"/>
          <w:color w:val="FF0000"/>
          <w:lang w:val="en-GB" w:eastAsia="ko-KR"/>
        </w:rPr>
        <w:t>Tx beam(s) of aggressor UE</w:t>
      </w:r>
      <w:r>
        <w:rPr>
          <w:rFonts w:eastAsia="맑은 고딕" w:cs="SimSun"/>
          <w:lang w:val="en-GB" w:eastAsia="ko-KR"/>
        </w:rPr>
        <w:t xml:space="preserve"> to the serving gNB</w:t>
      </w:r>
    </w:p>
    <w:p w14:paraId="4DA321F6" w14:textId="77777777" w:rsidR="00612A0E" w:rsidRDefault="00612A0E" w:rsidP="00612A0E">
      <w:pPr>
        <w:pStyle w:val="17"/>
        <w:numPr>
          <w:ilvl w:val="0"/>
          <w:numId w:val="30"/>
        </w:numPr>
        <w:spacing w:after="80"/>
        <w:rPr>
          <w:rFonts w:eastAsia="맑은 고딕" w:cs="SimSun"/>
          <w:lang w:val="en-GB" w:eastAsia="ko-KR"/>
        </w:rPr>
      </w:pPr>
      <w:r w:rsidRPr="006D31D3">
        <w:rPr>
          <w:rFonts w:eastAsia="맑은 고딕" w:cs="SimSun"/>
          <w:color w:val="FF0000"/>
          <w:lang w:val="en-GB" w:eastAsia="ko-KR"/>
        </w:rPr>
        <w:t xml:space="preserve">Exchange of information between gNBs on preferred/non-preferred Tx beam(s) of aggressor UE based on, e.g., </w:t>
      </w:r>
      <w:r>
        <w:rPr>
          <w:rFonts w:eastAsia="맑은 고딕" w:cs="SimSun"/>
          <w:color w:val="FF0000"/>
          <w:lang w:val="en-GB" w:eastAsia="ko-KR"/>
        </w:rPr>
        <w:t>identification of SRS resources</w:t>
      </w:r>
    </w:p>
    <w:p w14:paraId="065AC405" w14:textId="77777777" w:rsidR="00612A0E" w:rsidRPr="005B7376" w:rsidRDefault="00612A0E" w:rsidP="00612A0E">
      <w:pPr>
        <w:pStyle w:val="17"/>
        <w:numPr>
          <w:ilvl w:val="0"/>
          <w:numId w:val="30"/>
        </w:numPr>
        <w:spacing w:after="80"/>
        <w:rPr>
          <w:rFonts w:eastAsia="맑은 고딕" w:cs="SimSun"/>
          <w:lang w:val="en-GB" w:eastAsia="ko-KR"/>
        </w:rPr>
      </w:pPr>
      <w:r>
        <w:rPr>
          <w:rFonts w:eastAsia="맑은 고딕" w:cs="SimSun"/>
          <w:lang w:val="en-GB" w:eastAsia="ko-KR"/>
        </w:rPr>
        <w:t xml:space="preserve">The serving gNB can configure </w:t>
      </w:r>
      <w:r w:rsidRPr="006D31D3">
        <w:rPr>
          <w:rFonts w:eastAsia="맑은 고딕" w:cs="Times New Roman"/>
          <w:kern w:val="0"/>
          <w:szCs w:val="20"/>
          <w:lang w:val="en-GB" w:eastAsia="ko-KR"/>
        </w:rPr>
        <w:t>UE Rx beam (QCL-D) to the victim UE</w:t>
      </w:r>
    </w:p>
    <w:p w14:paraId="631EABA3" w14:textId="77777777" w:rsidR="00612A0E" w:rsidRPr="005B7376" w:rsidRDefault="00612A0E" w:rsidP="00612A0E">
      <w:pPr>
        <w:pStyle w:val="17"/>
        <w:spacing w:after="80"/>
        <w:ind w:firstLine="0"/>
        <w:rPr>
          <w:rFonts w:eastAsia="맑은 고딕" w:cs="SimSun"/>
          <w:color w:val="FF0000"/>
          <w:lang w:val="en-GB" w:eastAsia="ko-KR"/>
        </w:rPr>
      </w:pPr>
      <w:r w:rsidRPr="005B7376">
        <w:rPr>
          <w:rFonts w:eastAsia="맑은 고딕" w:cs="Times New Roman"/>
          <w:color w:val="FF0000"/>
          <w:kern w:val="0"/>
          <w:szCs w:val="20"/>
          <w:lang w:val="en-GB" w:eastAsia="ko-KR"/>
        </w:rPr>
        <w:t xml:space="preserve">Note: </w:t>
      </w:r>
      <w:r w:rsidRPr="005B7376">
        <w:rPr>
          <w:rFonts w:eastAsia="SimSun"/>
          <w:color w:val="FF0000"/>
          <w:lang w:val="en-GB"/>
        </w:rPr>
        <w:t>Companies are encouraged to provide evaluation</w:t>
      </w:r>
      <w:r>
        <w:rPr>
          <w:rFonts w:eastAsia="SimSun"/>
          <w:color w:val="FF0000"/>
          <w:lang w:val="en-GB"/>
        </w:rPr>
        <w:t xml:space="preserve"> </w:t>
      </w:r>
      <w:r w:rsidRPr="005B7376">
        <w:rPr>
          <w:rFonts w:eastAsia="SimSun"/>
          <w:color w:val="FF0000"/>
          <w:lang w:val="en-GB"/>
        </w:rPr>
        <w:t>result</w:t>
      </w:r>
      <w:r>
        <w:rPr>
          <w:rFonts w:eastAsia="SimSun"/>
          <w:color w:val="FF0000"/>
          <w:lang w:val="en-GB"/>
        </w:rPr>
        <w:t>s.</w:t>
      </w:r>
    </w:p>
    <w:p w14:paraId="2AAB726B" w14:textId="77777777" w:rsidR="00B340F2" w:rsidRPr="00B340F2" w:rsidRDefault="00B340F2" w:rsidP="00030772">
      <w:pPr>
        <w:rPr>
          <w:rFonts w:eastAsia="SimSun"/>
          <w:lang w:val="en-GB"/>
        </w:rPr>
      </w:pPr>
    </w:p>
    <w:p w14:paraId="0E51436C" w14:textId="77777777" w:rsidR="00030772" w:rsidRDefault="00030772" w:rsidP="00030772">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030772" w14:paraId="4ABD1203" w14:textId="77777777" w:rsidTr="00032421">
        <w:tc>
          <w:tcPr>
            <w:tcW w:w="2547" w:type="dxa"/>
            <w:shd w:val="clear" w:color="auto" w:fill="DBDBDB" w:themeFill="accent3" w:themeFillTint="66"/>
          </w:tcPr>
          <w:p w14:paraId="5E9443D3" w14:textId="77777777" w:rsidR="00030772" w:rsidRPr="006D31D3" w:rsidRDefault="00030772" w:rsidP="00032421">
            <w:pPr>
              <w:jc w:val="center"/>
            </w:pPr>
          </w:p>
        </w:tc>
        <w:tc>
          <w:tcPr>
            <w:tcW w:w="7079" w:type="dxa"/>
            <w:shd w:val="clear" w:color="auto" w:fill="DBDBDB" w:themeFill="accent3" w:themeFillTint="66"/>
          </w:tcPr>
          <w:p w14:paraId="78FADB54" w14:textId="77777777" w:rsidR="00030772" w:rsidRDefault="00030772" w:rsidP="00032421">
            <w:pPr>
              <w:jc w:val="center"/>
              <w:rPr>
                <w:lang w:val="en-GB"/>
              </w:rPr>
            </w:pPr>
            <w:r>
              <w:rPr>
                <w:rFonts w:eastAsia="SimSun" w:cs="Times New Roman"/>
                <w:b/>
              </w:rPr>
              <w:t>Companies</w:t>
            </w:r>
          </w:p>
        </w:tc>
      </w:tr>
      <w:tr w:rsidR="00030772" w14:paraId="649852DD" w14:textId="77777777" w:rsidTr="00032421">
        <w:tc>
          <w:tcPr>
            <w:tcW w:w="2547" w:type="dxa"/>
          </w:tcPr>
          <w:p w14:paraId="5268D787" w14:textId="77777777" w:rsidR="00030772" w:rsidRDefault="00030772" w:rsidP="00032421">
            <w:pPr>
              <w:rPr>
                <w:rFonts w:eastAsiaTheme="minorEastAsia"/>
                <w:lang w:val="en-GB" w:eastAsia="ko-KR"/>
              </w:rPr>
            </w:pPr>
            <w:r>
              <w:rPr>
                <w:rFonts w:eastAsiaTheme="minorEastAsia"/>
                <w:lang w:val="en-GB" w:eastAsia="ko-KR"/>
              </w:rPr>
              <w:t>Support</w:t>
            </w:r>
          </w:p>
        </w:tc>
        <w:tc>
          <w:tcPr>
            <w:tcW w:w="7079" w:type="dxa"/>
          </w:tcPr>
          <w:p w14:paraId="1B21391A" w14:textId="77777777" w:rsidR="00030772" w:rsidRPr="00D414F9" w:rsidRDefault="00D414F9" w:rsidP="00032421">
            <w:pPr>
              <w:rPr>
                <w:rFonts w:eastAsia="MS Mincho"/>
                <w:lang w:eastAsia="ja-JP"/>
              </w:rPr>
            </w:pPr>
            <w:r>
              <w:rPr>
                <w:rFonts w:eastAsia="MS Mincho" w:hint="eastAsia"/>
                <w:lang w:eastAsia="ja-JP"/>
              </w:rPr>
              <w:t>P</w:t>
            </w:r>
            <w:r>
              <w:rPr>
                <w:rFonts w:eastAsia="MS Mincho"/>
                <w:lang w:eastAsia="ja-JP"/>
              </w:rPr>
              <w:t>anasonic</w:t>
            </w:r>
            <w:r w:rsidR="00F91D49">
              <w:t>, NTT DOCOMO</w:t>
            </w:r>
            <w:r w:rsidR="004155DD">
              <w:t>, Sony</w:t>
            </w:r>
            <w:r w:rsidR="0020295A">
              <w:t>, LG</w:t>
            </w:r>
            <w:r w:rsidR="00DB2640">
              <w:t>, QC</w:t>
            </w:r>
            <w:r w:rsidR="00E85B00">
              <w:t>, Lenovo/MM</w:t>
            </w:r>
            <w:r w:rsidR="002A0932">
              <w:t>, Intel</w:t>
            </w:r>
            <w:r w:rsidR="002A0932" w:rsidRPr="0057233A">
              <w:rPr>
                <w:i/>
                <w:iCs/>
              </w:rPr>
              <w:t xml:space="preserve"> (with modification)</w:t>
            </w:r>
            <w:r w:rsidR="00C34D64">
              <w:t>, IDC(with modification)</w:t>
            </w:r>
          </w:p>
        </w:tc>
      </w:tr>
      <w:tr w:rsidR="00030772" w14:paraId="6D37CE97" w14:textId="77777777" w:rsidTr="00032421">
        <w:tc>
          <w:tcPr>
            <w:tcW w:w="2547" w:type="dxa"/>
          </w:tcPr>
          <w:p w14:paraId="42AFDFDF" w14:textId="77777777" w:rsidR="00030772" w:rsidRDefault="00030772" w:rsidP="00032421">
            <w:pPr>
              <w:rPr>
                <w:rFonts w:eastAsiaTheme="minorEastAsia"/>
                <w:lang w:val="en-GB" w:eastAsia="ko-KR"/>
              </w:rPr>
            </w:pPr>
            <w:r>
              <w:rPr>
                <w:rFonts w:eastAsiaTheme="minorEastAsia"/>
                <w:lang w:val="en-GB" w:eastAsia="ko-KR"/>
              </w:rPr>
              <w:t>Not support</w:t>
            </w:r>
          </w:p>
        </w:tc>
        <w:tc>
          <w:tcPr>
            <w:tcW w:w="7079" w:type="dxa"/>
          </w:tcPr>
          <w:p w14:paraId="702C43F4" w14:textId="77777777" w:rsidR="00030772" w:rsidRDefault="00030772" w:rsidP="00032421"/>
        </w:tc>
      </w:tr>
    </w:tbl>
    <w:p w14:paraId="10FD66E0" w14:textId="77777777" w:rsidR="00030772" w:rsidRDefault="00030772" w:rsidP="00030772">
      <w:pPr>
        <w:rPr>
          <w:rFonts w:eastAsia="SimSun" w:cs="Times New Roman"/>
          <w:b/>
        </w:rPr>
      </w:pPr>
    </w:p>
    <w:p w14:paraId="64606821" w14:textId="77777777" w:rsidR="00030772" w:rsidRDefault="00030772" w:rsidP="00030772">
      <w:pPr>
        <w:rPr>
          <w:lang w:val="en-GB"/>
        </w:rPr>
      </w:pPr>
    </w:p>
    <w:tbl>
      <w:tblPr>
        <w:tblStyle w:val="afb"/>
        <w:tblW w:w="9627" w:type="dxa"/>
        <w:tblLook w:val="04A0" w:firstRow="1" w:lastRow="0" w:firstColumn="1" w:lastColumn="0" w:noHBand="0" w:noVBand="1"/>
      </w:tblPr>
      <w:tblGrid>
        <w:gridCol w:w="2547"/>
        <w:gridCol w:w="7080"/>
      </w:tblGrid>
      <w:tr w:rsidR="00030772" w14:paraId="37202372" w14:textId="77777777" w:rsidTr="00032421">
        <w:tc>
          <w:tcPr>
            <w:tcW w:w="2547" w:type="dxa"/>
            <w:shd w:val="clear" w:color="auto" w:fill="DBDBDB" w:themeFill="accent3" w:themeFillTint="66"/>
          </w:tcPr>
          <w:p w14:paraId="6187A223" w14:textId="77777777" w:rsidR="00030772" w:rsidRDefault="00030772" w:rsidP="00032421">
            <w:pPr>
              <w:jc w:val="center"/>
              <w:rPr>
                <w:lang w:val="en-GB"/>
              </w:rPr>
            </w:pPr>
            <w:r>
              <w:rPr>
                <w:rFonts w:eastAsia="SimSun" w:cs="Times New Roman"/>
                <w:b/>
              </w:rPr>
              <w:t>Companies</w:t>
            </w:r>
          </w:p>
        </w:tc>
        <w:tc>
          <w:tcPr>
            <w:tcW w:w="7080" w:type="dxa"/>
            <w:shd w:val="clear" w:color="auto" w:fill="DBDBDB" w:themeFill="accent3" w:themeFillTint="66"/>
          </w:tcPr>
          <w:p w14:paraId="2B6404FD" w14:textId="77777777" w:rsidR="00030772" w:rsidRDefault="00030772" w:rsidP="00032421">
            <w:pPr>
              <w:jc w:val="center"/>
              <w:rPr>
                <w:lang w:val="en-GB"/>
              </w:rPr>
            </w:pPr>
            <w:r>
              <w:rPr>
                <w:rFonts w:eastAsia="SimSun" w:cs="Times New Roman"/>
                <w:b/>
              </w:rPr>
              <w:t>Views</w:t>
            </w:r>
          </w:p>
        </w:tc>
      </w:tr>
      <w:tr w:rsidR="00030772" w14:paraId="6A7F2C92" w14:textId="77777777" w:rsidTr="00032421">
        <w:tc>
          <w:tcPr>
            <w:tcW w:w="2547" w:type="dxa"/>
          </w:tcPr>
          <w:p w14:paraId="66FC9578" w14:textId="77777777" w:rsidR="00030772" w:rsidRPr="00030772" w:rsidRDefault="00030772" w:rsidP="00032421">
            <w:pPr>
              <w:rPr>
                <w:rFonts w:eastAsiaTheme="minorEastAsia"/>
                <w:lang w:val="en-GB" w:eastAsia="ko-KR"/>
              </w:rPr>
            </w:pPr>
            <w:r>
              <w:rPr>
                <w:rFonts w:eastAsiaTheme="minorEastAsia" w:hint="eastAsia"/>
                <w:lang w:val="en-GB" w:eastAsia="ko-KR"/>
              </w:rPr>
              <w:t>FL</w:t>
            </w:r>
          </w:p>
        </w:tc>
        <w:tc>
          <w:tcPr>
            <w:tcW w:w="7080" w:type="dxa"/>
          </w:tcPr>
          <w:p w14:paraId="02FEFA42" w14:textId="77777777" w:rsidR="00030772" w:rsidRDefault="00030772" w:rsidP="00030772">
            <w:pPr>
              <w:rPr>
                <w:rFonts w:eastAsiaTheme="minorEastAsia"/>
                <w:lang w:val="en-GB" w:eastAsia="ko-KR"/>
              </w:rPr>
            </w:pPr>
            <w:r>
              <w:rPr>
                <w:rFonts w:eastAsiaTheme="minorEastAsia" w:hint="eastAsia"/>
                <w:lang w:val="en-GB" w:eastAsia="ko-KR"/>
              </w:rPr>
              <w:t xml:space="preserve">It was agreed to study </w:t>
            </w:r>
            <w:r w:rsidR="00AE3562">
              <w:rPr>
                <w:rFonts w:eastAsia="맑은 고딕"/>
                <w:szCs w:val="20"/>
                <w:lang w:eastAsia="ko-KR"/>
              </w:rPr>
              <w:t xml:space="preserve">the feasibility and potential benefit of </w:t>
            </w:r>
            <w:r w:rsidR="00AE3562">
              <w:rPr>
                <w:rFonts w:eastAsia="맑은 고딕"/>
                <w:b/>
                <w:szCs w:val="20"/>
                <w:lang w:eastAsia="ko-KR"/>
              </w:rPr>
              <w:t>UE-to-UE co-channel CLI handling based on spatial domain coordination method</w:t>
            </w:r>
          </w:p>
          <w:p w14:paraId="0AD36B67" w14:textId="77777777" w:rsidR="00030772" w:rsidRDefault="00030772" w:rsidP="00030772">
            <w:pPr>
              <w:rPr>
                <w:rFonts w:eastAsiaTheme="minorEastAsia"/>
                <w:lang w:val="en-GB" w:eastAsia="ko-KR"/>
              </w:rPr>
            </w:pPr>
          </w:p>
          <w:p w14:paraId="6BCC1573" w14:textId="77777777" w:rsidR="00030772" w:rsidRDefault="00030772" w:rsidP="00030772">
            <w:pPr>
              <w:rPr>
                <w:rFonts w:eastAsiaTheme="minorEastAsia"/>
                <w:lang w:val="en-GB" w:eastAsia="ko-KR"/>
              </w:rPr>
            </w:pPr>
            <w:r>
              <w:rPr>
                <w:rFonts w:eastAsiaTheme="minorEastAsia"/>
                <w:lang w:val="en-GB" w:eastAsia="ko-KR"/>
              </w:rPr>
              <w:t>‘</w:t>
            </w:r>
            <w:r>
              <w:rPr>
                <w:rFonts w:eastAsiaTheme="minorEastAsia" w:hint="eastAsia"/>
                <w:lang w:val="en-GB" w:eastAsia="ko-KR"/>
              </w:rPr>
              <w:t xml:space="preserve">Spatial </w:t>
            </w:r>
            <w:r>
              <w:rPr>
                <w:rFonts w:eastAsiaTheme="minorEastAsia"/>
                <w:lang w:val="en-GB" w:eastAsia="ko-KR"/>
              </w:rPr>
              <w:t>domain</w:t>
            </w:r>
            <w:r>
              <w:rPr>
                <w:rFonts w:eastAsiaTheme="minorEastAsia" w:hint="eastAsia"/>
                <w:lang w:val="en-GB" w:eastAsia="ko-KR"/>
              </w:rPr>
              <w:t xml:space="preserve"> </w:t>
            </w:r>
            <w:r>
              <w:rPr>
                <w:rFonts w:eastAsiaTheme="minorEastAsia"/>
                <w:lang w:val="en-GB" w:eastAsia="ko-KR"/>
              </w:rPr>
              <w:t xml:space="preserve">coordination method for UE-to-UE co-channel CLI </w:t>
            </w:r>
            <w:r w:rsidRPr="00030772">
              <w:rPr>
                <w:rFonts w:eastAsiaTheme="minorEastAsia"/>
                <w:color w:val="FF0000"/>
                <w:lang w:val="en-GB" w:eastAsia="ko-KR"/>
              </w:rPr>
              <w:t xml:space="preserve">can be </w:t>
            </w:r>
            <w:r>
              <w:rPr>
                <w:rFonts w:eastAsiaTheme="minorEastAsia"/>
                <w:color w:val="FF0000"/>
                <w:lang w:val="en-GB" w:eastAsia="ko-KR"/>
              </w:rPr>
              <w:t>further studied including the options</w:t>
            </w:r>
            <w:r>
              <w:rPr>
                <w:rFonts w:eastAsiaTheme="minorEastAsia"/>
                <w:lang w:val="en-GB" w:eastAsia="ko-KR"/>
              </w:rPr>
              <w:t>’ seems reasonable step, which is to identify the option for further study.</w:t>
            </w:r>
          </w:p>
          <w:p w14:paraId="0F5FD51B" w14:textId="77777777" w:rsidR="006D31D3" w:rsidRPr="00030772" w:rsidRDefault="006D31D3" w:rsidP="006D31D3">
            <w:pPr>
              <w:rPr>
                <w:rFonts w:eastAsiaTheme="minorEastAsia"/>
                <w:lang w:val="en-GB" w:eastAsia="ko-KR"/>
              </w:rPr>
            </w:pPr>
          </w:p>
        </w:tc>
      </w:tr>
      <w:tr w:rsidR="00B03903" w14:paraId="7DE7596B" w14:textId="77777777" w:rsidTr="00032421">
        <w:tc>
          <w:tcPr>
            <w:tcW w:w="2547" w:type="dxa"/>
          </w:tcPr>
          <w:p w14:paraId="2BDDCCFC" w14:textId="77777777" w:rsidR="00B03903" w:rsidRDefault="00B03903" w:rsidP="00B03903">
            <w:pPr>
              <w:rPr>
                <w:rFonts w:eastAsiaTheme="minorEastAsia"/>
                <w:lang w:val="en-GB" w:eastAsia="ko-KR"/>
              </w:rPr>
            </w:pPr>
            <w:r>
              <w:rPr>
                <w:rFonts w:eastAsia="SimSun" w:hint="eastAsia"/>
                <w:lang w:val="en-GB"/>
              </w:rPr>
              <w:t>v</w:t>
            </w:r>
            <w:r>
              <w:rPr>
                <w:rFonts w:eastAsia="SimSun"/>
                <w:lang w:val="en-GB"/>
              </w:rPr>
              <w:t>ivo</w:t>
            </w:r>
          </w:p>
        </w:tc>
        <w:tc>
          <w:tcPr>
            <w:tcW w:w="7080" w:type="dxa"/>
          </w:tcPr>
          <w:p w14:paraId="770DA142" w14:textId="77777777" w:rsidR="00B03903" w:rsidRDefault="00B03903" w:rsidP="00B03903">
            <w:pPr>
              <w:rPr>
                <w:rFonts w:eastAsia="SimSun"/>
                <w:lang w:val="en-GB"/>
              </w:rPr>
            </w:pPr>
            <w:r>
              <w:rPr>
                <w:rFonts w:eastAsia="SimSun"/>
                <w:lang w:val="en-GB"/>
              </w:rPr>
              <w:t xml:space="preserve">It seems all options describe an </w:t>
            </w:r>
            <w:r w:rsidRPr="001D0F05">
              <w:rPr>
                <w:rFonts w:eastAsia="SimSun"/>
                <w:lang w:val="en-GB"/>
              </w:rPr>
              <w:t>intact</w:t>
            </w:r>
            <w:r>
              <w:rPr>
                <w:rFonts w:eastAsia="SimSun"/>
                <w:lang w:val="en-GB"/>
              </w:rPr>
              <w:t xml:space="preserve"> </w:t>
            </w:r>
            <w:r>
              <w:rPr>
                <w:rFonts w:eastAsia="맑은 고딕" w:cs="SimSun"/>
                <w:lang w:val="en-GB" w:eastAsia="ko-KR"/>
              </w:rPr>
              <w:t>spatial domain coordination</w:t>
            </w:r>
            <w:r>
              <w:rPr>
                <w:rFonts w:eastAsia="SimSun"/>
                <w:lang w:val="en-GB"/>
              </w:rPr>
              <w:t xml:space="preserve"> </w:t>
            </w:r>
            <w:r>
              <w:rPr>
                <w:rFonts w:eastAsia="SimSun"/>
                <w:b/>
                <w:lang w:val="en-GB"/>
              </w:rPr>
              <w:t>procedure</w:t>
            </w:r>
            <w:r>
              <w:rPr>
                <w:rFonts w:eastAsia="SimSun"/>
                <w:lang w:val="en-GB"/>
              </w:rPr>
              <w:t xml:space="preserve"> rather than candidate options. </w:t>
            </w:r>
          </w:p>
          <w:p w14:paraId="60F04647" w14:textId="77777777" w:rsidR="00B03903" w:rsidRPr="00A65BA4" w:rsidRDefault="00B03903" w:rsidP="00B03903">
            <w:pPr>
              <w:pStyle w:val="afc"/>
              <w:numPr>
                <w:ilvl w:val="0"/>
                <w:numId w:val="98"/>
              </w:numPr>
              <w:rPr>
                <w:rFonts w:eastAsia="맑은 고딕" w:cs="SimSun"/>
                <w:lang w:val="en-GB" w:eastAsia="ko-KR"/>
              </w:rPr>
            </w:pPr>
            <w:r w:rsidRPr="00A65BA4">
              <w:rPr>
                <w:rFonts w:eastAsia="SimSun"/>
                <w:lang w:val="en-GB"/>
              </w:rPr>
              <w:t xml:space="preserve">Option 1 for </w:t>
            </w:r>
            <w:r w:rsidRPr="00A65BA4">
              <w:rPr>
                <w:rFonts w:eastAsia="맑은 고딕" w:cs="SimSun"/>
                <w:lang w:val="en-GB" w:eastAsia="ko-KR"/>
              </w:rPr>
              <w:t xml:space="preserve">Victim UE measurement </w:t>
            </w:r>
          </w:p>
          <w:p w14:paraId="7CC501CF" w14:textId="77777777" w:rsidR="00B03903" w:rsidRPr="00A65BA4" w:rsidRDefault="00B03903" w:rsidP="00B03903">
            <w:pPr>
              <w:pStyle w:val="afc"/>
              <w:numPr>
                <w:ilvl w:val="0"/>
                <w:numId w:val="98"/>
              </w:numPr>
              <w:rPr>
                <w:rFonts w:eastAsia="SimSun"/>
                <w:lang w:val="en-GB"/>
              </w:rPr>
            </w:pPr>
            <w:r w:rsidRPr="00A65BA4">
              <w:rPr>
                <w:rFonts w:eastAsia="맑은 고딕" w:cs="SimSun"/>
                <w:lang w:val="en-GB" w:eastAsia="ko-KR"/>
              </w:rPr>
              <w:t>Option 2</w:t>
            </w:r>
            <w:r>
              <w:rPr>
                <w:rFonts w:eastAsia="맑은 고딕" w:cs="SimSun"/>
                <w:lang w:val="en-GB" w:eastAsia="ko-KR"/>
              </w:rPr>
              <w:t xml:space="preserve"> for </w:t>
            </w:r>
            <w:r w:rsidRPr="00A65BA4">
              <w:rPr>
                <w:rFonts w:eastAsia="맑은 고딕" w:cs="SimSun"/>
                <w:lang w:val="en-GB" w:eastAsia="ko-KR"/>
              </w:rPr>
              <w:t>Victim UE</w:t>
            </w:r>
            <w:r>
              <w:rPr>
                <w:rFonts w:eastAsia="맑은 고딕" w:cs="SimSun"/>
                <w:lang w:val="en-GB" w:eastAsia="ko-KR"/>
              </w:rPr>
              <w:t xml:space="preserve"> reporting</w:t>
            </w:r>
          </w:p>
          <w:p w14:paraId="2CE3513F" w14:textId="77777777" w:rsidR="00B03903" w:rsidRDefault="00B03903" w:rsidP="00B03903">
            <w:pPr>
              <w:pStyle w:val="afc"/>
              <w:numPr>
                <w:ilvl w:val="0"/>
                <w:numId w:val="98"/>
              </w:numPr>
              <w:rPr>
                <w:rFonts w:eastAsia="SimSun"/>
                <w:lang w:val="en-GB"/>
              </w:rPr>
            </w:pPr>
            <w:r>
              <w:rPr>
                <w:rFonts w:eastAsia="SimSun"/>
                <w:lang w:val="en-GB"/>
              </w:rPr>
              <w:t>Option 3 for info. exchange between gNBs</w:t>
            </w:r>
          </w:p>
          <w:p w14:paraId="27B098DB" w14:textId="77777777" w:rsidR="00B03903" w:rsidRDefault="00B03903" w:rsidP="00B03903">
            <w:pPr>
              <w:pStyle w:val="afc"/>
              <w:numPr>
                <w:ilvl w:val="0"/>
                <w:numId w:val="98"/>
              </w:numPr>
              <w:rPr>
                <w:rFonts w:eastAsia="SimSun"/>
                <w:lang w:val="en-GB"/>
              </w:rPr>
            </w:pPr>
            <w:r>
              <w:rPr>
                <w:rFonts w:eastAsia="SimSun"/>
                <w:lang w:val="en-GB"/>
              </w:rPr>
              <w:t xml:space="preserve">Option 4 for gNB configuration for victim UE.  </w:t>
            </w:r>
          </w:p>
          <w:p w14:paraId="3CE4E186" w14:textId="77777777" w:rsidR="00B03903" w:rsidRDefault="00B03903" w:rsidP="00B03903">
            <w:pPr>
              <w:rPr>
                <w:rFonts w:eastAsia="SimSun"/>
                <w:lang w:val="en-GB"/>
              </w:rPr>
            </w:pPr>
            <w:r>
              <w:rPr>
                <w:rFonts w:eastAsia="SimSun"/>
                <w:lang w:val="en-GB"/>
              </w:rPr>
              <w:t xml:space="preserve">Can we discuss the </w:t>
            </w:r>
            <w:r>
              <w:rPr>
                <w:rFonts w:eastAsia="SimSun"/>
                <w:b/>
                <w:lang w:val="en-GB"/>
              </w:rPr>
              <w:t>procedure</w:t>
            </w:r>
            <w:r w:rsidRPr="001D0F05">
              <w:rPr>
                <w:rFonts w:eastAsia="SimSun"/>
                <w:lang w:val="en-GB"/>
              </w:rPr>
              <w:t xml:space="preserve"> firstly,</w:t>
            </w:r>
            <w:r>
              <w:rPr>
                <w:rFonts w:eastAsia="SimSun"/>
                <w:b/>
                <w:lang w:val="en-GB"/>
              </w:rPr>
              <w:t xml:space="preserve"> </w:t>
            </w:r>
            <w:r w:rsidRPr="001D0F05">
              <w:rPr>
                <w:rFonts w:eastAsia="SimSun"/>
                <w:lang w:val="en-GB"/>
              </w:rPr>
              <w:t>for example</w:t>
            </w:r>
            <w:r>
              <w:rPr>
                <w:rFonts w:eastAsia="SimSun"/>
                <w:lang w:val="en-GB"/>
              </w:rPr>
              <w:t>,</w:t>
            </w:r>
            <w:r w:rsidRPr="001D0F05">
              <w:rPr>
                <w:rFonts w:eastAsia="SimSun"/>
                <w:lang w:val="en-GB"/>
              </w:rPr>
              <w:t xml:space="preserve"> </w:t>
            </w:r>
          </w:p>
          <w:p w14:paraId="33ACB4F6" w14:textId="77777777" w:rsidR="00B03903" w:rsidRDefault="00B03903" w:rsidP="00B03903">
            <w:pPr>
              <w:rPr>
                <w:rFonts w:eastAsia="SimSun"/>
                <w:lang w:val="en-GB"/>
              </w:rPr>
            </w:pPr>
            <w:r>
              <w:rPr>
                <w:rFonts w:eastAsia="SimSun"/>
                <w:lang w:val="en-GB"/>
              </w:rPr>
              <w:t>Step 1: info. exchange between gNBs</w:t>
            </w:r>
          </w:p>
          <w:p w14:paraId="03A70EB2" w14:textId="77777777" w:rsidR="00B03903" w:rsidRDefault="00B03903" w:rsidP="00B03903">
            <w:pPr>
              <w:rPr>
                <w:rFonts w:eastAsia="SimSun"/>
                <w:lang w:val="en-GB"/>
              </w:rPr>
            </w:pPr>
            <w:r>
              <w:rPr>
                <w:rFonts w:eastAsia="SimSun"/>
                <w:lang w:val="en-GB"/>
              </w:rPr>
              <w:t>Step 2: gNB configuration for victim UE</w:t>
            </w:r>
          </w:p>
          <w:p w14:paraId="3AEB8786" w14:textId="77777777" w:rsidR="00B03903" w:rsidRDefault="00B03903" w:rsidP="00B03903">
            <w:pPr>
              <w:rPr>
                <w:rFonts w:eastAsia="맑은 고딕" w:cs="SimSun"/>
                <w:lang w:val="en-GB" w:eastAsia="ko-KR"/>
              </w:rPr>
            </w:pPr>
            <w:r>
              <w:rPr>
                <w:rFonts w:eastAsia="SimSun"/>
                <w:lang w:val="en-GB"/>
              </w:rPr>
              <w:t>Step 3:</w:t>
            </w:r>
            <w:r w:rsidRPr="00A65BA4">
              <w:rPr>
                <w:rFonts w:eastAsia="맑은 고딕" w:cs="SimSun"/>
                <w:lang w:val="en-GB" w:eastAsia="ko-KR"/>
              </w:rPr>
              <w:t xml:space="preserve"> Victim UE measurement</w:t>
            </w:r>
          </w:p>
          <w:p w14:paraId="78BAF6BE" w14:textId="77777777" w:rsidR="00B03903" w:rsidRDefault="00B03903" w:rsidP="00B03903">
            <w:pPr>
              <w:rPr>
                <w:rFonts w:eastAsia="맑은 고딕" w:cs="SimSun"/>
                <w:lang w:val="en-GB" w:eastAsia="ko-KR"/>
              </w:rPr>
            </w:pPr>
            <w:r>
              <w:rPr>
                <w:rFonts w:eastAsia="SimSun"/>
                <w:lang w:val="en-GB"/>
              </w:rPr>
              <w:t>Step 4:</w:t>
            </w:r>
            <w:r w:rsidRPr="00A65BA4">
              <w:rPr>
                <w:rFonts w:eastAsia="맑은 고딕" w:cs="SimSun"/>
                <w:lang w:val="en-GB" w:eastAsia="ko-KR"/>
              </w:rPr>
              <w:t xml:space="preserve"> Victim UE</w:t>
            </w:r>
            <w:r>
              <w:rPr>
                <w:rFonts w:eastAsia="맑은 고딕" w:cs="SimSun"/>
                <w:lang w:val="en-GB" w:eastAsia="ko-KR"/>
              </w:rPr>
              <w:t xml:space="preserve"> reporting</w:t>
            </w:r>
          </w:p>
          <w:p w14:paraId="3798D9C6" w14:textId="77777777" w:rsidR="00B03903" w:rsidRDefault="00B03903" w:rsidP="00B03903">
            <w:pPr>
              <w:rPr>
                <w:rFonts w:eastAsiaTheme="minorEastAsia"/>
                <w:lang w:val="en-GB" w:eastAsia="ko-KR"/>
              </w:rPr>
            </w:pPr>
            <w:r>
              <w:rPr>
                <w:rFonts w:eastAsia="SimSun"/>
                <w:lang w:val="en-GB"/>
              </w:rPr>
              <w:t>In each step, there may be candidate options.</w:t>
            </w:r>
          </w:p>
        </w:tc>
      </w:tr>
      <w:tr w:rsidR="00A07A83" w14:paraId="3B8B87E3" w14:textId="77777777" w:rsidTr="00A07A83">
        <w:tc>
          <w:tcPr>
            <w:tcW w:w="2547" w:type="dxa"/>
          </w:tcPr>
          <w:p w14:paraId="2F5E4B91" w14:textId="77777777" w:rsidR="00A07A83" w:rsidRDefault="00C66080" w:rsidP="00A07A83">
            <w:pPr>
              <w:rPr>
                <w:rFonts w:eastAsiaTheme="minorEastAsia"/>
                <w:lang w:val="en-GB" w:eastAsia="ko-KR"/>
              </w:rPr>
            </w:pPr>
            <w:r>
              <w:rPr>
                <w:rFonts w:eastAsia="SimSun" w:hint="eastAsia"/>
              </w:rPr>
              <w:t>H</w:t>
            </w:r>
            <w:r>
              <w:rPr>
                <w:rFonts w:eastAsia="SimSun"/>
              </w:rPr>
              <w:t>uawei, HiSilicon</w:t>
            </w:r>
          </w:p>
        </w:tc>
        <w:tc>
          <w:tcPr>
            <w:tcW w:w="7080" w:type="dxa"/>
          </w:tcPr>
          <w:p w14:paraId="4F85D084" w14:textId="77777777" w:rsidR="00A07A83" w:rsidRDefault="00C66080" w:rsidP="00A07A83">
            <w:pPr>
              <w:rPr>
                <w:rFonts w:eastAsia="SimSun"/>
                <w:lang w:val="en-GB"/>
              </w:rPr>
            </w:pPr>
            <w:r>
              <w:rPr>
                <w:rFonts w:eastAsia="SimSun"/>
                <w:lang w:val="en-GB"/>
              </w:rPr>
              <w:t>We still have a feeling that overall Option 1/2/3/4 try to propose a beam-pair based UE-UE CLI measurement and reporting. The overall measurement complexity and the overhead compared to the Rel-16 UE-UE CLI measurement is quite significant considering the multiple UEs in the network. In addition, it is still not clear how the gNB can actually utilize such sophisticated measurement and whether there is any additional benefit compare to Rel-16 UE-UE CLI measurement. We would like to encourage companies provide detailed evaluations to motivate such high-complexity UE measurement and reporting.</w:t>
            </w:r>
          </w:p>
          <w:p w14:paraId="5B9D45CC" w14:textId="77777777" w:rsidR="00A07A83" w:rsidRPr="00CC7D7A" w:rsidRDefault="00A07A83" w:rsidP="00030772">
            <w:pPr>
              <w:rPr>
                <w:rFonts w:eastAsia="맑은 고딕" w:cs="SimSun"/>
                <w:lang w:val="en-GB" w:eastAsia="ko-KR"/>
              </w:rPr>
            </w:pPr>
          </w:p>
        </w:tc>
      </w:tr>
      <w:tr w:rsidR="004155DD" w14:paraId="523A2694" w14:textId="77777777" w:rsidTr="004155DD">
        <w:tc>
          <w:tcPr>
            <w:tcW w:w="2547" w:type="dxa"/>
          </w:tcPr>
          <w:p w14:paraId="72E8F511" w14:textId="77777777" w:rsidR="004155DD" w:rsidRDefault="004155DD" w:rsidP="00A07A83">
            <w:pPr>
              <w:rPr>
                <w:rFonts w:eastAsia="SimSun"/>
                <w:lang w:val="en-GB"/>
              </w:rPr>
            </w:pPr>
            <w:r>
              <w:rPr>
                <w:rFonts w:eastAsia="SimSun"/>
                <w:lang w:val="en-GB"/>
              </w:rPr>
              <w:t>Sony</w:t>
            </w:r>
          </w:p>
        </w:tc>
        <w:tc>
          <w:tcPr>
            <w:tcW w:w="7080" w:type="dxa"/>
          </w:tcPr>
          <w:p w14:paraId="6E0E72B3" w14:textId="77777777" w:rsidR="004155DD" w:rsidRDefault="004155DD" w:rsidP="00A07A83">
            <w:pPr>
              <w:rPr>
                <w:rFonts w:eastAsia="SimSun"/>
                <w:lang w:val="en-GB"/>
              </w:rPr>
            </w:pPr>
            <w:r>
              <w:rPr>
                <w:rFonts w:eastAsia="SimSun"/>
                <w:lang w:val="en-GB"/>
              </w:rPr>
              <w:t>As per our previous comments, we do not think these are options and share similar view with vivo that these can be steps in a procedure.  Suggested modification:</w:t>
            </w:r>
          </w:p>
          <w:p w14:paraId="3B534207" w14:textId="77777777" w:rsidR="004155DD" w:rsidRDefault="004155DD" w:rsidP="00A07A83">
            <w:pPr>
              <w:rPr>
                <w:rFonts w:eastAsia="SimSun"/>
                <w:lang w:val="en-GB"/>
              </w:rPr>
            </w:pPr>
          </w:p>
          <w:p w14:paraId="0418C9E8" w14:textId="77777777" w:rsidR="004155DD" w:rsidRDefault="004155DD" w:rsidP="00A07A83">
            <w:pPr>
              <w:rPr>
                <w:rFonts w:eastAsia="SimSun"/>
                <w:lang w:val="en-GB"/>
              </w:rPr>
            </w:pPr>
          </w:p>
          <w:p w14:paraId="46068812" w14:textId="77777777" w:rsidR="004155DD" w:rsidRDefault="004155DD" w:rsidP="00A07A83">
            <w:pPr>
              <w:spacing w:after="80"/>
              <w:ind w:left="400"/>
              <w:rPr>
                <w:rFonts w:eastAsia="맑은 고딕" w:cs="SimSun"/>
                <w:lang w:val="en-GB" w:eastAsia="ko-KR"/>
              </w:rPr>
            </w:pPr>
            <w:r>
              <w:rPr>
                <w:rFonts w:eastAsiaTheme="minorEastAsia"/>
                <w:lang w:val="en-GB" w:eastAsia="ko-KR"/>
              </w:rPr>
              <w:t xml:space="preserve">For mitigating co-channel UE-to-UE CLI, </w:t>
            </w:r>
            <w:r>
              <w:rPr>
                <w:rFonts w:eastAsia="맑은 고딕" w:cs="SimSun"/>
                <w:lang w:val="en-GB" w:eastAsia="ko-KR"/>
              </w:rPr>
              <w:t xml:space="preserve">spatial domain coordination method for </w:t>
            </w:r>
            <w:r>
              <w:rPr>
                <w:rFonts w:eastAsia="맑은 고딕" w:cs="SimSun"/>
                <w:szCs w:val="24"/>
                <w:lang w:eastAsia="ko-KR"/>
              </w:rPr>
              <w:t>UE-to-UE co-channel CLI</w:t>
            </w:r>
            <w:r>
              <w:rPr>
                <w:rFonts w:eastAsia="맑은 고딕" w:cs="SimSun"/>
                <w:lang w:val="en-GB" w:eastAsia="ko-KR"/>
              </w:rPr>
              <w:t xml:space="preserve"> can be enabled. Following</w:t>
            </w:r>
            <w:del w:id="26" w:author="Wong, Shin" w:date="2023-04-20T10:45:00Z">
              <w:r w:rsidDel="00EC6571">
                <w:rPr>
                  <w:rFonts w:eastAsia="맑은 고딕" w:cs="SimSun"/>
                  <w:lang w:val="en-GB" w:eastAsia="ko-KR"/>
                </w:rPr>
                <w:delText>s</w:delText>
              </w:r>
            </w:del>
            <w:r>
              <w:rPr>
                <w:rFonts w:eastAsia="맑은 고딕" w:cs="SimSun"/>
                <w:lang w:val="en-GB" w:eastAsia="ko-KR"/>
              </w:rPr>
              <w:t xml:space="preserve"> </w:t>
            </w:r>
            <w:ins w:id="27" w:author="Wong, Shin" w:date="2023-04-20T10:44:00Z">
              <w:r>
                <w:rPr>
                  <w:rFonts w:eastAsia="맑은 고딕" w:cs="SimSun"/>
                  <w:lang w:val="en-GB" w:eastAsia="ko-KR"/>
                </w:rPr>
                <w:t xml:space="preserve">aspects </w:t>
              </w:r>
            </w:ins>
            <w:r>
              <w:rPr>
                <w:rFonts w:eastAsia="맑은 고딕" w:cs="SimSun"/>
                <w:lang w:val="en-GB" w:eastAsia="ko-KR"/>
              </w:rPr>
              <w:t>can be studied.</w:t>
            </w:r>
          </w:p>
          <w:p w14:paraId="039EFCA0" w14:textId="77777777" w:rsidR="004155DD" w:rsidRDefault="004155DD" w:rsidP="00A07A83">
            <w:pPr>
              <w:pStyle w:val="17"/>
              <w:numPr>
                <w:ilvl w:val="0"/>
                <w:numId w:val="30"/>
              </w:numPr>
              <w:spacing w:after="80"/>
              <w:ind w:left="800"/>
              <w:rPr>
                <w:rFonts w:eastAsia="맑은 고딕" w:cs="SimSun"/>
                <w:lang w:val="en-GB" w:eastAsia="ko-KR"/>
              </w:rPr>
            </w:pPr>
            <w:del w:id="28" w:author="Wong, Shin" w:date="2023-04-20T10:45:00Z">
              <w:r w:rsidDel="00EC6571">
                <w:rPr>
                  <w:rFonts w:eastAsia="맑은 고딕" w:cs="SimSun"/>
                  <w:lang w:val="en-GB" w:eastAsia="ko-KR"/>
                </w:rPr>
                <w:delText xml:space="preserve">Option 1: </w:delText>
              </w:r>
            </w:del>
            <w:r>
              <w:rPr>
                <w:rFonts w:eastAsia="맑은 고딕" w:cs="SimSun"/>
                <w:lang w:val="en-GB" w:eastAsia="ko-KR"/>
              </w:rPr>
              <w:t>Victim UE can measure UE-to-UE co-channel CLI from multiple SRS resources</w:t>
            </w:r>
            <w:r w:rsidRPr="006D31D3">
              <w:rPr>
                <w:rFonts w:eastAsia="맑은 고딕" w:cs="SimSun"/>
                <w:color w:val="FF0000"/>
                <w:lang w:val="en-GB" w:eastAsia="ko-KR"/>
              </w:rPr>
              <w:t xml:space="preserve"> of an aggressor UE</w:t>
            </w:r>
          </w:p>
          <w:p w14:paraId="054E30B0" w14:textId="77777777" w:rsidR="004155DD" w:rsidRDefault="004155DD" w:rsidP="00A07A83">
            <w:pPr>
              <w:pStyle w:val="17"/>
              <w:numPr>
                <w:ilvl w:val="0"/>
                <w:numId w:val="30"/>
              </w:numPr>
              <w:spacing w:after="80"/>
              <w:ind w:left="800"/>
              <w:rPr>
                <w:rFonts w:eastAsia="맑은 고딕" w:cs="SimSun"/>
                <w:lang w:val="en-GB" w:eastAsia="ko-KR"/>
              </w:rPr>
            </w:pPr>
            <w:del w:id="29" w:author="Wong, Shin" w:date="2023-04-20T10:45:00Z">
              <w:r w:rsidDel="00EC6571">
                <w:rPr>
                  <w:rFonts w:eastAsia="맑은 고딕" w:cs="SimSun"/>
                  <w:lang w:val="en-GB" w:eastAsia="ko-KR"/>
                </w:rPr>
                <w:delText xml:space="preserve">Option 2: </w:delText>
              </w:r>
            </w:del>
            <w:r>
              <w:rPr>
                <w:rFonts w:eastAsia="맑은 고딕" w:cs="SimSun"/>
                <w:lang w:val="en-GB" w:eastAsia="ko-KR"/>
              </w:rPr>
              <w:t xml:space="preserve">Victim UE can report preferred/non-preferred </w:t>
            </w:r>
            <w:r w:rsidRPr="00C72291">
              <w:rPr>
                <w:rFonts w:eastAsia="맑은 고딕" w:cs="SimSun"/>
                <w:color w:val="FF0000"/>
                <w:lang w:val="en-GB" w:eastAsia="ko-KR"/>
              </w:rPr>
              <w:t>Tx beam(s) of aggressor UE</w:t>
            </w:r>
            <w:r>
              <w:rPr>
                <w:rFonts w:eastAsia="맑은 고딕" w:cs="SimSun"/>
                <w:lang w:val="en-GB" w:eastAsia="ko-KR"/>
              </w:rPr>
              <w:t xml:space="preserve"> to the serving gNB</w:t>
            </w:r>
          </w:p>
          <w:p w14:paraId="23AE8A02" w14:textId="77777777" w:rsidR="004155DD" w:rsidRDefault="004155DD" w:rsidP="00A07A83">
            <w:pPr>
              <w:pStyle w:val="17"/>
              <w:numPr>
                <w:ilvl w:val="0"/>
                <w:numId w:val="30"/>
              </w:numPr>
              <w:spacing w:after="80"/>
              <w:ind w:left="800"/>
              <w:rPr>
                <w:rFonts w:eastAsia="맑은 고딕" w:cs="SimSun"/>
                <w:lang w:val="en-GB" w:eastAsia="ko-KR"/>
              </w:rPr>
            </w:pPr>
            <w:del w:id="30" w:author="Wong, Shin" w:date="2023-04-20T10:45:00Z">
              <w:r w:rsidDel="00EC6571">
                <w:rPr>
                  <w:rFonts w:eastAsia="맑은 고딕" w:cs="SimSun"/>
                  <w:lang w:val="en-GB" w:eastAsia="ko-KR"/>
                </w:rPr>
                <w:delText xml:space="preserve">Option 3: </w:delText>
              </w:r>
            </w:del>
            <w:r w:rsidRPr="006D31D3">
              <w:rPr>
                <w:rFonts w:eastAsia="맑은 고딕" w:cs="SimSun"/>
                <w:color w:val="FF0000"/>
                <w:lang w:val="en-GB" w:eastAsia="ko-KR"/>
              </w:rPr>
              <w:t xml:space="preserve">Exchange of information between gNBs on preferred/non-preferred Tx beam(s) of aggressor UE based on, e.g., </w:t>
            </w:r>
            <w:r>
              <w:rPr>
                <w:rFonts w:eastAsia="맑은 고딕" w:cs="SimSun"/>
                <w:color w:val="FF0000"/>
                <w:lang w:val="en-GB" w:eastAsia="ko-KR"/>
              </w:rPr>
              <w:t>identification of SRS resources</w:t>
            </w:r>
          </w:p>
          <w:p w14:paraId="79F13FCC" w14:textId="77777777" w:rsidR="004155DD" w:rsidRDefault="004155DD" w:rsidP="00A07A83">
            <w:pPr>
              <w:pStyle w:val="17"/>
              <w:numPr>
                <w:ilvl w:val="0"/>
                <w:numId w:val="30"/>
              </w:numPr>
              <w:spacing w:after="80"/>
              <w:ind w:left="800"/>
              <w:rPr>
                <w:rFonts w:eastAsia="맑은 고딕" w:cs="SimSun"/>
                <w:lang w:val="en-GB" w:eastAsia="ko-KR"/>
              </w:rPr>
            </w:pPr>
            <w:del w:id="31" w:author="Wong, Shin" w:date="2023-04-20T10:45:00Z">
              <w:r w:rsidDel="00EC6571">
                <w:rPr>
                  <w:rFonts w:eastAsia="맑은 고딕" w:cs="SimSun"/>
                  <w:lang w:val="en-GB" w:eastAsia="ko-KR"/>
                </w:rPr>
                <w:delText xml:space="preserve">Option 4: </w:delText>
              </w:r>
            </w:del>
            <w:r>
              <w:rPr>
                <w:rFonts w:eastAsia="맑은 고딕" w:cs="SimSun"/>
                <w:lang w:val="en-GB" w:eastAsia="ko-KR"/>
              </w:rPr>
              <w:t xml:space="preserve">The serving gNB can configure </w:t>
            </w:r>
            <w:r w:rsidRPr="006D31D3">
              <w:rPr>
                <w:rFonts w:eastAsia="맑은 고딕" w:cs="Times New Roman"/>
                <w:kern w:val="0"/>
                <w:szCs w:val="20"/>
                <w:lang w:val="en-GB" w:eastAsia="ko-KR"/>
              </w:rPr>
              <w:t>UE Rx beam (QCL-D) to the victim UE</w:t>
            </w:r>
          </w:p>
          <w:p w14:paraId="3729637B" w14:textId="77777777" w:rsidR="004155DD" w:rsidRDefault="004155DD" w:rsidP="00A07A83">
            <w:pPr>
              <w:rPr>
                <w:rFonts w:eastAsia="SimSun"/>
                <w:lang w:val="en-GB"/>
              </w:rPr>
            </w:pPr>
          </w:p>
          <w:p w14:paraId="49DA2E97" w14:textId="77777777" w:rsidR="004155DD" w:rsidRDefault="004155DD" w:rsidP="00A07A83">
            <w:pPr>
              <w:rPr>
                <w:rFonts w:eastAsia="SimSun"/>
                <w:lang w:val="en-GB"/>
              </w:rPr>
            </w:pPr>
          </w:p>
        </w:tc>
      </w:tr>
      <w:tr w:rsidR="0020295A" w:rsidRPr="00EA5DEC" w14:paraId="24D2F3B5" w14:textId="77777777" w:rsidTr="0020295A">
        <w:tc>
          <w:tcPr>
            <w:tcW w:w="2547" w:type="dxa"/>
          </w:tcPr>
          <w:p w14:paraId="1BE6DFCC" w14:textId="77777777" w:rsidR="0020295A" w:rsidRPr="00EA5DEC" w:rsidRDefault="0020295A" w:rsidP="00A07A83">
            <w:pPr>
              <w:rPr>
                <w:rFonts w:eastAsiaTheme="minorEastAsia"/>
                <w:lang w:eastAsia="ko-KR"/>
              </w:rPr>
            </w:pPr>
            <w:r w:rsidRPr="00EA5DEC">
              <w:rPr>
                <w:rFonts w:eastAsiaTheme="minorEastAsia" w:hint="eastAsia"/>
                <w:lang w:eastAsia="ko-KR"/>
              </w:rPr>
              <w:t>LG</w:t>
            </w:r>
          </w:p>
        </w:tc>
        <w:tc>
          <w:tcPr>
            <w:tcW w:w="7080" w:type="dxa"/>
          </w:tcPr>
          <w:p w14:paraId="03245B65" w14:textId="77777777" w:rsidR="0020295A" w:rsidRPr="00EA5DEC" w:rsidRDefault="0020295A" w:rsidP="00A07A83">
            <w:pPr>
              <w:rPr>
                <w:rFonts w:eastAsiaTheme="minorEastAsia"/>
                <w:lang w:eastAsia="ko-KR"/>
              </w:rPr>
            </w:pPr>
            <w:r w:rsidRPr="00EA5DEC">
              <w:rPr>
                <w:rFonts w:eastAsiaTheme="minorEastAsia"/>
                <w:lang w:eastAsia="ko-KR"/>
              </w:rPr>
              <w:t>It is okay to study further about the options but since all of the options are related to CLI measurement and report, it should be noted that all of above should be studied for L1/L2 CLI measurement and legacy CSI framework is baseline.</w:t>
            </w:r>
          </w:p>
        </w:tc>
      </w:tr>
      <w:tr w:rsidR="00162989" w:rsidRPr="00EA5DEC" w14:paraId="552293E9" w14:textId="77777777" w:rsidTr="0020295A">
        <w:tc>
          <w:tcPr>
            <w:tcW w:w="2547" w:type="dxa"/>
          </w:tcPr>
          <w:p w14:paraId="4BDC1B35" w14:textId="77777777" w:rsidR="00162989" w:rsidRPr="00EA5DEC" w:rsidRDefault="00162989" w:rsidP="00162989">
            <w:pPr>
              <w:rPr>
                <w:rFonts w:eastAsiaTheme="minorEastAsia"/>
                <w:lang w:eastAsia="ko-KR"/>
              </w:rPr>
            </w:pPr>
            <w:r>
              <w:rPr>
                <w:rFonts w:eastAsiaTheme="minorEastAsia"/>
                <w:lang w:eastAsia="ko-KR"/>
              </w:rPr>
              <w:t>ZTE</w:t>
            </w:r>
          </w:p>
        </w:tc>
        <w:tc>
          <w:tcPr>
            <w:tcW w:w="7080" w:type="dxa"/>
          </w:tcPr>
          <w:p w14:paraId="560C906D" w14:textId="77777777" w:rsidR="00162989" w:rsidRDefault="00162989" w:rsidP="00162989">
            <w:pPr>
              <w:rPr>
                <w:rFonts w:eastAsiaTheme="minorEastAsia"/>
                <w:lang w:eastAsia="ko-KR"/>
              </w:rPr>
            </w:pPr>
            <w:r>
              <w:rPr>
                <w:rFonts w:eastAsiaTheme="minorEastAsia"/>
                <w:lang w:eastAsia="ko-KR"/>
              </w:rPr>
              <w:t>When the network configures SRS resource for measurement for UE. The network may not indicate transmitter of the SRS. The UE just measure the configured SRS resource and report the measurement result to the gNB.  Is the option 1 intention to indicate the aggressor UE to the victim UE? If yes, what is the benefit?</w:t>
            </w:r>
          </w:p>
          <w:p w14:paraId="3B0D8D13" w14:textId="77777777" w:rsidR="00162989" w:rsidRDefault="00162989" w:rsidP="00162989">
            <w:pPr>
              <w:rPr>
                <w:rFonts w:eastAsia="SimSun"/>
              </w:rPr>
            </w:pPr>
            <w:r>
              <w:rPr>
                <w:rFonts w:eastAsiaTheme="minorEastAsia"/>
                <w:lang w:eastAsia="ko-KR"/>
              </w:rPr>
              <w:t>For option 2 and option 3, the purpose of preferred/non-preferred Tx beam of the aggressor UE shou</w:t>
            </w:r>
            <w:r w:rsidRPr="00162989">
              <w:rPr>
                <w:rFonts w:eastAsiaTheme="minorEastAsia"/>
                <w:lang w:eastAsia="ko-KR"/>
              </w:rPr>
              <w:t>ld be clarified.</w:t>
            </w:r>
            <w:r w:rsidRPr="00162989">
              <w:rPr>
                <w:rFonts w:eastAsia="SimSun" w:hint="eastAsia"/>
              </w:rPr>
              <w:t xml:space="preserve"> Similar view as commented to </w:t>
            </w:r>
            <w:r w:rsidRPr="00162989">
              <w:rPr>
                <w:rFonts w:eastAsia="Yu Mincho"/>
              </w:rPr>
              <w:t>Moderator Proposal #13-1 (1)</w:t>
            </w:r>
            <w:r w:rsidRPr="00162989">
              <w:rPr>
                <w:rFonts w:eastAsia="SimSun" w:hint="eastAsia"/>
              </w:rPr>
              <w:t xml:space="preserve">, </w:t>
            </w:r>
            <w:r w:rsidRPr="00162989">
              <w:rPr>
                <w:rFonts w:eastAsia="SimSun"/>
              </w:rPr>
              <w:t xml:space="preserve">the measurement result including </w:t>
            </w:r>
            <w:r w:rsidRPr="00162989">
              <w:rPr>
                <w:rFonts w:eastAsia="SimSun" w:hint="eastAsia"/>
              </w:rPr>
              <w:t xml:space="preserve">SRS resource with high interference or low interference and the corresponding </w:t>
            </w:r>
            <w:r w:rsidRPr="00162989">
              <w:rPr>
                <w:rFonts w:eastAsia="SimSun"/>
              </w:rPr>
              <w:t>accurat</w:t>
            </w:r>
            <w:r>
              <w:rPr>
                <w:rFonts w:eastAsia="SimSun"/>
              </w:rPr>
              <w:t>e interference level may be more helpful.</w:t>
            </w:r>
          </w:p>
          <w:p w14:paraId="11E9E5D3" w14:textId="77777777" w:rsidR="00162989" w:rsidRPr="00EA5DEC" w:rsidRDefault="00162989" w:rsidP="00162989">
            <w:pPr>
              <w:rPr>
                <w:rFonts w:eastAsiaTheme="minorEastAsia"/>
                <w:lang w:eastAsia="ko-KR"/>
              </w:rPr>
            </w:pPr>
            <w:r>
              <w:rPr>
                <w:rFonts w:eastAsiaTheme="minorEastAsia"/>
                <w:lang w:eastAsia="ko-KR"/>
              </w:rPr>
              <w:t>For option 4, the benefit of configuring Rx beam should be clarified. In the current spec, the serving cell has already been able to configured UE Rx beam by spatial relationship information configuration.</w:t>
            </w:r>
          </w:p>
        </w:tc>
      </w:tr>
      <w:tr w:rsidR="00612A0E" w14:paraId="122F8AA8" w14:textId="77777777" w:rsidTr="00612A0E">
        <w:tc>
          <w:tcPr>
            <w:tcW w:w="2547" w:type="dxa"/>
          </w:tcPr>
          <w:p w14:paraId="2A913DB1" w14:textId="77777777" w:rsidR="00612A0E" w:rsidRDefault="00612A0E" w:rsidP="005E057E">
            <w:pPr>
              <w:rPr>
                <w:rFonts w:eastAsiaTheme="minorEastAsia"/>
                <w:lang w:eastAsia="ko-KR"/>
              </w:rPr>
            </w:pPr>
            <w:r>
              <w:rPr>
                <w:rFonts w:eastAsiaTheme="minorEastAsia" w:hint="eastAsia"/>
                <w:lang w:eastAsia="ko-KR"/>
              </w:rPr>
              <w:t>FL2</w:t>
            </w:r>
          </w:p>
        </w:tc>
        <w:tc>
          <w:tcPr>
            <w:tcW w:w="7080" w:type="dxa"/>
          </w:tcPr>
          <w:p w14:paraId="20F8864B" w14:textId="77777777" w:rsidR="00612A0E" w:rsidRDefault="00612A0E" w:rsidP="005E057E">
            <w:pPr>
              <w:rPr>
                <w:rFonts w:eastAsiaTheme="minorEastAsia"/>
                <w:lang w:eastAsia="ko-KR"/>
              </w:rPr>
            </w:pPr>
            <w:r>
              <w:rPr>
                <w:rFonts w:eastAsiaTheme="minorEastAsia"/>
                <w:lang w:eastAsia="ko-KR"/>
              </w:rPr>
              <w:t>M</w:t>
            </w:r>
            <w:r>
              <w:rPr>
                <w:rFonts w:eastAsiaTheme="minorEastAsia" w:hint="eastAsia"/>
                <w:lang w:eastAsia="ko-KR"/>
              </w:rPr>
              <w:t xml:space="preserve">odified </w:t>
            </w:r>
            <w:r>
              <w:rPr>
                <w:rFonts w:eastAsiaTheme="minorEastAsia"/>
                <w:lang w:eastAsia="ko-KR"/>
              </w:rPr>
              <w:t>the proposals</w:t>
            </w:r>
            <w:r>
              <w:rPr>
                <w:rFonts w:eastAsiaTheme="minorEastAsia" w:hint="eastAsia"/>
                <w:lang w:eastAsia="ko-KR"/>
              </w:rPr>
              <w:t>:</w:t>
            </w:r>
          </w:p>
          <w:p w14:paraId="7944C0A9" w14:textId="77777777" w:rsidR="00612A0E" w:rsidRDefault="00612A0E" w:rsidP="005E057E">
            <w:pPr>
              <w:rPr>
                <w:rFonts w:eastAsiaTheme="minorEastAsia"/>
                <w:lang w:eastAsia="ko-KR"/>
              </w:rPr>
            </w:pPr>
            <w:r>
              <w:rPr>
                <w:rFonts w:eastAsiaTheme="minorEastAsia"/>
                <w:lang w:eastAsia="ko-KR"/>
              </w:rPr>
              <w:t>Delete ‘option’</w:t>
            </w:r>
          </w:p>
          <w:p w14:paraId="5DA0164B" w14:textId="77777777" w:rsidR="00612A0E" w:rsidRDefault="00612A0E" w:rsidP="005E057E">
            <w:pPr>
              <w:rPr>
                <w:rFonts w:eastAsiaTheme="minorEastAsia"/>
                <w:lang w:eastAsia="ko-KR"/>
              </w:rPr>
            </w:pPr>
            <w:r>
              <w:rPr>
                <w:rFonts w:eastAsiaTheme="minorEastAsia"/>
                <w:lang w:eastAsia="ko-KR"/>
              </w:rPr>
              <w:t>P</w:t>
            </w:r>
            <w:r>
              <w:rPr>
                <w:rFonts w:eastAsiaTheme="minorEastAsia" w:hint="eastAsia"/>
                <w:lang w:eastAsia="ko-KR"/>
              </w:rPr>
              <w:t xml:space="preserve">ut </w:t>
            </w:r>
            <w:r>
              <w:rPr>
                <w:rFonts w:eastAsiaTheme="minorEastAsia"/>
                <w:lang w:eastAsia="ko-KR"/>
              </w:rPr>
              <w:t>the note for recommendation to provide evaluation result.</w:t>
            </w:r>
          </w:p>
          <w:p w14:paraId="618421AC" w14:textId="77777777" w:rsidR="00612A0E" w:rsidRDefault="00612A0E" w:rsidP="005E057E">
            <w:pPr>
              <w:rPr>
                <w:rFonts w:eastAsiaTheme="minorEastAsia"/>
                <w:lang w:eastAsia="ko-KR"/>
              </w:rPr>
            </w:pPr>
          </w:p>
          <w:p w14:paraId="250CA8F0" w14:textId="77777777" w:rsidR="00612A0E" w:rsidRDefault="00612A0E" w:rsidP="005E057E">
            <w:pPr>
              <w:rPr>
                <w:rFonts w:eastAsiaTheme="minorEastAsia"/>
                <w:lang w:eastAsia="ko-KR"/>
              </w:rPr>
            </w:pPr>
            <w:r>
              <w:rPr>
                <w:rFonts w:eastAsiaTheme="minorEastAsia"/>
                <w:lang w:eastAsia="ko-KR"/>
              </w:rPr>
              <w:t>@ZTE</w:t>
            </w:r>
          </w:p>
          <w:p w14:paraId="71B9D6C7" w14:textId="77777777" w:rsidR="00612A0E" w:rsidRDefault="00612A0E" w:rsidP="005E057E">
            <w:pPr>
              <w:rPr>
                <w:rFonts w:eastAsiaTheme="minorEastAsia"/>
                <w:lang w:eastAsia="ko-KR"/>
              </w:rPr>
            </w:pPr>
            <w:r>
              <w:rPr>
                <w:rFonts w:eastAsiaTheme="minorEastAsia"/>
                <w:lang w:eastAsia="ko-KR"/>
              </w:rPr>
              <w:t xml:space="preserve">In further details, it may consider that resource ID and corresponding the interference level can be reported.  </w:t>
            </w:r>
          </w:p>
          <w:p w14:paraId="01717719" w14:textId="77777777" w:rsidR="00612A0E" w:rsidRDefault="00612A0E" w:rsidP="005E057E">
            <w:pPr>
              <w:rPr>
                <w:rFonts w:eastAsiaTheme="minorEastAsia"/>
                <w:lang w:eastAsia="ko-KR"/>
              </w:rPr>
            </w:pPr>
            <w:r>
              <w:rPr>
                <w:rFonts w:eastAsiaTheme="minorEastAsia"/>
                <w:lang w:eastAsia="ko-KR"/>
              </w:rPr>
              <w:t>For option 4, the QCL-D condition could be different depending on the existence of CLI source. For example, in case of no CLI, a UE may select the best Rx beam for receiving DL signal/channel. In case of UE-to-UE CLI, the UE may select an Rx beam for reducing the CLI and receiving the DL signal/channel simultaneously.</w:t>
            </w:r>
          </w:p>
          <w:p w14:paraId="78F2B5A6" w14:textId="77777777" w:rsidR="00612A0E" w:rsidRDefault="00612A0E" w:rsidP="005E057E">
            <w:pPr>
              <w:rPr>
                <w:rFonts w:eastAsiaTheme="minorEastAsia"/>
                <w:lang w:eastAsia="ko-KR"/>
              </w:rPr>
            </w:pPr>
          </w:p>
        </w:tc>
      </w:tr>
      <w:tr w:rsidR="0042691B" w14:paraId="05DF1876" w14:textId="77777777" w:rsidTr="00612A0E">
        <w:tc>
          <w:tcPr>
            <w:tcW w:w="2547" w:type="dxa"/>
          </w:tcPr>
          <w:p w14:paraId="44E71CE2" w14:textId="77777777" w:rsidR="0042691B" w:rsidRDefault="0042691B" w:rsidP="005E057E">
            <w:pPr>
              <w:rPr>
                <w:rFonts w:eastAsiaTheme="minorEastAsia"/>
                <w:lang w:eastAsia="ko-KR"/>
              </w:rPr>
            </w:pPr>
            <w:r>
              <w:rPr>
                <w:rFonts w:eastAsiaTheme="minorEastAsia"/>
                <w:lang w:eastAsia="ko-KR"/>
              </w:rPr>
              <w:t>Nokia, NSB</w:t>
            </w:r>
          </w:p>
        </w:tc>
        <w:tc>
          <w:tcPr>
            <w:tcW w:w="7080" w:type="dxa"/>
          </w:tcPr>
          <w:p w14:paraId="714BD95F" w14:textId="77777777" w:rsidR="0042691B" w:rsidRDefault="0042691B" w:rsidP="005E057E">
            <w:pPr>
              <w:rPr>
                <w:rFonts w:eastAsiaTheme="minorEastAsia"/>
                <w:lang w:eastAsia="ko-KR"/>
              </w:rPr>
            </w:pPr>
            <w:r>
              <w:rPr>
                <w:rFonts w:eastAsiaTheme="minorEastAsia"/>
                <w:lang w:eastAsia="ko-KR"/>
              </w:rPr>
              <w:t>@FL: We are fine in general. However, the last bullet seems to be already supported. It seems the intention is that the UE can select different Rx beam than the one configured, depending on CLI condition, as explained in FL2, is that a correct understanding? Thank you!</w:t>
            </w:r>
          </w:p>
        </w:tc>
      </w:tr>
      <w:tr w:rsidR="00A92714" w14:paraId="2694C020" w14:textId="77777777" w:rsidTr="00612A0E">
        <w:tc>
          <w:tcPr>
            <w:tcW w:w="2547" w:type="dxa"/>
          </w:tcPr>
          <w:p w14:paraId="5ABA1F96" w14:textId="77777777" w:rsidR="00A92714" w:rsidRDefault="00A92714" w:rsidP="00A92714">
            <w:pPr>
              <w:rPr>
                <w:rFonts w:eastAsiaTheme="minorEastAsia"/>
                <w:lang w:eastAsia="ko-KR"/>
              </w:rPr>
            </w:pPr>
            <w:r>
              <w:rPr>
                <w:rFonts w:eastAsiaTheme="minorEastAsia"/>
                <w:lang w:val="en-GB" w:eastAsia="ko-KR"/>
              </w:rPr>
              <w:t>QC</w:t>
            </w:r>
          </w:p>
        </w:tc>
        <w:tc>
          <w:tcPr>
            <w:tcW w:w="7080" w:type="dxa"/>
          </w:tcPr>
          <w:p w14:paraId="315AAA97" w14:textId="77777777" w:rsidR="00A92714" w:rsidRDefault="00A92714" w:rsidP="00A92714">
            <w:pPr>
              <w:rPr>
                <w:rFonts w:eastAsiaTheme="minorEastAsia"/>
                <w:lang w:val="en-GB" w:eastAsia="ko-KR"/>
              </w:rPr>
            </w:pPr>
            <w:r>
              <w:rPr>
                <w:rFonts w:eastAsiaTheme="minorEastAsia"/>
                <w:lang w:val="en-GB" w:eastAsia="ko-KR"/>
              </w:rPr>
              <w:t xml:space="preserve">Support the proposal. </w:t>
            </w:r>
          </w:p>
          <w:p w14:paraId="7E4F284F" w14:textId="77777777" w:rsidR="00A92714" w:rsidRDefault="00A92714" w:rsidP="00A92714">
            <w:pPr>
              <w:rPr>
                <w:rFonts w:eastAsiaTheme="minorEastAsia"/>
                <w:lang w:val="en-GB" w:eastAsia="ko-KR"/>
              </w:rPr>
            </w:pPr>
            <w:r>
              <w:rPr>
                <w:rFonts w:eastAsiaTheme="minorEastAsia"/>
                <w:lang w:val="en-GB" w:eastAsia="ko-KR"/>
              </w:rPr>
              <w:t xml:space="preserve">From our understanding, option 1 is already supported with current spec. </w:t>
            </w:r>
          </w:p>
          <w:p w14:paraId="3DCA6D83" w14:textId="77777777" w:rsidR="001D5A89" w:rsidRDefault="001D5A89" w:rsidP="00A92714">
            <w:pPr>
              <w:rPr>
                <w:rFonts w:eastAsiaTheme="minorEastAsia"/>
                <w:lang w:val="en-GB" w:eastAsia="ko-KR"/>
              </w:rPr>
            </w:pPr>
          </w:p>
          <w:p w14:paraId="19D81C86" w14:textId="77777777" w:rsidR="00A92714" w:rsidRDefault="00A92714" w:rsidP="00A92714">
            <w:r>
              <w:t xml:space="preserve">We think option 4 is necessary especially for FR2 and </w:t>
            </w:r>
            <w:r w:rsidR="009519A6">
              <w:t xml:space="preserve">to answer Nokia and ZTE’s questions, and </w:t>
            </w:r>
            <w:r>
              <w:t xml:space="preserve">reasons </w:t>
            </w:r>
            <w:r w:rsidR="00237976">
              <w:t xml:space="preserve">for option 3 </w:t>
            </w:r>
            <w:r>
              <w:t>are explained below from our understanding:</w:t>
            </w:r>
          </w:p>
          <w:p w14:paraId="12CB03AB" w14:textId="77777777" w:rsidR="00A92714" w:rsidRPr="0093486B" w:rsidRDefault="00A92714" w:rsidP="00A92714">
            <w:pPr>
              <w:pStyle w:val="afc"/>
              <w:widowControl/>
              <w:numPr>
                <w:ilvl w:val="0"/>
                <w:numId w:val="101"/>
              </w:numPr>
              <w:suppressAutoHyphens w:val="0"/>
              <w:spacing w:after="180" w:line="240" w:lineRule="auto"/>
              <w:rPr>
                <w:rFonts w:eastAsia="SimSun"/>
                <w:szCs w:val="20"/>
                <w:lang w:val="en-GB"/>
              </w:rPr>
            </w:pPr>
            <w:r>
              <w:rPr>
                <w:rFonts w:eastAsia="SimSun"/>
                <w:szCs w:val="20"/>
                <w:lang w:val="en-GB"/>
              </w:rPr>
              <w:t xml:space="preserve">Currently, </w:t>
            </w:r>
            <w:r w:rsidRPr="0093486B">
              <w:rPr>
                <w:rFonts w:eastAsia="SimSun"/>
                <w:szCs w:val="20"/>
                <w:lang w:val="en-GB"/>
              </w:rPr>
              <w:t xml:space="preserve">Rx beam for CLI measurement is up to UE implementation as QCL-D follows one of the latest received PDSCH and the latest monitored CORESET. </w:t>
            </w:r>
            <w:r w:rsidR="002942D2">
              <w:rPr>
                <w:rFonts w:eastAsia="SimSun"/>
                <w:szCs w:val="20"/>
                <w:lang w:val="en-GB"/>
              </w:rPr>
              <w:t>So configure and select different Rx beams are not supported. Moreover</w:t>
            </w:r>
            <w:r w:rsidRPr="0093486B">
              <w:rPr>
                <w:rFonts w:eastAsia="SimSun"/>
                <w:szCs w:val="20"/>
                <w:lang w:val="en-GB"/>
              </w:rPr>
              <w:t>, there could be multiple active DL beams for the UE, and the latest used beam for CLI measurement may not be the beam used for future scheduling, and the CLI level per beam could be different especially for FR2. In turn, gNB cannot characterize CLI for different Rx beams in order to enable CLI-aware beam management.</w:t>
            </w:r>
            <w:r w:rsidR="00C41A9C">
              <w:rPr>
                <w:rFonts w:eastAsia="SimSun"/>
                <w:szCs w:val="20"/>
                <w:lang w:val="en-GB"/>
              </w:rPr>
              <w:t xml:space="preserve"> Like FL explained, </w:t>
            </w:r>
            <w:r w:rsidR="009B2A7E">
              <w:rPr>
                <w:rFonts w:eastAsia="SimSun"/>
                <w:szCs w:val="20"/>
                <w:lang w:val="en-GB"/>
              </w:rPr>
              <w:t xml:space="preserve">gNB/UE can select </w:t>
            </w:r>
            <w:r w:rsidR="009B2A7E">
              <w:rPr>
                <w:rFonts w:eastAsiaTheme="minorEastAsia"/>
                <w:lang w:eastAsia="ko-KR"/>
              </w:rPr>
              <w:t xml:space="preserve">the best RSRP Rx beam for receiving DL signal/channel without CLI impact. In case of with CLI impact, the gNB/UE may select an Rx beam for reducing the CLI and receiving the </w:t>
            </w:r>
            <w:r w:rsidR="00741CC4">
              <w:rPr>
                <w:rFonts w:eastAsiaTheme="minorEastAsia"/>
                <w:lang w:eastAsia="ko-KR"/>
              </w:rPr>
              <w:t xml:space="preserve">good </w:t>
            </w:r>
            <w:r w:rsidR="009B2A7E">
              <w:rPr>
                <w:rFonts w:eastAsiaTheme="minorEastAsia"/>
                <w:lang w:eastAsia="ko-KR"/>
              </w:rPr>
              <w:t>DL signal/channel</w:t>
            </w:r>
            <w:r w:rsidR="00741CC4">
              <w:rPr>
                <w:rFonts w:eastAsiaTheme="minorEastAsia"/>
                <w:lang w:eastAsia="ko-KR"/>
              </w:rPr>
              <w:t>.</w:t>
            </w:r>
          </w:p>
          <w:p w14:paraId="11587970" w14:textId="77777777" w:rsidR="00A92714" w:rsidRPr="0093486B" w:rsidRDefault="00A92714" w:rsidP="00A92714">
            <w:pPr>
              <w:pStyle w:val="afc"/>
              <w:widowControl/>
              <w:numPr>
                <w:ilvl w:val="0"/>
                <w:numId w:val="101"/>
              </w:numPr>
              <w:suppressAutoHyphens w:val="0"/>
              <w:spacing w:after="180" w:line="240" w:lineRule="auto"/>
              <w:rPr>
                <w:rFonts w:eastAsia="SimSun"/>
                <w:szCs w:val="20"/>
                <w:lang w:val="en-GB"/>
              </w:rPr>
            </w:pPr>
            <w:r w:rsidRPr="0093486B">
              <w:rPr>
                <w:rFonts w:eastAsia="SimSun"/>
                <w:szCs w:val="20"/>
                <w:lang w:val="en-GB"/>
              </w:rPr>
              <w:t xml:space="preserve">For UE with two UE panels for FR2, there could be multiple active DL beams for the UE, and the latest used beam for CLI measurement may not be the beam used for future scheduling on a different UE panel, and the CLI level per beam per UE panel could be even largely different. Therefore, it is necessary to measure different Rx beams for different CLI levels on different UE beams and panels by gNB configuration. </w:t>
            </w:r>
          </w:p>
          <w:p w14:paraId="0A3767A7" w14:textId="77777777" w:rsidR="00A92714" w:rsidRDefault="00A92714" w:rsidP="00A92714">
            <w:pPr>
              <w:jc w:val="center"/>
              <w:rPr>
                <w:lang w:val="en-GB"/>
              </w:rPr>
            </w:pPr>
            <w:r>
              <w:rPr>
                <w:noProof/>
                <w:lang w:eastAsia="ko-KR"/>
              </w:rPr>
              <w:drawing>
                <wp:inline distT="0" distB="0" distL="0" distR="0" wp14:anchorId="58007EC3" wp14:editId="260BF59A">
                  <wp:extent cx="2099388" cy="158896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109791" cy="1596834"/>
                          </a:xfrm>
                          <a:prstGeom prst="rect">
                            <a:avLst/>
                          </a:prstGeom>
                          <a:noFill/>
                          <a:ln>
                            <a:noFill/>
                          </a:ln>
                        </pic:spPr>
                      </pic:pic>
                    </a:graphicData>
                  </a:graphic>
                </wp:inline>
              </w:drawing>
            </w:r>
          </w:p>
          <w:p w14:paraId="0A901A5C" w14:textId="77777777" w:rsidR="00A92714" w:rsidRDefault="00A92714" w:rsidP="00A92714">
            <w:pPr>
              <w:pStyle w:val="afc"/>
              <w:widowControl/>
              <w:numPr>
                <w:ilvl w:val="0"/>
                <w:numId w:val="101"/>
              </w:numPr>
              <w:suppressAutoHyphens w:val="0"/>
              <w:spacing w:after="120" w:line="240" w:lineRule="auto"/>
              <w:jc w:val="left"/>
              <w:rPr>
                <w:rFonts w:eastAsia="SimSun"/>
                <w:szCs w:val="20"/>
                <w:lang w:val="en-GB"/>
              </w:rPr>
            </w:pPr>
            <w:r w:rsidRPr="0093486B">
              <w:rPr>
                <w:rFonts w:eastAsia="SimSun"/>
                <w:szCs w:val="20"/>
                <w:lang w:val="en-GB"/>
              </w:rPr>
              <w:t>Without</w:t>
            </w:r>
            <w:r w:rsidR="00630FB5">
              <w:rPr>
                <w:rFonts w:eastAsia="SimSun"/>
                <w:szCs w:val="20"/>
                <w:lang w:val="en-GB"/>
              </w:rPr>
              <w:t xml:space="preserve"> such enhancement to</w:t>
            </w:r>
            <w:r w:rsidRPr="0093486B">
              <w:rPr>
                <w:rFonts w:eastAsia="SimSun"/>
                <w:szCs w:val="20"/>
                <w:lang w:val="en-GB"/>
              </w:rPr>
              <w:t xml:space="preserve"> configured Rx beam information per CLI measurement resource and reporting, there could be ambiguity for gNB to understand and make use of the CLI reporting for gNB scheduling, e.g. the CLI measurement on latest used PDSCH beam can be changed to other active DL beam in future transmission and reception, with using the current e.g. low CLI measurement result as assumption, the new active DL beam can be high CLI for future transmission and reception.</w:t>
            </w:r>
            <w:r w:rsidRPr="002342A1">
              <w:t xml:space="preserve"> </w:t>
            </w:r>
            <w:r w:rsidRPr="0093486B">
              <w:rPr>
                <w:rFonts w:eastAsia="SimSun"/>
                <w:szCs w:val="20"/>
                <w:lang w:val="en-GB"/>
              </w:rPr>
              <w:t>There is no guarantee that UE will use same beam for Rx, it is important to have explicit RRC-configured QCL-D per each CLI resource to avoid ambiguity, and in this case, gNB has its control for CLI mitigation</w:t>
            </w:r>
            <w:r>
              <w:rPr>
                <w:rFonts w:eastAsia="SimSun"/>
                <w:szCs w:val="20"/>
                <w:lang w:val="en-GB"/>
              </w:rPr>
              <w:t xml:space="preserve"> and better beam management as well</w:t>
            </w:r>
            <w:r w:rsidRPr="0093486B">
              <w:rPr>
                <w:rFonts w:eastAsia="SimSun"/>
                <w:szCs w:val="20"/>
                <w:lang w:val="en-GB"/>
              </w:rPr>
              <w:t>.</w:t>
            </w:r>
          </w:p>
          <w:p w14:paraId="554FE0BC" w14:textId="77777777" w:rsidR="00DE470B" w:rsidRPr="0093486B" w:rsidRDefault="00DE470B" w:rsidP="003078A3">
            <w:pPr>
              <w:pStyle w:val="afc"/>
              <w:widowControl/>
              <w:suppressAutoHyphens w:val="0"/>
              <w:spacing w:after="120" w:line="240" w:lineRule="auto"/>
              <w:jc w:val="left"/>
              <w:rPr>
                <w:rFonts w:eastAsia="SimSun"/>
                <w:szCs w:val="20"/>
                <w:lang w:val="en-GB"/>
              </w:rPr>
            </w:pPr>
            <w:r>
              <w:rPr>
                <w:rFonts w:eastAsia="SimSun"/>
                <w:szCs w:val="20"/>
                <w:lang w:val="en-GB"/>
              </w:rPr>
              <w:t xml:space="preserve">Such option can </w:t>
            </w:r>
            <w:r w:rsidR="003078A3">
              <w:rPr>
                <w:rFonts w:eastAsia="SimSun"/>
                <w:szCs w:val="20"/>
                <w:lang w:val="en-GB"/>
              </w:rPr>
              <w:t>be applied</w:t>
            </w:r>
            <w:r>
              <w:rPr>
                <w:rFonts w:eastAsia="SimSun"/>
                <w:szCs w:val="20"/>
                <w:lang w:val="en-GB"/>
              </w:rPr>
              <w:t xml:space="preserve"> for L3 and L1/L2 based CLI measurement</w:t>
            </w:r>
            <w:r w:rsidR="003078A3">
              <w:rPr>
                <w:rFonts w:eastAsia="SimSun"/>
                <w:szCs w:val="20"/>
                <w:lang w:val="en-GB"/>
              </w:rPr>
              <w:t>.</w:t>
            </w:r>
            <w:r>
              <w:rPr>
                <w:rFonts w:eastAsia="SimSun"/>
                <w:szCs w:val="20"/>
                <w:lang w:val="en-GB"/>
              </w:rPr>
              <w:t xml:space="preserve"> </w:t>
            </w:r>
          </w:p>
          <w:p w14:paraId="746D77AB" w14:textId="77777777" w:rsidR="00A92714" w:rsidRDefault="00A92714" w:rsidP="00A92714">
            <w:pPr>
              <w:rPr>
                <w:rFonts w:eastAsiaTheme="minorEastAsia"/>
                <w:lang w:eastAsia="ko-KR"/>
              </w:rPr>
            </w:pPr>
          </w:p>
        </w:tc>
      </w:tr>
      <w:tr w:rsidR="00E85B00" w14:paraId="5EA1A29E" w14:textId="77777777" w:rsidTr="00612A0E">
        <w:tc>
          <w:tcPr>
            <w:tcW w:w="2547" w:type="dxa"/>
          </w:tcPr>
          <w:p w14:paraId="339B5FC5" w14:textId="77777777" w:rsidR="00E85B00" w:rsidRDefault="00E85B00" w:rsidP="00E85B00">
            <w:pPr>
              <w:rPr>
                <w:rFonts w:eastAsiaTheme="minorEastAsia"/>
                <w:lang w:val="en-GB" w:eastAsia="ko-KR"/>
              </w:rPr>
            </w:pPr>
            <w:r>
              <w:rPr>
                <w:rFonts w:eastAsiaTheme="minorEastAsia"/>
                <w:lang w:eastAsia="ko-KR"/>
              </w:rPr>
              <w:t>Lenovo</w:t>
            </w:r>
          </w:p>
        </w:tc>
        <w:tc>
          <w:tcPr>
            <w:tcW w:w="7080" w:type="dxa"/>
          </w:tcPr>
          <w:p w14:paraId="6AB5E1BB" w14:textId="77777777" w:rsidR="00E85B00" w:rsidRDefault="00E85B00" w:rsidP="00E85B00">
            <w:pPr>
              <w:rPr>
                <w:rFonts w:eastAsiaTheme="minorEastAsia"/>
                <w:lang w:val="en-GB" w:eastAsia="ko-KR"/>
              </w:rPr>
            </w:pPr>
            <w:r>
              <w:rPr>
                <w:rFonts w:eastAsiaTheme="minorEastAsia"/>
                <w:lang w:eastAsia="ko-KR"/>
              </w:rPr>
              <w:t xml:space="preserve">As we commented in the previous round, these options are not mutually exclusive. We share the similar view with vivo that they are more like steps in a </w:t>
            </w:r>
            <w:r w:rsidRPr="00531986">
              <w:rPr>
                <w:rFonts w:eastAsiaTheme="minorEastAsia"/>
                <w:lang w:eastAsia="ko-KR"/>
              </w:rPr>
              <w:t>spatial domain coordination procedure</w:t>
            </w:r>
            <w:r>
              <w:rPr>
                <w:rFonts w:eastAsiaTheme="minorEastAsia"/>
                <w:lang w:eastAsia="ko-KR"/>
              </w:rPr>
              <w:t>.</w:t>
            </w:r>
          </w:p>
        </w:tc>
      </w:tr>
      <w:tr w:rsidR="003D173C" w14:paraId="72619E53" w14:textId="77777777" w:rsidTr="00612A0E">
        <w:tc>
          <w:tcPr>
            <w:tcW w:w="2547" w:type="dxa"/>
          </w:tcPr>
          <w:p w14:paraId="79E85F83" w14:textId="77777777" w:rsidR="003D173C" w:rsidRDefault="003D173C" w:rsidP="003D173C">
            <w:pPr>
              <w:rPr>
                <w:rFonts w:eastAsiaTheme="minorEastAsia"/>
                <w:lang w:eastAsia="ko-KR"/>
              </w:rPr>
            </w:pPr>
            <w:r>
              <w:rPr>
                <w:rFonts w:eastAsiaTheme="minorEastAsia"/>
                <w:lang w:val="en-GB" w:eastAsia="ko-KR"/>
              </w:rPr>
              <w:t>Intel</w:t>
            </w:r>
          </w:p>
        </w:tc>
        <w:tc>
          <w:tcPr>
            <w:tcW w:w="7080" w:type="dxa"/>
          </w:tcPr>
          <w:p w14:paraId="62A515CE" w14:textId="77777777" w:rsidR="003D173C" w:rsidRDefault="003D173C" w:rsidP="003D173C">
            <w:r>
              <w:t>Thanks for the update!</w:t>
            </w:r>
          </w:p>
          <w:p w14:paraId="72426B5B" w14:textId="77777777" w:rsidR="003D173C" w:rsidRDefault="003D173C" w:rsidP="003D173C"/>
          <w:p w14:paraId="791D74FF" w14:textId="77777777" w:rsidR="003D173C" w:rsidRDefault="003D173C" w:rsidP="003D173C">
            <w:r>
              <w:t>We are still not convinced that a victim UE needs to/should explicitly report preferred/non-preferred Tx UE beams for another UE to a serving gNB. We suggest to modify the second bullet as:</w:t>
            </w:r>
          </w:p>
          <w:p w14:paraId="7A1E4D0D" w14:textId="77777777" w:rsidR="003D173C" w:rsidRDefault="003D173C" w:rsidP="003D173C"/>
          <w:p w14:paraId="777ED3A5" w14:textId="77777777" w:rsidR="003D173C" w:rsidRDefault="003D173C" w:rsidP="003D173C">
            <w:pPr>
              <w:pStyle w:val="17"/>
              <w:numPr>
                <w:ilvl w:val="0"/>
                <w:numId w:val="30"/>
              </w:numPr>
              <w:spacing w:after="80"/>
              <w:rPr>
                <w:rFonts w:eastAsia="맑은 고딕" w:cs="SimSun"/>
                <w:lang w:val="en-GB" w:eastAsia="ko-KR"/>
              </w:rPr>
            </w:pPr>
            <w:r>
              <w:rPr>
                <w:rFonts w:eastAsia="맑은 고딕" w:cs="SimSun"/>
                <w:lang w:val="en-GB" w:eastAsia="ko-KR"/>
              </w:rPr>
              <w:t xml:space="preserve">Victim UE </w:t>
            </w:r>
            <w:r w:rsidRPr="00B37B4E">
              <w:rPr>
                <w:rFonts w:eastAsia="맑은 고딕" w:cs="SimSun"/>
                <w:color w:val="00B0F0"/>
                <w:lang w:val="en-GB" w:eastAsia="ko-KR"/>
              </w:rPr>
              <w:t>can report</w:t>
            </w:r>
            <w:r>
              <w:rPr>
                <w:rFonts w:eastAsia="맑은 고딕" w:cs="SimSun"/>
                <w:lang w:val="en-GB" w:eastAsia="ko-KR"/>
              </w:rPr>
              <w:t xml:space="preserve"> </w:t>
            </w:r>
            <w:r w:rsidRPr="00FB2215">
              <w:rPr>
                <w:rFonts w:eastAsia="맑은 고딕" w:cs="SimSun"/>
                <w:color w:val="00B0F0"/>
                <w:lang w:val="en-GB" w:eastAsia="ko-KR"/>
              </w:rPr>
              <w:t>SRS-RSRP corresponding to</w:t>
            </w:r>
            <w:r>
              <w:rPr>
                <w:rFonts w:eastAsia="맑은 고딕" w:cs="SimSun"/>
                <w:lang w:val="en-GB" w:eastAsia="ko-KR"/>
              </w:rPr>
              <w:t xml:space="preserve"> </w:t>
            </w:r>
            <w:r w:rsidRPr="00C72291">
              <w:rPr>
                <w:rFonts w:eastAsia="맑은 고딕" w:cs="SimSun"/>
                <w:color w:val="FF0000"/>
                <w:lang w:val="en-GB" w:eastAsia="ko-KR"/>
              </w:rPr>
              <w:t>Tx beam(s) of aggressor UE</w:t>
            </w:r>
            <w:r>
              <w:rPr>
                <w:rFonts w:eastAsia="맑은 고딕" w:cs="SimSun"/>
                <w:lang w:val="en-GB" w:eastAsia="ko-KR"/>
              </w:rPr>
              <w:t xml:space="preserve"> to the serving gNB </w:t>
            </w:r>
          </w:p>
          <w:p w14:paraId="578A5EBF" w14:textId="77777777" w:rsidR="003D173C" w:rsidRDefault="003D173C" w:rsidP="003D173C">
            <w:pPr>
              <w:rPr>
                <w:rFonts w:eastAsiaTheme="minorEastAsia"/>
                <w:lang w:eastAsia="ko-KR"/>
              </w:rPr>
            </w:pPr>
          </w:p>
        </w:tc>
      </w:tr>
      <w:tr w:rsidR="00C34D64" w14:paraId="55BE2E4E" w14:textId="77777777" w:rsidTr="00612A0E">
        <w:tc>
          <w:tcPr>
            <w:tcW w:w="2547" w:type="dxa"/>
          </w:tcPr>
          <w:p w14:paraId="2603C74C" w14:textId="77777777" w:rsidR="00C34D64" w:rsidRDefault="00C34D64" w:rsidP="00C34D64">
            <w:pPr>
              <w:rPr>
                <w:rFonts w:eastAsiaTheme="minorEastAsia"/>
                <w:lang w:val="en-GB" w:eastAsia="ko-KR"/>
              </w:rPr>
            </w:pPr>
            <w:r>
              <w:rPr>
                <w:rFonts w:eastAsiaTheme="minorEastAsia"/>
                <w:lang w:eastAsia="ko-KR"/>
              </w:rPr>
              <w:t>IDC</w:t>
            </w:r>
          </w:p>
        </w:tc>
        <w:tc>
          <w:tcPr>
            <w:tcW w:w="7080" w:type="dxa"/>
          </w:tcPr>
          <w:p w14:paraId="7A016CDF" w14:textId="77777777" w:rsidR="00C34D64" w:rsidRDefault="00C34D64" w:rsidP="00C34D64">
            <w:pPr>
              <w:rPr>
                <w:rFonts w:eastAsiaTheme="minorEastAsia"/>
                <w:lang w:eastAsia="ko-KR"/>
              </w:rPr>
            </w:pPr>
            <w:r>
              <w:rPr>
                <w:rFonts w:eastAsiaTheme="minorEastAsia"/>
                <w:lang w:eastAsia="ko-KR"/>
              </w:rPr>
              <w:t>We are supportive on the proposal. Since the Option 4 (the 4</w:t>
            </w:r>
            <w:r w:rsidRPr="006E1437">
              <w:rPr>
                <w:rFonts w:eastAsiaTheme="minorEastAsia"/>
                <w:vertAlign w:val="superscript"/>
                <w:lang w:eastAsia="ko-KR"/>
              </w:rPr>
              <w:t>th</w:t>
            </w:r>
            <w:r>
              <w:rPr>
                <w:rFonts w:eastAsiaTheme="minorEastAsia"/>
                <w:lang w:eastAsia="ko-KR"/>
              </w:rPr>
              <w:t xml:space="preserve"> bullet) is only possible if UE report some sort of (preferred or non-preferred) beam pairs (the 2</w:t>
            </w:r>
            <w:r w:rsidRPr="006E1437">
              <w:rPr>
                <w:rFonts w:eastAsiaTheme="minorEastAsia"/>
                <w:vertAlign w:val="superscript"/>
                <w:lang w:eastAsia="ko-KR"/>
              </w:rPr>
              <w:t>nd</w:t>
            </w:r>
            <w:r>
              <w:rPr>
                <w:rFonts w:eastAsiaTheme="minorEastAsia"/>
                <w:lang w:eastAsia="ko-KR"/>
              </w:rPr>
              <w:t xml:space="preserve"> bullet), we think we can merge Intel’s modification into the original 2</w:t>
            </w:r>
            <w:r w:rsidRPr="006E1437">
              <w:rPr>
                <w:rFonts w:eastAsiaTheme="minorEastAsia"/>
                <w:vertAlign w:val="superscript"/>
                <w:lang w:eastAsia="ko-KR"/>
              </w:rPr>
              <w:t>nd</w:t>
            </w:r>
            <w:r>
              <w:rPr>
                <w:rFonts w:eastAsiaTheme="minorEastAsia"/>
                <w:lang w:eastAsia="ko-KR"/>
              </w:rPr>
              <w:t xml:space="preserve"> bullet as:</w:t>
            </w:r>
          </w:p>
          <w:p w14:paraId="23BAA50B" w14:textId="77777777" w:rsidR="00C34D64" w:rsidRDefault="00C34D64" w:rsidP="00C34D64">
            <w:pPr>
              <w:rPr>
                <w:rFonts w:eastAsiaTheme="minorEastAsia"/>
                <w:lang w:eastAsia="ko-KR"/>
              </w:rPr>
            </w:pPr>
          </w:p>
          <w:p w14:paraId="4A5A5E8D" w14:textId="77777777" w:rsidR="00C34D64" w:rsidRDefault="00C34D64" w:rsidP="00C34D64">
            <w:pPr>
              <w:pStyle w:val="17"/>
              <w:numPr>
                <w:ilvl w:val="0"/>
                <w:numId w:val="30"/>
              </w:numPr>
              <w:spacing w:after="80"/>
              <w:rPr>
                <w:rFonts w:eastAsia="맑은 고딕" w:cs="SimSun"/>
                <w:lang w:val="en-GB" w:eastAsia="ko-KR"/>
              </w:rPr>
            </w:pPr>
            <w:r>
              <w:rPr>
                <w:rFonts w:eastAsia="맑은 고딕" w:cs="SimSun"/>
                <w:lang w:val="en-GB" w:eastAsia="ko-KR"/>
              </w:rPr>
              <w:t xml:space="preserve">Victim UE can report preferred/non-preferred </w:t>
            </w:r>
            <w:r w:rsidRPr="00C72291">
              <w:rPr>
                <w:rFonts w:eastAsia="맑은 고딕" w:cs="SimSun"/>
                <w:color w:val="FF0000"/>
                <w:lang w:val="en-GB" w:eastAsia="ko-KR"/>
              </w:rPr>
              <w:t>Tx beam(s) of aggressor UE</w:t>
            </w:r>
            <w:r w:rsidRPr="006E1437">
              <w:rPr>
                <w:rFonts w:eastAsia="맑은 고딕" w:cs="SimSun"/>
                <w:color w:val="00B0F0"/>
                <w:lang w:val="en-GB" w:eastAsia="ko-KR"/>
              </w:rPr>
              <w:t xml:space="preserve">, along with corresponding SRS-RSRP(s), </w:t>
            </w:r>
            <w:r>
              <w:rPr>
                <w:rFonts w:eastAsia="맑은 고딕" w:cs="SimSun"/>
                <w:lang w:val="en-GB" w:eastAsia="ko-KR"/>
              </w:rPr>
              <w:t xml:space="preserve">to the serving gNB </w:t>
            </w:r>
          </w:p>
          <w:p w14:paraId="07EA32F9" w14:textId="77777777" w:rsidR="00C34D64" w:rsidRPr="006E1437" w:rsidRDefault="00C34D64" w:rsidP="00C34D64">
            <w:pPr>
              <w:rPr>
                <w:rFonts w:eastAsiaTheme="minorEastAsia"/>
                <w:lang w:val="en-GB" w:eastAsia="ko-KR"/>
              </w:rPr>
            </w:pPr>
          </w:p>
          <w:p w14:paraId="3EB23593" w14:textId="77777777" w:rsidR="00C34D64" w:rsidRDefault="00C34D64" w:rsidP="00C34D64">
            <w:r>
              <w:rPr>
                <w:rFonts w:eastAsiaTheme="minorEastAsia"/>
                <w:lang w:eastAsia="ko-KR"/>
              </w:rPr>
              <w:t>Note our understanding is that the “Tx beam(s)” represent associated Rx beam(s), as beam-pair link, with which the victim UE has measured the high/strong or low/weak CLI. The victim UE can report the SSB index or CRI as the victim UE’s Rx beam and SRI as the aggressor UE’s Tx beam, as part of reporting the corresponding preferred/non-preferred beam pairs.</w:t>
            </w:r>
          </w:p>
        </w:tc>
      </w:tr>
    </w:tbl>
    <w:p w14:paraId="7C03415F" w14:textId="77777777" w:rsidR="00030772" w:rsidRPr="00612A0E" w:rsidRDefault="00030772">
      <w:pPr>
        <w:rPr>
          <w:rFonts w:eastAsia="SimSun"/>
        </w:rPr>
      </w:pPr>
    </w:p>
    <w:p w14:paraId="23EFCDF4" w14:textId="77777777" w:rsidR="0020295A" w:rsidRPr="00030772" w:rsidRDefault="0020295A">
      <w:pPr>
        <w:rPr>
          <w:rFonts w:eastAsia="SimSun"/>
        </w:rPr>
      </w:pPr>
    </w:p>
    <w:p w14:paraId="41BCC79B" w14:textId="77777777" w:rsidR="00030772" w:rsidRDefault="00030772">
      <w:pPr>
        <w:rPr>
          <w:rFonts w:eastAsia="SimSun"/>
          <w:lang w:val="en-GB"/>
        </w:rPr>
      </w:pPr>
    </w:p>
    <w:p w14:paraId="02426778" w14:textId="77777777" w:rsidR="00526C85" w:rsidRDefault="001617DA">
      <w:pPr>
        <w:pStyle w:val="3"/>
        <w:numPr>
          <w:ilvl w:val="2"/>
          <w:numId w:val="3"/>
        </w:numPr>
      </w:pPr>
      <w:r>
        <w:t xml:space="preserve">UE and gNB transmission and reception timing </w:t>
      </w:r>
    </w:p>
    <w:p w14:paraId="4888181F" w14:textId="77777777" w:rsidR="00512697" w:rsidRDefault="00512697" w:rsidP="002E2DF2">
      <w:pPr>
        <w:rPr>
          <w:rFonts w:eastAsia="Yu Mincho"/>
        </w:rPr>
      </w:pPr>
      <w:r>
        <w:rPr>
          <w:rFonts w:eastAsia="Yu Mincho"/>
          <w:highlight w:val="cyan"/>
        </w:rPr>
        <w:t xml:space="preserve">Moderator Proposal #24-1 </w:t>
      </w:r>
      <w:r>
        <w:rPr>
          <w:rFonts w:eastAsia="Yu Mincho"/>
        </w:rPr>
        <w:t>(1)</w:t>
      </w:r>
    </w:p>
    <w:p w14:paraId="28123994" w14:textId="77777777" w:rsidR="00512697" w:rsidRDefault="00512697" w:rsidP="004533E4">
      <w:pPr>
        <w:widowControl/>
        <w:suppressAutoHyphens w:val="0"/>
        <w:spacing w:after="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Receiving timing alignment within CP duration between reference signal for CLI measurement and DL channel/signal at victim UE side can prevent the degradation of CLI measurement accuracy. In order for alignment of receiving timing within CP duration at victim UE side, following options can be studied.</w:t>
      </w:r>
    </w:p>
    <w:p w14:paraId="5E37A4DA" w14:textId="77777777" w:rsidR="00512697" w:rsidRDefault="00512697" w:rsidP="004533E4">
      <w:pPr>
        <w:pStyle w:val="17"/>
        <w:widowControl/>
        <w:numPr>
          <w:ilvl w:val="0"/>
          <w:numId w:val="37"/>
        </w:numPr>
        <w:suppressAutoHyphens w:val="0"/>
        <w:spacing w:after="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Option 1: Small cell with short propagation delay and/or </w:t>
      </w:r>
      <w:r w:rsidRPr="00512697">
        <w:rPr>
          <w:rFonts w:eastAsia="맑은 고딕" w:cs="Times New Roman"/>
          <w:i/>
          <w:kern w:val="0"/>
          <w:szCs w:val="20"/>
          <w:lang w:val="en-GB" w:eastAsia="ko-KR"/>
        </w:rPr>
        <w:t>N</w:t>
      </w:r>
      <w:r w:rsidRPr="00512697">
        <w:rPr>
          <w:rFonts w:eastAsia="맑은 고딕" w:cs="Times New Roman"/>
          <w:i/>
          <w:kern w:val="0"/>
          <w:szCs w:val="20"/>
          <w:vertAlign w:val="subscript"/>
          <w:lang w:val="en-GB" w:eastAsia="ko-KR"/>
        </w:rPr>
        <w:t>TA, offset</w:t>
      </w:r>
      <w:r>
        <w:rPr>
          <w:rFonts w:eastAsia="맑은 고딕" w:cs="Times New Roman"/>
          <w:kern w:val="0"/>
          <w:szCs w:val="20"/>
          <w:lang w:val="en-GB" w:eastAsia="ko-KR"/>
        </w:rPr>
        <w:t xml:space="preserve"> = 0 for aggressor UE</w:t>
      </w:r>
    </w:p>
    <w:p w14:paraId="17BC20FB" w14:textId="77777777" w:rsidR="00512697" w:rsidRDefault="00512697" w:rsidP="004533E4">
      <w:pPr>
        <w:pStyle w:val="17"/>
        <w:widowControl/>
        <w:numPr>
          <w:ilvl w:val="0"/>
          <w:numId w:val="37"/>
        </w:numPr>
        <w:suppressAutoHyphens w:val="0"/>
        <w:spacing w:after="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Option 2: A serving gNB provides assistance information to a UE for adjustment of reception time window for CLI measurements </w:t>
      </w:r>
    </w:p>
    <w:p w14:paraId="2749F23C" w14:textId="77777777" w:rsidR="00512697" w:rsidRDefault="00512697" w:rsidP="004533E4">
      <w:pPr>
        <w:pStyle w:val="17"/>
        <w:widowControl/>
        <w:numPr>
          <w:ilvl w:val="0"/>
          <w:numId w:val="37"/>
        </w:numPr>
        <w:suppressAutoHyphens w:val="0"/>
        <w:spacing w:after="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3: A measurement UE can report Rx timing difference between UE DL arrival timing and CLI-RS arrival timing.</w:t>
      </w:r>
    </w:p>
    <w:p w14:paraId="5ADEB259" w14:textId="77777777" w:rsidR="00512697" w:rsidRDefault="00512697" w:rsidP="00512697">
      <w:pPr>
        <w:widowControl/>
        <w:rPr>
          <w:rFonts w:eastAsia="맑은 고딕"/>
          <w:szCs w:val="20"/>
          <w:lang w:val="en-GB" w:eastAsia="ko-KR"/>
        </w:rPr>
      </w:pPr>
    </w:p>
    <w:p w14:paraId="2C6CF645" w14:textId="77777777" w:rsidR="00512697" w:rsidRDefault="00512697" w:rsidP="00512697">
      <w:pPr>
        <w:widowControl/>
        <w:rPr>
          <w:rFonts w:eastAsia="맑은 고딕"/>
          <w:szCs w:val="20"/>
          <w:lang w:eastAsia="ko-KR"/>
        </w:rPr>
      </w:pPr>
    </w:p>
    <w:p w14:paraId="6B308B28" w14:textId="77777777" w:rsidR="00512697" w:rsidRDefault="00512697" w:rsidP="00512697">
      <w:pPr>
        <w:rPr>
          <w:lang w:val="en-GB"/>
        </w:rPr>
      </w:pPr>
    </w:p>
    <w:p w14:paraId="4057726B" w14:textId="77777777" w:rsidR="00512697" w:rsidRDefault="00512697" w:rsidP="00512697">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512697" w14:paraId="720E41CD" w14:textId="77777777" w:rsidTr="00032421">
        <w:tc>
          <w:tcPr>
            <w:tcW w:w="2547" w:type="dxa"/>
            <w:shd w:val="clear" w:color="auto" w:fill="DBDBDB" w:themeFill="accent3" w:themeFillTint="66"/>
          </w:tcPr>
          <w:p w14:paraId="75CD5A7E" w14:textId="77777777" w:rsidR="00512697" w:rsidRDefault="00512697" w:rsidP="00032421">
            <w:pPr>
              <w:jc w:val="center"/>
              <w:rPr>
                <w:lang w:val="en-GB"/>
              </w:rPr>
            </w:pPr>
          </w:p>
        </w:tc>
        <w:tc>
          <w:tcPr>
            <w:tcW w:w="7079" w:type="dxa"/>
            <w:shd w:val="clear" w:color="auto" w:fill="DBDBDB" w:themeFill="accent3" w:themeFillTint="66"/>
          </w:tcPr>
          <w:p w14:paraId="62159BFE" w14:textId="77777777" w:rsidR="00512697" w:rsidRDefault="00512697" w:rsidP="00032421">
            <w:pPr>
              <w:jc w:val="center"/>
              <w:rPr>
                <w:lang w:val="en-GB"/>
              </w:rPr>
            </w:pPr>
            <w:r>
              <w:rPr>
                <w:rFonts w:eastAsia="SimSun" w:cs="Times New Roman"/>
                <w:b/>
              </w:rPr>
              <w:t>Companies</w:t>
            </w:r>
          </w:p>
        </w:tc>
      </w:tr>
      <w:tr w:rsidR="00512697" w14:paraId="1A94186E" w14:textId="77777777" w:rsidTr="00032421">
        <w:tc>
          <w:tcPr>
            <w:tcW w:w="2547" w:type="dxa"/>
          </w:tcPr>
          <w:p w14:paraId="27FF5035" w14:textId="77777777" w:rsidR="00512697" w:rsidRDefault="00512697" w:rsidP="00032421">
            <w:pPr>
              <w:rPr>
                <w:rFonts w:eastAsiaTheme="minorEastAsia"/>
                <w:lang w:val="en-GB" w:eastAsia="ko-KR"/>
              </w:rPr>
            </w:pPr>
            <w:r>
              <w:rPr>
                <w:rFonts w:eastAsiaTheme="minorEastAsia"/>
                <w:lang w:val="en-GB" w:eastAsia="ko-KR"/>
              </w:rPr>
              <w:t>Support</w:t>
            </w:r>
          </w:p>
        </w:tc>
        <w:tc>
          <w:tcPr>
            <w:tcW w:w="7079" w:type="dxa"/>
          </w:tcPr>
          <w:p w14:paraId="08B4C91D" w14:textId="77777777" w:rsidR="00512697" w:rsidRPr="0020295A" w:rsidRDefault="0020295A" w:rsidP="00032421">
            <w:pPr>
              <w:rPr>
                <w:rFonts w:eastAsiaTheme="minorEastAsia"/>
                <w:lang w:eastAsia="ko-KR"/>
              </w:rPr>
            </w:pPr>
            <w:r>
              <w:rPr>
                <w:rFonts w:eastAsiaTheme="minorEastAsia" w:hint="eastAsia"/>
                <w:lang w:eastAsia="ko-KR"/>
              </w:rPr>
              <w:t>LG</w:t>
            </w:r>
            <w:r w:rsidR="0042691B">
              <w:rPr>
                <w:rFonts w:eastAsiaTheme="minorEastAsia"/>
                <w:lang w:eastAsia="ko-KR"/>
              </w:rPr>
              <w:t>, Nokia, NSB</w:t>
            </w:r>
            <w:r w:rsidR="003A5C21">
              <w:rPr>
                <w:rFonts w:eastAsiaTheme="minorEastAsia"/>
                <w:lang w:eastAsia="ko-KR"/>
              </w:rPr>
              <w:t>, QC</w:t>
            </w:r>
            <w:r w:rsidR="00E85B00">
              <w:rPr>
                <w:rFonts w:eastAsiaTheme="minorEastAsia"/>
                <w:lang w:eastAsia="ko-KR"/>
              </w:rPr>
              <w:t>, Lenovo/MM</w:t>
            </w:r>
            <w:r w:rsidR="00E70C8E">
              <w:rPr>
                <w:rFonts w:eastAsiaTheme="minorEastAsia"/>
                <w:lang w:eastAsia="ko-KR"/>
              </w:rPr>
              <w:t>, Intel</w:t>
            </w:r>
            <w:r w:rsidR="00C34D64">
              <w:rPr>
                <w:rFonts w:eastAsiaTheme="minorEastAsia"/>
                <w:lang w:eastAsia="ko-KR"/>
              </w:rPr>
              <w:t>, IDC</w:t>
            </w:r>
          </w:p>
        </w:tc>
      </w:tr>
      <w:tr w:rsidR="00512697" w14:paraId="7857ECBB" w14:textId="77777777" w:rsidTr="00032421">
        <w:tc>
          <w:tcPr>
            <w:tcW w:w="2547" w:type="dxa"/>
          </w:tcPr>
          <w:p w14:paraId="3E7A04F5" w14:textId="77777777" w:rsidR="00512697" w:rsidRDefault="00512697" w:rsidP="00032421">
            <w:pPr>
              <w:rPr>
                <w:rFonts w:eastAsiaTheme="minorEastAsia"/>
                <w:lang w:val="en-GB" w:eastAsia="ko-KR"/>
              </w:rPr>
            </w:pPr>
            <w:r>
              <w:rPr>
                <w:rFonts w:eastAsiaTheme="minorEastAsia"/>
                <w:lang w:val="en-GB" w:eastAsia="ko-KR"/>
              </w:rPr>
              <w:t>Not support</w:t>
            </w:r>
          </w:p>
        </w:tc>
        <w:tc>
          <w:tcPr>
            <w:tcW w:w="7079" w:type="dxa"/>
          </w:tcPr>
          <w:p w14:paraId="6A1D1267" w14:textId="77777777" w:rsidR="00512697" w:rsidRPr="001014D3" w:rsidRDefault="001014D3" w:rsidP="00032421">
            <w:pPr>
              <w:rPr>
                <w:rFonts w:eastAsia="SimSun"/>
              </w:rPr>
            </w:pPr>
            <w:r>
              <w:rPr>
                <w:rFonts w:eastAsia="SimSun" w:hint="eastAsia"/>
              </w:rPr>
              <w:t>X</w:t>
            </w:r>
            <w:r>
              <w:rPr>
                <w:rFonts w:eastAsia="SimSun"/>
              </w:rPr>
              <w:t>iaomi</w:t>
            </w:r>
          </w:p>
        </w:tc>
      </w:tr>
    </w:tbl>
    <w:p w14:paraId="6021B0AD" w14:textId="77777777" w:rsidR="00512697" w:rsidRDefault="00512697" w:rsidP="00512697">
      <w:pPr>
        <w:rPr>
          <w:rFonts w:eastAsia="SimSun" w:cs="Times New Roman"/>
          <w:b/>
        </w:rPr>
      </w:pPr>
    </w:p>
    <w:p w14:paraId="0783C8AC" w14:textId="77777777" w:rsidR="00512697" w:rsidRDefault="00512697" w:rsidP="00512697">
      <w:pPr>
        <w:rPr>
          <w:lang w:val="en-GB"/>
        </w:rPr>
      </w:pPr>
    </w:p>
    <w:tbl>
      <w:tblPr>
        <w:tblStyle w:val="afb"/>
        <w:tblW w:w="9627" w:type="dxa"/>
        <w:tblLook w:val="04A0" w:firstRow="1" w:lastRow="0" w:firstColumn="1" w:lastColumn="0" w:noHBand="0" w:noVBand="1"/>
      </w:tblPr>
      <w:tblGrid>
        <w:gridCol w:w="2547"/>
        <w:gridCol w:w="7080"/>
      </w:tblGrid>
      <w:tr w:rsidR="00512697" w14:paraId="4D147DB3" w14:textId="77777777" w:rsidTr="00032421">
        <w:tc>
          <w:tcPr>
            <w:tcW w:w="2547" w:type="dxa"/>
            <w:shd w:val="clear" w:color="auto" w:fill="DBDBDB" w:themeFill="accent3" w:themeFillTint="66"/>
          </w:tcPr>
          <w:p w14:paraId="65B63092" w14:textId="77777777" w:rsidR="00512697" w:rsidRDefault="00512697" w:rsidP="00032421">
            <w:pPr>
              <w:jc w:val="center"/>
              <w:rPr>
                <w:lang w:val="en-GB"/>
              </w:rPr>
            </w:pPr>
            <w:r>
              <w:rPr>
                <w:rFonts w:eastAsia="SimSun" w:cs="Times New Roman"/>
                <w:b/>
              </w:rPr>
              <w:t>Companies</w:t>
            </w:r>
          </w:p>
        </w:tc>
        <w:tc>
          <w:tcPr>
            <w:tcW w:w="7080" w:type="dxa"/>
            <w:shd w:val="clear" w:color="auto" w:fill="DBDBDB" w:themeFill="accent3" w:themeFillTint="66"/>
          </w:tcPr>
          <w:p w14:paraId="197232D3" w14:textId="77777777" w:rsidR="00512697" w:rsidRDefault="00512697" w:rsidP="00032421">
            <w:pPr>
              <w:jc w:val="center"/>
              <w:rPr>
                <w:lang w:val="en-GB"/>
              </w:rPr>
            </w:pPr>
            <w:r>
              <w:rPr>
                <w:rFonts w:eastAsia="SimSun" w:cs="Times New Roman"/>
                <w:b/>
              </w:rPr>
              <w:t>Views</w:t>
            </w:r>
          </w:p>
        </w:tc>
      </w:tr>
      <w:tr w:rsidR="00512697" w14:paraId="0F92228F" w14:textId="77777777" w:rsidTr="00032421">
        <w:tc>
          <w:tcPr>
            <w:tcW w:w="2547" w:type="dxa"/>
          </w:tcPr>
          <w:p w14:paraId="26272CF2" w14:textId="77777777" w:rsidR="00512697" w:rsidRDefault="00512697" w:rsidP="00032421">
            <w:pPr>
              <w:rPr>
                <w:lang w:val="en-GB"/>
              </w:rPr>
            </w:pPr>
            <w:r>
              <w:rPr>
                <w:rFonts w:eastAsia="SimSun"/>
                <w:lang w:val="en-GB"/>
              </w:rPr>
              <w:t>FL</w:t>
            </w:r>
          </w:p>
        </w:tc>
        <w:tc>
          <w:tcPr>
            <w:tcW w:w="7080" w:type="dxa"/>
          </w:tcPr>
          <w:p w14:paraId="47F40F7D" w14:textId="77777777" w:rsidR="00512697" w:rsidRDefault="00512697" w:rsidP="00032421">
            <w:pPr>
              <w:rPr>
                <w:rFonts w:eastAsiaTheme="minorEastAsia"/>
                <w:lang w:val="en-GB" w:eastAsia="ko-KR"/>
              </w:rPr>
            </w:pPr>
            <w:r>
              <w:rPr>
                <w:rFonts w:eastAsiaTheme="minorEastAsia" w:hint="eastAsia"/>
                <w:lang w:val="en-GB" w:eastAsia="ko-KR"/>
              </w:rPr>
              <w:t xml:space="preserve">The option of </w:t>
            </w:r>
            <w:r>
              <w:rPr>
                <w:rFonts w:eastAsiaTheme="minorEastAsia"/>
                <w:lang w:val="en-GB" w:eastAsia="ko-KR"/>
              </w:rPr>
              <w:t>‘UE implementation’ is deleted</w:t>
            </w:r>
            <w:r w:rsidR="004540D0">
              <w:rPr>
                <w:rFonts w:eastAsiaTheme="minorEastAsia"/>
                <w:lang w:val="en-GB" w:eastAsia="ko-KR"/>
              </w:rPr>
              <w:t>.</w:t>
            </w:r>
          </w:p>
          <w:p w14:paraId="79030480" w14:textId="77777777" w:rsidR="00512697" w:rsidRDefault="00512697" w:rsidP="004540D0">
            <w:pPr>
              <w:rPr>
                <w:rFonts w:eastAsiaTheme="minorEastAsia"/>
                <w:lang w:val="en-GB" w:eastAsia="ko-KR"/>
              </w:rPr>
            </w:pPr>
            <w:r>
              <w:rPr>
                <w:rFonts w:eastAsiaTheme="minorEastAsia" w:hint="eastAsia"/>
                <w:lang w:val="en-GB" w:eastAsia="ko-KR"/>
              </w:rPr>
              <w:t xml:space="preserve">If my understanding </w:t>
            </w:r>
            <w:r>
              <w:rPr>
                <w:rFonts w:eastAsiaTheme="minorEastAsia"/>
                <w:lang w:val="en-GB" w:eastAsia="ko-KR"/>
              </w:rPr>
              <w:t xml:space="preserve">is correct, </w:t>
            </w:r>
            <w:r w:rsidR="004540D0">
              <w:rPr>
                <w:rFonts w:eastAsiaTheme="minorEastAsia"/>
                <w:lang w:val="en-GB" w:eastAsia="ko-KR"/>
              </w:rPr>
              <w:t xml:space="preserve">in case of </w:t>
            </w:r>
            <w:r w:rsidR="004540D0" w:rsidRPr="004540D0">
              <w:rPr>
                <w:rFonts w:eastAsiaTheme="minorEastAsia"/>
                <w:i/>
                <w:lang w:val="en-GB" w:eastAsia="ko-KR"/>
              </w:rPr>
              <w:t>N</w:t>
            </w:r>
            <w:r w:rsidR="004540D0" w:rsidRPr="004540D0">
              <w:rPr>
                <w:rFonts w:eastAsiaTheme="minorEastAsia"/>
                <w:i/>
                <w:vertAlign w:val="subscript"/>
                <w:lang w:val="en-GB" w:eastAsia="ko-KR"/>
              </w:rPr>
              <w:t>TA,offset</w:t>
            </w:r>
            <w:r w:rsidR="004540D0">
              <w:rPr>
                <w:rFonts w:eastAsiaTheme="minorEastAsia"/>
                <w:lang w:val="en-GB" w:eastAsia="ko-KR"/>
              </w:rPr>
              <w:t xml:space="preserve"> &gt; 0 for aggressor UE, the timing advance of aggressor UE may bring receiving timing misalignment at  victim UE even if short propagation delay is assumed in small cell deployment scenario. In this sense, put the condition of timing advance is added in the option 1.</w:t>
            </w:r>
          </w:p>
          <w:p w14:paraId="03D09764" w14:textId="77777777" w:rsidR="004540D0" w:rsidRDefault="004540D0" w:rsidP="004540D0">
            <w:pPr>
              <w:rPr>
                <w:rFonts w:eastAsiaTheme="minorEastAsia"/>
                <w:lang w:val="en-GB" w:eastAsia="ko-KR"/>
              </w:rPr>
            </w:pPr>
          </w:p>
          <w:p w14:paraId="744C9896" w14:textId="77777777" w:rsidR="004540D0" w:rsidRDefault="004540D0" w:rsidP="004540D0">
            <w:pPr>
              <w:rPr>
                <w:rFonts w:eastAsiaTheme="minorEastAsia"/>
                <w:lang w:val="en-GB" w:eastAsia="ko-KR"/>
              </w:rPr>
            </w:pPr>
            <w:r>
              <w:rPr>
                <w:rFonts w:eastAsiaTheme="minorEastAsia"/>
                <w:lang w:val="en-GB" w:eastAsia="ko-KR"/>
              </w:rPr>
              <w:t xml:space="preserve">In case of option 2, network </w:t>
            </w:r>
            <w:r w:rsidR="0097583A">
              <w:rPr>
                <w:rFonts w:eastAsiaTheme="minorEastAsia"/>
                <w:lang w:val="en-GB" w:eastAsia="ko-KR"/>
              </w:rPr>
              <w:t>may</w:t>
            </w:r>
            <w:r>
              <w:rPr>
                <w:rFonts w:eastAsiaTheme="minorEastAsia"/>
                <w:lang w:val="en-GB" w:eastAsia="ko-KR"/>
              </w:rPr>
              <w:t xml:space="preserve"> provide </w:t>
            </w:r>
            <w:r w:rsidR="0097583A">
              <w:rPr>
                <w:rFonts w:eastAsiaTheme="minorEastAsia"/>
                <w:lang w:val="en-GB" w:eastAsia="ko-KR"/>
              </w:rPr>
              <w:t>the</w:t>
            </w:r>
            <w:r>
              <w:rPr>
                <w:rFonts w:eastAsiaTheme="minorEastAsia"/>
                <w:lang w:val="en-GB" w:eastAsia="ko-KR"/>
              </w:rPr>
              <w:t xml:space="preserve"> assistant information considering the value of </w:t>
            </w:r>
            <w:r w:rsidRPr="004540D0">
              <w:rPr>
                <w:rFonts w:eastAsiaTheme="minorEastAsia"/>
                <w:i/>
                <w:lang w:val="en-GB" w:eastAsia="ko-KR"/>
              </w:rPr>
              <w:t>N</w:t>
            </w:r>
            <w:r w:rsidRPr="004540D0">
              <w:rPr>
                <w:rFonts w:eastAsiaTheme="minorEastAsia"/>
                <w:i/>
                <w:vertAlign w:val="subscript"/>
                <w:lang w:val="en-GB" w:eastAsia="ko-KR"/>
              </w:rPr>
              <w:t>TA,offset</w:t>
            </w:r>
            <w:r>
              <w:rPr>
                <w:rFonts w:eastAsiaTheme="minorEastAsia"/>
                <w:lang w:val="en-GB" w:eastAsia="ko-KR"/>
              </w:rPr>
              <w:t xml:space="preserve"> of aggressor UE and/or propagation delay from the aggress UE.</w:t>
            </w:r>
          </w:p>
          <w:p w14:paraId="3986BAB6" w14:textId="77777777" w:rsidR="004540D0" w:rsidRDefault="004540D0" w:rsidP="004540D0">
            <w:pPr>
              <w:rPr>
                <w:rFonts w:eastAsiaTheme="minorEastAsia"/>
                <w:lang w:val="en-GB" w:eastAsia="ko-KR"/>
              </w:rPr>
            </w:pPr>
          </w:p>
          <w:p w14:paraId="00B5BAA7" w14:textId="77777777" w:rsidR="0097583A" w:rsidRDefault="0097583A" w:rsidP="004540D0">
            <w:pPr>
              <w:rPr>
                <w:rFonts w:eastAsiaTheme="minorEastAsia"/>
                <w:lang w:val="en-GB" w:eastAsia="ko-KR"/>
              </w:rPr>
            </w:pPr>
            <w:r>
              <w:rPr>
                <w:rFonts w:eastAsiaTheme="minorEastAsia" w:hint="eastAsia"/>
                <w:lang w:val="en-GB" w:eastAsia="ko-KR"/>
              </w:rPr>
              <w:t xml:space="preserve">In case of option 3, </w:t>
            </w:r>
            <w:r>
              <w:rPr>
                <w:rFonts w:eastAsiaTheme="minorEastAsia"/>
                <w:lang w:val="en-GB" w:eastAsia="ko-KR"/>
              </w:rPr>
              <w:t>an example of use cases is the reported information can be used for the serving gNB to determine how many OFDM symbols needs to be muted for the victim UE who operates RSRP measurement of aggress UE.</w:t>
            </w:r>
          </w:p>
          <w:p w14:paraId="56C646AC" w14:textId="77777777" w:rsidR="004540D0" w:rsidRPr="00512697" w:rsidRDefault="004540D0" w:rsidP="004540D0">
            <w:pPr>
              <w:rPr>
                <w:rFonts w:eastAsiaTheme="minorEastAsia"/>
                <w:lang w:val="en-GB" w:eastAsia="ko-KR"/>
              </w:rPr>
            </w:pPr>
          </w:p>
        </w:tc>
      </w:tr>
      <w:tr w:rsidR="00B03903" w14:paraId="0A4BFD0A" w14:textId="77777777" w:rsidTr="00032421">
        <w:tc>
          <w:tcPr>
            <w:tcW w:w="2547" w:type="dxa"/>
          </w:tcPr>
          <w:p w14:paraId="7444805E" w14:textId="77777777" w:rsidR="00B03903" w:rsidRDefault="00B03903" w:rsidP="00B03903">
            <w:pPr>
              <w:rPr>
                <w:rFonts w:eastAsia="SimSun"/>
                <w:lang w:val="en-GB"/>
              </w:rPr>
            </w:pPr>
            <w:r>
              <w:rPr>
                <w:rFonts w:eastAsia="SimSun"/>
                <w:lang w:val="en-GB"/>
              </w:rPr>
              <w:t>V</w:t>
            </w:r>
            <w:r>
              <w:rPr>
                <w:rFonts w:eastAsia="SimSun" w:hint="eastAsia"/>
                <w:lang w:val="en-GB"/>
              </w:rPr>
              <w:t>ivo</w:t>
            </w:r>
          </w:p>
        </w:tc>
        <w:tc>
          <w:tcPr>
            <w:tcW w:w="7080" w:type="dxa"/>
          </w:tcPr>
          <w:p w14:paraId="02FD8DBD" w14:textId="77777777" w:rsidR="00B03903" w:rsidRDefault="00B03903" w:rsidP="00B03903">
            <w:pPr>
              <w:pStyle w:val="af8"/>
              <w:rPr>
                <w:lang w:val="en-GB"/>
              </w:rPr>
            </w:pPr>
            <w:r>
              <w:rPr>
                <w:lang w:val="en-GB"/>
              </w:rPr>
              <w:t>W</w:t>
            </w:r>
            <w:r>
              <w:rPr>
                <w:rFonts w:hint="eastAsia"/>
                <w:lang w:val="en-GB"/>
              </w:rPr>
              <w:t>e</w:t>
            </w:r>
            <w:r>
              <w:rPr>
                <w:lang w:val="en-GB"/>
              </w:rPr>
              <w:t xml:space="preserve"> prefer option 1</w:t>
            </w:r>
          </w:p>
          <w:p w14:paraId="54333B3D" w14:textId="77777777" w:rsidR="00B03903" w:rsidRDefault="00B03903" w:rsidP="00B03903">
            <w:pPr>
              <w:pStyle w:val="af8"/>
              <w:rPr>
                <w:lang w:val="en-GB"/>
              </w:rPr>
            </w:pPr>
            <w:r>
              <w:rPr>
                <w:lang w:val="en-GB"/>
              </w:rPr>
              <w:t>For option 2 and 3.</w:t>
            </w:r>
          </w:p>
          <w:p w14:paraId="4C747A1D" w14:textId="77777777" w:rsidR="00B03903" w:rsidRDefault="00B03903" w:rsidP="00B03903">
            <w:pPr>
              <w:pStyle w:val="af8"/>
            </w:pPr>
            <w:r>
              <w:rPr>
                <w:lang w:val="en-GB"/>
              </w:rPr>
              <w:t xml:space="preserve">The propagation delay from a victim UE to its serving cell may be very different from that of an aggressor UE in a neighbouring cell. </w:t>
            </w:r>
            <w:r>
              <w:t>In some case, t</w:t>
            </w:r>
            <w:r>
              <w:rPr>
                <w:lang w:val="en-GB"/>
              </w:rPr>
              <w:t xml:space="preserve">he </w:t>
            </w:r>
            <w:r>
              <w:rPr>
                <w:szCs w:val="21"/>
              </w:rPr>
              <w:t xml:space="preserve">CLI RS arriving may exceed CP of the victim UE which leads to stronger </w:t>
            </w:r>
            <w:r>
              <w:rPr>
                <w:color w:val="000000"/>
                <w:szCs w:val="21"/>
              </w:rPr>
              <w:t>inter-symbol interference</w:t>
            </w:r>
            <w:r>
              <w:rPr>
                <w:lang w:val="en-GB"/>
              </w:rPr>
              <w:t xml:space="preserve">. </w:t>
            </w:r>
            <w:r>
              <w:t xml:space="preserve">One or more than one symbols should be reserved. The benefit and overhead generated from receiving timing alignment should be carefully evaluated. It is also unclear </w:t>
            </w:r>
            <w:r>
              <w:rPr>
                <w:lang w:val="en-GB"/>
              </w:rPr>
              <w:t>when a victim UE suffers CLI from multiple aggressor UEs with different TAs, how to adjust the receiving timing.</w:t>
            </w:r>
          </w:p>
          <w:p w14:paraId="2B7D8B0B" w14:textId="77777777" w:rsidR="00B03903" w:rsidRDefault="00B03903" w:rsidP="00B03903">
            <w:pPr>
              <w:rPr>
                <w:rFonts w:eastAsiaTheme="minorEastAsia"/>
                <w:lang w:val="en-GB" w:eastAsia="ko-KR"/>
              </w:rPr>
            </w:pPr>
          </w:p>
        </w:tc>
      </w:tr>
      <w:tr w:rsidR="00A07A83" w14:paraId="583FEAAA" w14:textId="77777777" w:rsidTr="00A07A83">
        <w:tc>
          <w:tcPr>
            <w:tcW w:w="2547" w:type="dxa"/>
          </w:tcPr>
          <w:p w14:paraId="20372C85" w14:textId="77777777" w:rsidR="00A07A83" w:rsidRDefault="00C66080" w:rsidP="00A07A83">
            <w:pPr>
              <w:rPr>
                <w:rFonts w:eastAsia="SimSun"/>
                <w:lang w:val="en-GB"/>
              </w:rPr>
            </w:pPr>
            <w:r>
              <w:rPr>
                <w:rFonts w:eastAsia="SimSun" w:hint="eastAsia"/>
              </w:rPr>
              <w:t>H</w:t>
            </w:r>
            <w:r>
              <w:rPr>
                <w:rFonts w:eastAsia="SimSun"/>
              </w:rPr>
              <w:t>uawei, HiSilicon</w:t>
            </w:r>
          </w:p>
        </w:tc>
        <w:tc>
          <w:tcPr>
            <w:tcW w:w="7080" w:type="dxa"/>
          </w:tcPr>
          <w:p w14:paraId="7FB3B385" w14:textId="77777777" w:rsidR="00A07A83" w:rsidRDefault="00C66080" w:rsidP="00A07A83">
            <w:r>
              <w:t xml:space="preserve">Option 1 can be the baseline. </w:t>
            </w:r>
            <w:r>
              <w:br/>
            </w:r>
          </w:p>
          <w:p w14:paraId="2BFAE0EA" w14:textId="77777777" w:rsidR="00A07A83" w:rsidRDefault="00C66080" w:rsidP="00A07A83">
            <w:r>
              <w:t xml:space="preserve">For option 1, in indoor deployment scenario, the current timing may not have problems due to the cell radius is small, most of the delay or delay difference are within the cyclic prefix. For a larger cell deployment, the problem caused by some misalignment between the measurement window and the received interference signal may not be critical for CLI measurement (e.g., RSRP, RSSI). It can be up to UE implementation to determine the time offset just as what has been specified in Rel-16 CLI measurements. </w:t>
            </w:r>
          </w:p>
          <w:p w14:paraId="5293448D" w14:textId="77777777" w:rsidR="00A07A83" w:rsidRDefault="00A07A83" w:rsidP="00A07A83">
            <w:pPr>
              <w:rPr>
                <w:rFonts w:eastAsia="SimSun"/>
                <w:lang w:val="en-GB"/>
              </w:rPr>
            </w:pPr>
          </w:p>
          <w:p w14:paraId="76B9C35D" w14:textId="77777777" w:rsidR="00A07A83" w:rsidRPr="00CC7D7A" w:rsidRDefault="00C66080" w:rsidP="00A07A83">
            <w:pPr>
              <w:rPr>
                <w:rFonts w:eastAsia="SimSun"/>
                <w:lang w:val="en-GB"/>
              </w:rPr>
            </w:pPr>
            <w:r>
              <w:rPr>
                <w:rFonts w:eastAsia="SimSun"/>
                <w:lang w:val="en-GB"/>
              </w:rPr>
              <w:t xml:space="preserve">For option 2, it is not clear how the network get the assistant information </w:t>
            </w:r>
            <w:r>
              <w:rPr>
                <w:rFonts w:eastAsiaTheme="minorEastAsia"/>
                <w:lang w:val="en-GB" w:eastAsia="ko-KR"/>
              </w:rPr>
              <w:t xml:space="preserve">considering the value of </w:t>
            </w:r>
            <w:r w:rsidRPr="004540D0">
              <w:rPr>
                <w:rFonts w:eastAsiaTheme="minorEastAsia"/>
                <w:i/>
                <w:lang w:val="en-GB" w:eastAsia="ko-KR"/>
              </w:rPr>
              <w:t>N</w:t>
            </w:r>
            <w:r w:rsidRPr="004540D0">
              <w:rPr>
                <w:rFonts w:eastAsiaTheme="minorEastAsia"/>
                <w:i/>
                <w:vertAlign w:val="subscript"/>
                <w:lang w:val="en-GB" w:eastAsia="ko-KR"/>
              </w:rPr>
              <w:t>TA,offset</w:t>
            </w:r>
            <w:r>
              <w:rPr>
                <w:rFonts w:eastAsiaTheme="minorEastAsia"/>
                <w:lang w:val="en-GB" w:eastAsia="ko-KR"/>
              </w:rPr>
              <w:t xml:space="preserve"> of aggressor UE and/or propagation delay from the aggress UE, especially when the aggressor UE is from a neighbour cell</w:t>
            </w:r>
            <w:r w:rsidRPr="00CC7D7A">
              <w:rPr>
                <w:rFonts w:eastAsiaTheme="minorEastAsia"/>
                <w:lang w:val="en-GB" w:eastAsia="ko-KR"/>
              </w:rPr>
              <w:t>/gNB</w:t>
            </w:r>
            <w:r>
              <w:rPr>
                <w:rFonts w:eastAsiaTheme="minorEastAsia"/>
                <w:lang w:val="en-GB" w:eastAsia="ko-KR"/>
              </w:rPr>
              <w:t xml:space="preserve">. In our view, only the victim UE itself knows the exact Rx time difference, it can be up to UE implementation to adjust its </w:t>
            </w:r>
            <w:r>
              <w:rPr>
                <w:rFonts w:eastAsia="맑은 고딕" w:cs="Times New Roman"/>
                <w:kern w:val="0"/>
                <w:szCs w:val="20"/>
                <w:lang w:val="en-GB" w:eastAsia="ko-KR"/>
              </w:rPr>
              <w:t>reception time window for CLI measurements.</w:t>
            </w:r>
          </w:p>
          <w:p w14:paraId="4F88C770" w14:textId="77777777" w:rsidR="00A07A83" w:rsidRPr="00C6727D" w:rsidRDefault="00A07A83" w:rsidP="00A07A83">
            <w:pPr>
              <w:rPr>
                <w:rFonts w:eastAsia="SimSun"/>
                <w:lang w:val="en-GB"/>
              </w:rPr>
            </w:pPr>
          </w:p>
          <w:p w14:paraId="4D57E8E1" w14:textId="77777777" w:rsidR="00A07A83" w:rsidRDefault="00C66080" w:rsidP="00A07A83">
            <w:pPr>
              <w:rPr>
                <w:rFonts w:eastAsia="맑은 고딕" w:cs="Times New Roman"/>
                <w:kern w:val="0"/>
                <w:szCs w:val="20"/>
                <w:lang w:val="en-GB" w:eastAsia="ko-KR"/>
              </w:rPr>
            </w:pPr>
            <w:r>
              <w:rPr>
                <w:rFonts w:eastAsia="SimSun"/>
                <w:lang w:val="en-GB"/>
              </w:rPr>
              <w:t xml:space="preserve">For option 3, </w:t>
            </w:r>
            <w:r>
              <w:rPr>
                <w:rFonts w:eastAsia="SimSun" w:hint="eastAsia"/>
                <w:lang w:val="en-GB"/>
              </w:rPr>
              <w:t>i</w:t>
            </w:r>
            <w:r>
              <w:rPr>
                <w:rFonts w:eastAsia="SimSun"/>
                <w:lang w:val="en-GB"/>
              </w:rPr>
              <w:t xml:space="preserve">f the </w:t>
            </w:r>
            <w:r>
              <w:rPr>
                <w:rFonts w:eastAsia="맑은 고딕" w:cs="Times New Roman"/>
                <w:kern w:val="0"/>
                <w:szCs w:val="20"/>
                <w:lang w:val="en-GB" w:eastAsia="ko-KR"/>
              </w:rPr>
              <w:t xml:space="preserve">measurement UE has obtained the Rx timing difference between UE DL arrival timing and CLI-RS arrival timing, it can adjust </w:t>
            </w:r>
            <w:r>
              <w:rPr>
                <w:rFonts w:eastAsiaTheme="minorEastAsia"/>
                <w:lang w:val="en-GB" w:eastAsia="ko-KR"/>
              </w:rPr>
              <w:t xml:space="preserve">its </w:t>
            </w:r>
            <w:r>
              <w:rPr>
                <w:rFonts w:eastAsia="맑은 고딕" w:cs="Times New Roman"/>
                <w:kern w:val="0"/>
                <w:szCs w:val="20"/>
                <w:lang w:val="en-GB" w:eastAsia="ko-KR"/>
              </w:rPr>
              <w:t>reception time window for CLI measurements accordingly, there seems no need to report it to gNB.</w:t>
            </w:r>
          </w:p>
          <w:p w14:paraId="408DEDBC" w14:textId="77777777" w:rsidR="00A07A83" w:rsidRPr="00C6727D" w:rsidRDefault="00A07A83" w:rsidP="00A07A83">
            <w:pPr>
              <w:rPr>
                <w:rFonts w:eastAsia="SimSun"/>
                <w:lang w:val="en-GB"/>
              </w:rPr>
            </w:pPr>
          </w:p>
          <w:p w14:paraId="1FE611A7" w14:textId="77777777" w:rsidR="00A07A83" w:rsidRDefault="00C66080" w:rsidP="00A07A83">
            <w:pPr>
              <w:rPr>
                <w:rFonts w:eastAsiaTheme="minorEastAsia"/>
                <w:lang w:val="en-GB" w:eastAsia="ko-KR"/>
              </w:rPr>
            </w:pPr>
            <w:r>
              <w:t>Besides, considering a victim UE may have lots of aggressor UEs, it is quite difficult for the victim UE to adjusting the Rx timing such that the DL signal is align with multiple aggressor UE. The benefits of enhancement on reception timing need to be justified.</w:t>
            </w:r>
          </w:p>
        </w:tc>
      </w:tr>
      <w:tr w:rsidR="004155DD" w:rsidRPr="00F964D9" w14:paraId="60E6F21E" w14:textId="77777777" w:rsidTr="004155DD">
        <w:tc>
          <w:tcPr>
            <w:tcW w:w="2547" w:type="dxa"/>
          </w:tcPr>
          <w:p w14:paraId="271A6209" w14:textId="77777777" w:rsidR="004155DD" w:rsidRDefault="004155DD" w:rsidP="00A07A83">
            <w:pPr>
              <w:rPr>
                <w:rFonts w:eastAsia="SimSun"/>
                <w:lang w:val="en-GB"/>
              </w:rPr>
            </w:pPr>
            <w:r>
              <w:rPr>
                <w:rFonts w:eastAsia="SimSun"/>
                <w:lang w:val="en-GB"/>
              </w:rPr>
              <w:t>Sony</w:t>
            </w:r>
          </w:p>
        </w:tc>
        <w:tc>
          <w:tcPr>
            <w:tcW w:w="7080" w:type="dxa"/>
          </w:tcPr>
          <w:p w14:paraId="3A2FCAC9" w14:textId="77777777" w:rsidR="004155DD" w:rsidRDefault="004155DD" w:rsidP="00A07A83">
            <w:pPr>
              <w:pStyle w:val="af8"/>
              <w:rPr>
                <w:lang w:val="en-GB"/>
              </w:rPr>
            </w:pPr>
            <w:r>
              <w:rPr>
                <w:lang w:val="en-GB"/>
              </w:rPr>
              <w:t>We don’t think Option 1 works.</w:t>
            </w:r>
          </w:p>
          <w:p w14:paraId="568360DA" w14:textId="77777777" w:rsidR="004155DD" w:rsidRDefault="004155DD" w:rsidP="00A07A83">
            <w:pPr>
              <w:pStyle w:val="af8"/>
              <w:rPr>
                <w:lang w:val="en-GB"/>
              </w:rPr>
            </w:pPr>
            <w:r>
              <w:rPr>
                <w:lang w:val="en-GB"/>
              </w:rPr>
              <w:t xml:space="preserve">Firstly, </w:t>
            </w:r>
            <w:r w:rsidRPr="00F964D9">
              <w:rPr>
                <w:b/>
                <w:bCs/>
                <w:lang w:val="en-GB"/>
              </w:rPr>
              <w:t>it solves nothing</w:t>
            </w:r>
            <w:r>
              <w:rPr>
                <w:lang w:val="en-GB"/>
              </w:rPr>
              <w:t xml:space="preserve">.  The aggressor and victim UEs both have the same </w:t>
            </w:r>
            <w:r w:rsidRPr="00EC6571">
              <w:rPr>
                <w:i/>
                <w:iCs/>
                <w:lang w:val="en-GB"/>
              </w:rPr>
              <w:t>N</w:t>
            </w:r>
            <w:r w:rsidRPr="00EC6571">
              <w:rPr>
                <w:i/>
                <w:iCs/>
                <w:vertAlign w:val="subscript"/>
                <w:lang w:val="en-GB"/>
              </w:rPr>
              <w:t>TA,offset</w:t>
            </w:r>
            <w:r>
              <w:rPr>
                <w:lang w:val="en-GB"/>
              </w:rPr>
              <w:t xml:space="preserve"> = 13 </w:t>
            </w:r>
            <w:r>
              <w:rPr>
                <w:lang w:val="en-GB"/>
              </w:rPr>
              <w:sym w:font="Symbol" w:char="F06D"/>
            </w:r>
            <w:r>
              <w:rPr>
                <w:lang w:val="en-GB"/>
              </w:rPr>
              <w:t xml:space="preserve">s, so whatever misalignment is NOT due to </w:t>
            </w:r>
            <w:r w:rsidRPr="00EC6571">
              <w:rPr>
                <w:i/>
                <w:iCs/>
                <w:lang w:val="en-GB"/>
              </w:rPr>
              <w:t>N</w:t>
            </w:r>
            <w:r w:rsidRPr="00EC6571">
              <w:rPr>
                <w:i/>
                <w:iCs/>
                <w:vertAlign w:val="subscript"/>
                <w:lang w:val="en-GB"/>
              </w:rPr>
              <w:t>TA,offset</w:t>
            </w:r>
            <w:r>
              <w:rPr>
                <w:lang w:val="en-GB"/>
              </w:rPr>
              <w:t xml:space="preserve"> but the propagation delay.  Setting </w:t>
            </w:r>
            <w:r w:rsidRPr="00EC6571">
              <w:rPr>
                <w:i/>
                <w:iCs/>
                <w:lang w:val="en-GB"/>
              </w:rPr>
              <w:t>N</w:t>
            </w:r>
            <w:r w:rsidRPr="00EC6571">
              <w:rPr>
                <w:i/>
                <w:iCs/>
                <w:vertAlign w:val="subscript"/>
                <w:lang w:val="en-GB"/>
              </w:rPr>
              <w:t>TA,offset</w:t>
            </w:r>
            <w:r>
              <w:rPr>
                <w:lang w:val="en-GB"/>
              </w:rPr>
              <w:t xml:space="preserve">  = 0 does not magically removes the differences in propagation delay between UEs of different cells.  In fact it make things worse if aggressor UE uses same </w:t>
            </w:r>
            <w:r w:rsidRPr="00EC6571">
              <w:rPr>
                <w:i/>
                <w:iCs/>
                <w:lang w:val="en-GB"/>
              </w:rPr>
              <w:t>N</w:t>
            </w:r>
            <w:r w:rsidRPr="00EC6571">
              <w:rPr>
                <w:i/>
                <w:iCs/>
                <w:vertAlign w:val="subscript"/>
                <w:lang w:val="en-GB"/>
              </w:rPr>
              <w:t>TA,offset</w:t>
            </w:r>
            <w:r>
              <w:rPr>
                <w:lang w:val="en-GB"/>
              </w:rPr>
              <w:t xml:space="preserve"> = 13 </w:t>
            </w:r>
            <w:r>
              <w:rPr>
                <w:lang w:val="en-GB"/>
              </w:rPr>
              <w:sym w:font="Symbol" w:char="F06D"/>
            </w:r>
            <w:r>
              <w:rPr>
                <w:lang w:val="en-GB"/>
              </w:rPr>
              <w:t xml:space="preserve">s whilst victim UE uses </w:t>
            </w:r>
            <w:r w:rsidRPr="00EC6571">
              <w:rPr>
                <w:i/>
                <w:iCs/>
                <w:lang w:val="en-GB"/>
              </w:rPr>
              <w:t>N</w:t>
            </w:r>
            <w:r w:rsidRPr="00EC6571">
              <w:rPr>
                <w:i/>
                <w:iCs/>
                <w:vertAlign w:val="subscript"/>
                <w:lang w:val="en-GB"/>
              </w:rPr>
              <w:t>TA,offset</w:t>
            </w:r>
            <w:r>
              <w:rPr>
                <w:lang w:val="en-GB"/>
              </w:rPr>
              <w:t xml:space="preserve"> = 0, especially in a small cells since you artificially inject time misalignment into the system.</w:t>
            </w:r>
          </w:p>
          <w:p w14:paraId="09277140" w14:textId="77777777" w:rsidR="004155DD" w:rsidRDefault="004155DD" w:rsidP="00A07A83">
            <w:pPr>
              <w:pStyle w:val="af8"/>
              <w:rPr>
                <w:lang w:val="en-GB"/>
              </w:rPr>
            </w:pPr>
            <w:r>
              <w:rPr>
                <w:lang w:val="en-GB"/>
              </w:rPr>
              <w:t xml:space="preserve">Secondly, there is </w:t>
            </w:r>
            <w:r w:rsidRPr="00F964D9">
              <w:rPr>
                <w:b/>
                <w:bCs/>
                <w:lang w:val="en-GB"/>
              </w:rPr>
              <w:t>backward compatibility issue</w:t>
            </w:r>
            <w:r>
              <w:rPr>
                <w:lang w:val="en-GB"/>
              </w:rPr>
              <w:t xml:space="preserve">.  Legacy UE may not understand what is </w:t>
            </w:r>
            <w:r w:rsidRPr="00EC6571">
              <w:rPr>
                <w:i/>
                <w:iCs/>
                <w:lang w:val="en-GB"/>
              </w:rPr>
              <w:t>N</w:t>
            </w:r>
            <w:r w:rsidRPr="00EC6571">
              <w:rPr>
                <w:i/>
                <w:iCs/>
                <w:vertAlign w:val="subscript"/>
                <w:lang w:val="en-GB"/>
              </w:rPr>
              <w:t>TA,offset</w:t>
            </w:r>
            <w:r>
              <w:rPr>
                <w:lang w:val="en-GB"/>
              </w:rPr>
              <w:t>=0.</w:t>
            </w:r>
          </w:p>
          <w:p w14:paraId="493066DC" w14:textId="77777777" w:rsidR="004155DD" w:rsidRPr="00F964D9" w:rsidRDefault="004155DD" w:rsidP="00A07A83">
            <w:pPr>
              <w:pStyle w:val="af8"/>
              <w:rPr>
                <w:lang w:val="en-GB"/>
              </w:rPr>
            </w:pPr>
            <w:r>
              <w:rPr>
                <w:lang w:val="en-GB"/>
              </w:rPr>
              <w:t xml:space="preserve">Thirdly, setting </w:t>
            </w:r>
            <w:r w:rsidRPr="00EC6571">
              <w:rPr>
                <w:i/>
                <w:iCs/>
                <w:lang w:val="en-GB"/>
              </w:rPr>
              <w:t>N</w:t>
            </w:r>
            <w:r w:rsidRPr="00EC6571">
              <w:rPr>
                <w:i/>
                <w:iCs/>
                <w:vertAlign w:val="subscript"/>
                <w:lang w:val="en-GB"/>
              </w:rPr>
              <w:t>TA,offset</w:t>
            </w:r>
            <w:r>
              <w:rPr>
                <w:lang w:val="en-GB"/>
              </w:rPr>
              <w:t xml:space="preserve">=0 </w:t>
            </w:r>
            <w:r w:rsidRPr="00F964D9">
              <w:rPr>
                <w:b/>
                <w:bCs/>
                <w:i/>
                <w:iCs/>
                <w:lang w:val="en-GB"/>
              </w:rPr>
              <w:t>violates the UL to DL switching requirement</w:t>
            </w:r>
            <w:r>
              <w:rPr>
                <w:lang w:val="en-GB"/>
              </w:rPr>
              <w:t xml:space="preserve"> as stated in Section 4.3.2 of 38.211, where a UE must have 13 </w:t>
            </w:r>
            <w:r>
              <w:rPr>
                <w:lang w:val="en-GB"/>
              </w:rPr>
              <w:sym w:font="Symbol" w:char="F06D"/>
            </w:r>
            <w:r>
              <w:rPr>
                <w:lang w:val="en-GB"/>
              </w:rPr>
              <w:t xml:space="preserve">s to perform UL to DL switching.  Setting </w:t>
            </w:r>
            <w:r w:rsidRPr="00EC6571">
              <w:rPr>
                <w:i/>
                <w:iCs/>
                <w:lang w:val="en-GB"/>
              </w:rPr>
              <w:t>N</w:t>
            </w:r>
            <w:r w:rsidRPr="00EC6571">
              <w:rPr>
                <w:i/>
                <w:iCs/>
                <w:vertAlign w:val="subscript"/>
                <w:lang w:val="en-GB"/>
              </w:rPr>
              <w:t>TA,offset</w:t>
            </w:r>
            <w:r>
              <w:rPr>
                <w:lang w:val="en-GB"/>
              </w:rPr>
              <w:t xml:space="preserve"> = 13 </w:t>
            </w:r>
            <w:r>
              <w:rPr>
                <w:lang w:val="en-GB"/>
              </w:rPr>
              <w:sym w:font="Symbol" w:char="F06D"/>
            </w:r>
            <w:r>
              <w:rPr>
                <w:lang w:val="en-GB"/>
              </w:rPr>
              <w:t>s is used to ensure this requirement is met.</w:t>
            </w:r>
          </w:p>
        </w:tc>
      </w:tr>
      <w:tr w:rsidR="007220C7" w:rsidRPr="00F964D9" w14:paraId="1AA68F4E" w14:textId="77777777" w:rsidTr="004155DD">
        <w:tc>
          <w:tcPr>
            <w:tcW w:w="2547" w:type="dxa"/>
          </w:tcPr>
          <w:p w14:paraId="16E34DD4" w14:textId="77777777" w:rsidR="007220C7" w:rsidRDefault="007220C7" w:rsidP="007220C7">
            <w:pPr>
              <w:rPr>
                <w:rFonts w:eastAsia="SimSun"/>
                <w:lang w:val="en-GB"/>
              </w:rPr>
            </w:pPr>
            <w:r>
              <w:rPr>
                <w:rFonts w:eastAsia="SimSun"/>
              </w:rPr>
              <w:t>ZTE</w:t>
            </w:r>
          </w:p>
        </w:tc>
        <w:tc>
          <w:tcPr>
            <w:tcW w:w="7080" w:type="dxa"/>
          </w:tcPr>
          <w:p w14:paraId="292D8B32" w14:textId="77777777" w:rsidR="007220C7" w:rsidRDefault="007220C7" w:rsidP="007220C7">
            <w:pPr>
              <w:pStyle w:val="af8"/>
              <w:rPr>
                <w:rFonts w:eastAsiaTheme="minorEastAsia"/>
                <w:lang w:eastAsia="ko-KR"/>
              </w:rPr>
            </w:pPr>
            <w:r>
              <w:rPr>
                <w:rFonts w:eastAsiaTheme="minorEastAsia"/>
                <w:lang w:eastAsia="ko-KR"/>
              </w:rPr>
              <w:t>In my understanding, the Option 3 cannot resolve the timing misalignment, which is not helpful to the CLI-RSRP measurement. If the UE gets the timing difference, it can adjust its receiving timing to receive the intended signal without reporting the timing difference to gNB.</w:t>
            </w:r>
          </w:p>
          <w:p w14:paraId="5341B416" w14:textId="77777777" w:rsidR="007220C7" w:rsidRDefault="007220C7" w:rsidP="007220C7">
            <w:pPr>
              <w:pStyle w:val="af8"/>
              <w:rPr>
                <w:lang w:val="en-GB"/>
              </w:rPr>
            </w:pPr>
            <w:r>
              <w:rPr>
                <w:rFonts w:hint="eastAsia"/>
                <w:lang w:val="en-GB"/>
              </w:rPr>
              <w:t>W</w:t>
            </w:r>
            <w:r>
              <w:rPr>
                <w:lang w:val="en-GB"/>
              </w:rPr>
              <w:t>e prefer Option 2 since it can help the UE to obtain the receiving timing.</w:t>
            </w:r>
          </w:p>
        </w:tc>
      </w:tr>
      <w:tr w:rsidR="001014D3" w:rsidRPr="001B1515" w14:paraId="7E6E3390" w14:textId="77777777" w:rsidTr="001014D3">
        <w:tc>
          <w:tcPr>
            <w:tcW w:w="2547" w:type="dxa"/>
          </w:tcPr>
          <w:p w14:paraId="02D4589D" w14:textId="77777777" w:rsidR="001014D3" w:rsidRDefault="001014D3" w:rsidP="005E057E">
            <w:pPr>
              <w:rPr>
                <w:rFonts w:eastAsia="SimSun"/>
                <w:lang w:val="en-GB"/>
              </w:rPr>
            </w:pPr>
            <w:r>
              <w:rPr>
                <w:rFonts w:eastAsia="SimSun" w:hint="eastAsia"/>
                <w:lang w:val="en-GB"/>
              </w:rPr>
              <w:t>X</w:t>
            </w:r>
            <w:r>
              <w:rPr>
                <w:rFonts w:eastAsia="SimSun"/>
                <w:lang w:val="en-GB"/>
              </w:rPr>
              <w:t>iaomi</w:t>
            </w:r>
          </w:p>
        </w:tc>
        <w:tc>
          <w:tcPr>
            <w:tcW w:w="7080" w:type="dxa"/>
          </w:tcPr>
          <w:p w14:paraId="27583822" w14:textId="77777777" w:rsidR="001014D3" w:rsidRPr="001B1515" w:rsidRDefault="001014D3" w:rsidP="005E057E">
            <w:pPr>
              <w:pStyle w:val="af8"/>
              <w:rPr>
                <w:lang w:val="en-GB"/>
              </w:rPr>
            </w:pPr>
            <w:r>
              <w:rPr>
                <w:rFonts w:hint="eastAsia"/>
                <w:lang w:val="en-GB"/>
              </w:rPr>
              <w:t>S</w:t>
            </w:r>
            <w:r>
              <w:rPr>
                <w:lang w:val="en-GB"/>
              </w:rPr>
              <w:t>till prefer UE implementation. Just to repeat our opinion, the</w:t>
            </w:r>
            <w:r w:rsidRPr="001B1515">
              <w:rPr>
                <w:lang w:val="en-GB"/>
              </w:rPr>
              <w:t xml:space="preserve"> motivation of further enhancement</w:t>
            </w:r>
            <w:r>
              <w:rPr>
                <w:lang w:val="en-GB"/>
              </w:rPr>
              <w:t xml:space="preserve"> for </w:t>
            </w:r>
            <w:r w:rsidRPr="001B1515">
              <w:rPr>
                <w:lang w:val="en-GB"/>
              </w:rPr>
              <w:t>L1/L2 UE-to-UE CLI measurement</w:t>
            </w:r>
            <w:r>
              <w:rPr>
                <w:lang w:val="en-GB"/>
              </w:rPr>
              <w:t xml:space="preserve"> is not observed.</w:t>
            </w:r>
          </w:p>
        </w:tc>
      </w:tr>
      <w:tr w:rsidR="00C150E9" w:rsidRPr="001B1515" w14:paraId="53CC491B" w14:textId="77777777" w:rsidTr="001014D3">
        <w:tc>
          <w:tcPr>
            <w:tcW w:w="2547" w:type="dxa"/>
          </w:tcPr>
          <w:p w14:paraId="64BD0988" w14:textId="77777777" w:rsidR="00C150E9" w:rsidRDefault="00C150E9" w:rsidP="005E057E">
            <w:pPr>
              <w:rPr>
                <w:rFonts w:eastAsia="SimSun"/>
                <w:lang w:val="en-GB"/>
              </w:rPr>
            </w:pPr>
            <w:r>
              <w:rPr>
                <w:rFonts w:eastAsia="SimSun"/>
                <w:lang w:val="en-GB"/>
              </w:rPr>
              <w:t>QC</w:t>
            </w:r>
          </w:p>
        </w:tc>
        <w:tc>
          <w:tcPr>
            <w:tcW w:w="7080" w:type="dxa"/>
          </w:tcPr>
          <w:p w14:paraId="432387BD" w14:textId="77777777" w:rsidR="00C150E9" w:rsidRDefault="00C150E9" w:rsidP="005E057E">
            <w:pPr>
              <w:pStyle w:val="af8"/>
              <w:rPr>
                <w:lang w:val="en-GB"/>
              </w:rPr>
            </w:pPr>
            <w:r>
              <w:rPr>
                <w:lang w:val="en-GB"/>
              </w:rPr>
              <w:t>We support to study the options for better timing alignment.</w:t>
            </w:r>
          </w:p>
          <w:p w14:paraId="451B35A0" w14:textId="77777777" w:rsidR="00E1416E" w:rsidRDefault="00E1416E" w:rsidP="005E057E">
            <w:pPr>
              <w:pStyle w:val="af8"/>
              <w:rPr>
                <w:lang w:val="en-GB"/>
              </w:rPr>
            </w:pPr>
            <w:r>
              <w:rPr>
                <w:lang w:val="en-GB"/>
              </w:rPr>
              <w:t>To our view, better timing alignment can be done at either victim UE or aggressor UE.</w:t>
            </w:r>
          </w:p>
          <w:p w14:paraId="3FE51E68" w14:textId="77777777" w:rsidR="00C150E9" w:rsidRDefault="00E1416E" w:rsidP="005E057E">
            <w:pPr>
              <w:pStyle w:val="af8"/>
              <w:rPr>
                <w:lang w:val="en-GB"/>
              </w:rPr>
            </w:pPr>
            <w:r>
              <w:rPr>
                <w:bCs/>
                <w:iCs/>
                <w:szCs w:val="16"/>
                <w:lang w:val="en-GB" w:eastAsia="ko-KR"/>
              </w:rPr>
              <w:t>From our understanding</w:t>
            </w:r>
            <w:r w:rsidR="00C150E9">
              <w:rPr>
                <w:bCs/>
                <w:iCs/>
                <w:szCs w:val="16"/>
                <w:lang w:eastAsia="ko-KR"/>
              </w:rPr>
              <w:t xml:space="preserve"> option 3</w:t>
            </w:r>
            <w:r>
              <w:rPr>
                <w:bCs/>
                <w:iCs/>
                <w:szCs w:val="16"/>
                <w:lang w:eastAsia="ko-KR"/>
              </w:rPr>
              <w:t xml:space="preserve"> can help timing alignment done at aggressor UE</w:t>
            </w:r>
            <w:r w:rsidR="00C150E9">
              <w:rPr>
                <w:bCs/>
                <w:iCs/>
                <w:szCs w:val="16"/>
                <w:lang w:eastAsia="ko-KR"/>
              </w:rPr>
              <w:t xml:space="preserve">, </w:t>
            </w:r>
            <w:r>
              <w:rPr>
                <w:bCs/>
                <w:iCs/>
                <w:szCs w:val="16"/>
                <w:lang w:eastAsia="ko-KR"/>
              </w:rPr>
              <w:t xml:space="preserve">e.g. </w:t>
            </w:r>
            <w:r w:rsidR="00C150E9" w:rsidRPr="00A4197C">
              <w:rPr>
                <w:bCs/>
                <w:iCs/>
                <w:szCs w:val="16"/>
                <w:lang w:eastAsia="ko-KR"/>
              </w:rPr>
              <w:t xml:space="preserve">the CLI measurement UE can report Rx timing difference between UE DL arrival timing and CLI RS arrival timing to help </w:t>
            </w:r>
            <w:r w:rsidR="00C150E9">
              <w:rPr>
                <w:bCs/>
                <w:iCs/>
                <w:szCs w:val="16"/>
                <w:lang w:eastAsia="ko-KR"/>
              </w:rPr>
              <w:t xml:space="preserve">gNB </w:t>
            </w:r>
            <w:r w:rsidR="00B032C1">
              <w:rPr>
                <w:bCs/>
                <w:iCs/>
                <w:szCs w:val="16"/>
                <w:lang w:eastAsia="ko-KR"/>
              </w:rPr>
              <w:t>indicate</w:t>
            </w:r>
            <w:r w:rsidR="007935B8">
              <w:rPr>
                <w:bCs/>
                <w:iCs/>
                <w:szCs w:val="16"/>
                <w:lang w:eastAsia="ko-KR"/>
              </w:rPr>
              <w:t xml:space="preserve"> (with current spec</w:t>
            </w:r>
            <w:r w:rsidR="00BC57B1">
              <w:rPr>
                <w:bCs/>
                <w:iCs/>
                <w:szCs w:val="16"/>
                <w:lang w:eastAsia="ko-KR"/>
              </w:rPr>
              <w:t xml:space="preserve"> </w:t>
            </w:r>
            <w:r w:rsidR="007935B8">
              <w:rPr>
                <w:bCs/>
                <w:iCs/>
                <w:szCs w:val="16"/>
                <w:lang w:eastAsia="ko-KR"/>
              </w:rPr>
              <w:t>signal)</w:t>
            </w:r>
            <w:r w:rsidR="00B032C1">
              <w:rPr>
                <w:bCs/>
                <w:iCs/>
                <w:szCs w:val="16"/>
                <w:lang w:eastAsia="ko-KR"/>
              </w:rPr>
              <w:t xml:space="preserve"> </w:t>
            </w:r>
            <w:r w:rsidR="00BC57B1">
              <w:rPr>
                <w:bCs/>
                <w:iCs/>
                <w:szCs w:val="16"/>
                <w:lang w:eastAsia="ko-KR"/>
              </w:rPr>
              <w:t xml:space="preserve">to the DL UE </w:t>
            </w:r>
            <w:r w:rsidR="00B032C1">
              <w:rPr>
                <w:bCs/>
                <w:iCs/>
                <w:szCs w:val="16"/>
                <w:lang w:eastAsia="ko-KR"/>
              </w:rPr>
              <w:t xml:space="preserve">and </w:t>
            </w:r>
            <w:r w:rsidR="00C150E9" w:rsidRPr="00A4197C">
              <w:rPr>
                <w:bCs/>
                <w:iCs/>
                <w:szCs w:val="16"/>
                <w:lang w:eastAsia="ko-KR"/>
              </w:rPr>
              <w:t xml:space="preserve">align the timing at the DL UE </w:t>
            </w:r>
            <w:r w:rsidR="00D961E4">
              <w:rPr>
                <w:bCs/>
                <w:iCs/>
                <w:szCs w:val="16"/>
                <w:lang w:eastAsia="ko-KR"/>
              </w:rPr>
              <w:t xml:space="preserve">with victim UE </w:t>
            </w:r>
            <w:r w:rsidR="00C150E9" w:rsidRPr="00A4197C">
              <w:rPr>
                <w:bCs/>
                <w:iCs/>
                <w:szCs w:val="16"/>
                <w:lang w:eastAsia="ko-KR"/>
              </w:rPr>
              <w:t xml:space="preserve">for inter-UE CLI </w:t>
            </w:r>
            <w:r w:rsidR="00B032C1">
              <w:rPr>
                <w:bCs/>
                <w:iCs/>
                <w:szCs w:val="16"/>
                <w:lang w:eastAsia="ko-KR"/>
              </w:rPr>
              <w:t xml:space="preserve">accurate measurement and also CLI </w:t>
            </w:r>
            <w:r w:rsidR="00C150E9" w:rsidRPr="00A4197C">
              <w:rPr>
                <w:bCs/>
                <w:iCs/>
                <w:szCs w:val="16"/>
                <w:lang w:eastAsia="ko-KR"/>
              </w:rPr>
              <w:t>reduction</w:t>
            </w:r>
            <w:r w:rsidR="00B032C1">
              <w:rPr>
                <w:bCs/>
                <w:iCs/>
                <w:szCs w:val="16"/>
                <w:lang w:eastAsia="ko-KR"/>
              </w:rPr>
              <w:t xml:space="preserve"> fo</w:t>
            </w:r>
            <w:r w:rsidR="00F72ABB">
              <w:rPr>
                <w:bCs/>
                <w:iCs/>
                <w:szCs w:val="16"/>
                <w:lang w:eastAsia="ko-KR"/>
              </w:rPr>
              <w:t>r data transmissions</w:t>
            </w:r>
            <w:r w:rsidR="00C150E9" w:rsidRPr="00A4197C">
              <w:rPr>
                <w:bCs/>
                <w:iCs/>
                <w:szCs w:val="16"/>
                <w:lang w:eastAsia="ko-KR"/>
              </w:rPr>
              <w:t>.</w:t>
            </w:r>
          </w:p>
        </w:tc>
      </w:tr>
      <w:tr w:rsidR="00B34EF9" w:rsidRPr="001B1515" w14:paraId="7B53CDD7" w14:textId="77777777" w:rsidTr="001014D3">
        <w:tc>
          <w:tcPr>
            <w:tcW w:w="2547" w:type="dxa"/>
          </w:tcPr>
          <w:p w14:paraId="5F1D7C08" w14:textId="77777777" w:rsidR="00B34EF9" w:rsidRDefault="00B34EF9" w:rsidP="00B34EF9">
            <w:pPr>
              <w:rPr>
                <w:rFonts w:eastAsia="SimSun"/>
                <w:lang w:val="en-GB"/>
              </w:rPr>
            </w:pPr>
            <w:r>
              <w:rPr>
                <w:rFonts w:eastAsia="SimSun"/>
                <w:lang w:val="en-GB"/>
              </w:rPr>
              <w:t>CATT</w:t>
            </w:r>
          </w:p>
        </w:tc>
        <w:tc>
          <w:tcPr>
            <w:tcW w:w="7080" w:type="dxa"/>
          </w:tcPr>
          <w:p w14:paraId="092C15FA" w14:textId="77777777" w:rsidR="00B34EF9" w:rsidRDefault="00B34EF9" w:rsidP="00B34EF9">
            <w:pPr>
              <w:pStyle w:val="af8"/>
              <w:rPr>
                <w:lang w:val="en-GB"/>
              </w:rPr>
            </w:pPr>
            <w:r>
              <w:rPr>
                <w:lang w:val="en-GB"/>
              </w:rPr>
              <w:t>Option 1 should be fine. But what is the specification impact of option 1?</w:t>
            </w:r>
          </w:p>
        </w:tc>
      </w:tr>
      <w:tr w:rsidR="007B57E8" w:rsidRPr="001B1515" w14:paraId="536D27EB" w14:textId="77777777" w:rsidTr="001014D3">
        <w:tc>
          <w:tcPr>
            <w:tcW w:w="2547" w:type="dxa"/>
          </w:tcPr>
          <w:p w14:paraId="590CAFE2" w14:textId="77777777" w:rsidR="007B57E8" w:rsidRDefault="007B57E8" w:rsidP="007B57E8">
            <w:pPr>
              <w:rPr>
                <w:rFonts w:eastAsia="SimSun"/>
                <w:lang w:val="en-GB"/>
              </w:rPr>
            </w:pPr>
            <w:r>
              <w:rPr>
                <w:rFonts w:eastAsia="SimSun"/>
                <w:lang w:val="en-GB"/>
              </w:rPr>
              <w:t>Intel</w:t>
            </w:r>
          </w:p>
        </w:tc>
        <w:tc>
          <w:tcPr>
            <w:tcW w:w="7080" w:type="dxa"/>
          </w:tcPr>
          <w:p w14:paraId="56C457D4" w14:textId="77777777" w:rsidR="007B57E8" w:rsidRDefault="007B57E8" w:rsidP="007B57E8">
            <w:pPr>
              <w:pStyle w:val="af8"/>
              <w:rPr>
                <w:lang w:val="en-GB"/>
              </w:rPr>
            </w:pPr>
            <w:r>
              <w:rPr>
                <w:lang w:val="en-GB"/>
              </w:rPr>
              <w:t>To respond to Huawei, HiSilicon’s comment regarding Option 2, the timing information needs to be exchanged between the gNBs (can should at least include relative timing offsets between gNBs and possibly also TA ranges for served UEs) to allow a serving gNB to provide guidance to a victim UE. Thus, we also propose to add:</w:t>
            </w:r>
          </w:p>
          <w:p w14:paraId="456A3AFB" w14:textId="77777777" w:rsidR="007B57E8" w:rsidRDefault="007B57E8" w:rsidP="007B57E8">
            <w:pPr>
              <w:numPr>
                <w:ilvl w:val="1"/>
                <w:numId w:val="102"/>
              </w:numPr>
              <w:spacing w:before="60"/>
              <w:rPr>
                <w:rFonts w:eastAsia="SimSun" w:cs="Times New Roman"/>
                <w:i/>
                <w:kern w:val="0"/>
              </w:rPr>
            </w:pPr>
            <w:r>
              <w:rPr>
                <w:rFonts w:eastAsia="SimSun" w:cs="Times New Roman"/>
                <w:i/>
              </w:rPr>
              <w:t>timing synchronization assistance information exchange between gNBs to enable improved estimation of timing offsets between neighboring gNBs.</w:t>
            </w:r>
          </w:p>
          <w:p w14:paraId="1765764B" w14:textId="77777777" w:rsidR="007B57E8" w:rsidRDefault="007B57E8" w:rsidP="007B57E8">
            <w:pPr>
              <w:pStyle w:val="af8"/>
              <w:rPr>
                <w:lang w:val="en-GB"/>
              </w:rPr>
            </w:pPr>
          </w:p>
          <w:p w14:paraId="2A77DD2F" w14:textId="77777777" w:rsidR="007B57E8" w:rsidRDefault="007B57E8" w:rsidP="007B57E8">
            <w:pPr>
              <w:pStyle w:val="af8"/>
              <w:rPr>
                <w:lang w:val="en-GB"/>
              </w:rPr>
            </w:pPr>
            <w:r>
              <w:rPr>
                <w:lang w:val="en-GB"/>
              </w:rPr>
              <w:t xml:space="preserve">With guidance on timing window from serving cell relative to the DL timing (e.g., coarse estimate of advanced/delayed), a victim UE can better estimate the Rx timing difference from an </w:t>
            </w:r>
            <w:r>
              <w:rPr>
                <w:i/>
                <w:iCs/>
                <w:lang w:val="en-GB"/>
              </w:rPr>
              <w:t xml:space="preserve">interfering </w:t>
            </w:r>
            <w:r>
              <w:rPr>
                <w:lang w:val="en-GB"/>
              </w:rPr>
              <w:t xml:space="preserve">UE. </w:t>
            </w:r>
          </w:p>
        </w:tc>
      </w:tr>
      <w:tr w:rsidR="00C34D64" w:rsidRPr="001B1515" w14:paraId="0B32E0F4" w14:textId="77777777" w:rsidTr="001014D3">
        <w:tc>
          <w:tcPr>
            <w:tcW w:w="2547" w:type="dxa"/>
          </w:tcPr>
          <w:p w14:paraId="1DA14607" w14:textId="77777777" w:rsidR="00C34D64" w:rsidRDefault="00C34D64" w:rsidP="00C34D64">
            <w:pPr>
              <w:rPr>
                <w:rFonts w:eastAsia="SimSun"/>
                <w:lang w:val="en-GB"/>
              </w:rPr>
            </w:pPr>
            <w:r>
              <w:rPr>
                <w:rFonts w:eastAsia="SimSun"/>
                <w:lang w:val="en-GB"/>
              </w:rPr>
              <w:t>IDC</w:t>
            </w:r>
          </w:p>
        </w:tc>
        <w:tc>
          <w:tcPr>
            <w:tcW w:w="7080" w:type="dxa"/>
          </w:tcPr>
          <w:p w14:paraId="4F084459" w14:textId="77777777" w:rsidR="00C34D64" w:rsidRDefault="00C34D64" w:rsidP="00C34D64">
            <w:pPr>
              <w:pStyle w:val="af8"/>
              <w:rPr>
                <w:lang w:val="en-GB"/>
              </w:rPr>
            </w:pPr>
            <w:r w:rsidRPr="009131B3">
              <w:rPr>
                <w:lang w:val="en-GB"/>
              </w:rPr>
              <w:t>Support the proposal in general to further study the options to enhance timing alignment issues.</w:t>
            </w:r>
          </w:p>
        </w:tc>
      </w:tr>
    </w:tbl>
    <w:p w14:paraId="39ECA338" w14:textId="77777777" w:rsidR="00526C85" w:rsidRPr="001014D3" w:rsidRDefault="00526C85">
      <w:pPr>
        <w:rPr>
          <w:rFonts w:eastAsia="SimSun"/>
          <w:lang w:val="en-GB"/>
        </w:rPr>
      </w:pPr>
    </w:p>
    <w:p w14:paraId="463E661F" w14:textId="77777777" w:rsidR="00526C85" w:rsidRDefault="001617DA">
      <w:pPr>
        <w:pStyle w:val="3"/>
        <w:numPr>
          <w:ilvl w:val="2"/>
          <w:numId w:val="3"/>
        </w:numPr>
      </w:pPr>
      <w:r>
        <w:t>Power control based solution</w:t>
      </w:r>
    </w:p>
    <w:p w14:paraId="62E097BD" w14:textId="77777777" w:rsidR="00526C85" w:rsidRDefault="00526C85">
      <w:pPr>
        <w:spacing w:after="80"/>
        <w:rPr>
          <w:rFonts w:eastAsiaTheme="minorEastAsia"/>
          <w:lang w:val="en-GB" w:eastAsia="ko-KR"/>
        </w:rPr>
      </w:pPr>
    </w:p>
    <w:p w14:paraId="5D2A1DC0" w14:textId="77777777" w:rsidR="00526C85" w:rsidRDefault="00526C85">
      <w:pPr>
        <w:rPr>
          <w:rFonts w:eastAsia="SimSun"/>
          <w:lang w:val="en-GB"/>
        </w:rPr>
      </w:pPr>
    </w:p>
    <w:p w14:paraId="33C444C3" w14:textId="77777777" w:rsidR="00526C85" w:rsidRDefault="002E2DF2">
      <w:pPr>
        <w:pStyle w:val="2"/>
        <w:numPr>
          <w:ilvl w:val="1"/>
          <w:numId w:val="3"/>
        </w:numPr>
        <w:ind w:left="578" w:hanging="578"/>
      </w:pPr>
      <w:r w:rsidRPr="002E2DF2">
        <w:rPr>
          <w:rFonts w:eastAsiaTheme="minorEastAsia"/>
          <w:i w:val="0"/>
          <w:lang w:eastAsia="ko-KR"/>
        </w:rPr>
        <w:t>[OPEN]</w:t>
      </w:r>
      <w:r>
        <w:rPr>
          <w:rFonts w:eastAsiaTheme="minorEastAsia"/>
          <w:lang w:eastAsia="ko-KR"/>
        </w:rPr>
        <w:t xml:space="preserve"> </w:t>
      </w:r>
      <w:r w:rsidR="001617DA">
        <w:t>3</w:t>
      </w:r>
      <w:r w:rsidR="001617DA">
        <w:rPr>
          <w:vertAlign w:val="superscript"/>
        </w:rPr>
        <w:t>rd</w:t>
      </w:r>
      <w:r w:rsidR="001617DA">
        <w:t xml:space="preserve"> Round Discussion</w:t>
      </w:r>
    </w:p>
    <w:p w14:paraId="0B8EC9E8" w14:textId="77777777" w:rsidR="00526C85" w:rsidRDefault="00004896">
      <w:pPr>
        <w:pStyle w:val="3"/>
        <w:numPr>
          <w:ilvl w:val="2"/>
          <w:numId w:val="3"/>
        </w:numPr>
      </w:pPr>
      <w:r>
        <w:rPr>
          <w:rFonts w:eastAsiaTheme="minorEastAsia"/>
          <w:lang w:eastAsia="ko-KR"/>
        </w:rPr>
        <w:t xml:space="preserve">[HOLD] </w:t>
      </w:r>
      <w:r w:rsidR="001617DA">
        <w:rPr>
          <w:rFonts w:eastAsiaTheme="minorEastAsia"/>
          <w:lang w:eastAsia="ko-KR"/>
        </w:rPr>
        <w:t>UE-to-UE co-channel CLI measurement and reporting for UE-to-UE co-channel CLI handling</w:t>
      </w:r>
    </w:p>
    <w:p w14:paraId="7FE46D51" w14:textId="77777777" w:rsidR="00526C85" w:rsidRDefault="00526C85">
      <w:pPr>
        <w:rPr>
          <w:rFonts w:eastAsia="SimSun"/>
          <w:lang w:val="en-GB"/>
        </w:rPr>
      </w:pPr>
    </w:p>
    <w:p w14:paraId="7942CAC9" w14:textId="77777777" w:rsidR="00526C85" w:rsidRDefault="00004896">
      <w:pPr>
        <w:pStyle w:val="3"/>
        <w:numPr>
          <w:ilvl w:val="2"/>
          <w:numId w:val="3"/>
        </w:numPr>
      </w:pPr>
      <w:r>
        <w:rPr>
          <w:rFonts w:eastAsiaTheme="minorEastAsia"/>
          <w:lang w:eastAsia="ko-KR"/>
        </w:rPr>
        <w:t xml:space="preserve">[CLOSE] </w:t>
      </w:r>
      <w:r w:rsidR="001617DA">
        <w:rPr>
          <w:rFonts w:eastAsiaTheme="minorEastAsia"/>
          <w:szCs w:val="24"/>
          <w:lang w:eastAsia="ko-KR"/>
        </w:rPr>
        <w:t>Coordinated scheduling for time/frequency resources between gNBs (if needed) for UE-to-UE co-channel CLI handling</w:t>
      </w:r>
      <w:r w:rsidR="001617DA">
        <w:t xml:space="preserve"> </w:t>
      </w:r>
    </w:p>
    <w:p w14:paraId="126A85B8" w14:textId="77777777" w:rsidR="00526C85" w:rsidRDefault="00526C85">
      <w:pPr>
        <w:rPr>
          <w:rFonts w:eastAsia="SimSun"/>
          <w:lang w:val="en-GB"/>
        </w:rPr>
      </w:pPr>
    </w:p>
    <w:p w14:paraId="1B98B1B2" w14:textId="77777777" w:rsidR="00526C85" w:rsidRDefault="00004896">
      <w:pPr>
        <w:pStyle w:val="3"/>
        <w:numPr>
          <w:ilvl w:val="2"/>
          <w:numId w:val="3"/>
        </w:numPr>
      </w:pPr>
      <w:r>
        <w:rPr>
          <w:rFonts w:eastAsiaTheme="minorEastAsia"/>
          <w:szCs w:val="24"/>
          <w:lang w:eastAsia="ko-KR"/>
        </w:rPr>
        <w:t xml:space="preserve">[OPEN] </w:t>
      </w:r>
      <w:r w:rsidR="001617DA">
        <w:rPr>
          <w:rFonts w:eastAsiaTheme="minorEastAsia"/>
          <w:szCs w:val="24"/>
          <w:lang w:eastAsia="ko-KR"/>
        </w:rPr>
        <w:t>Spatial domain coordination method for UE-to-UE co-channel CLI handling</w:t>
      </w:r>
      <w:r w:rsidR="001617DA">
        <w:t xml:space="preserve"> </w:t>
      </w:r>
    </w:p>
    <w:p w14:paraId="4BE5C8F0" w14:textId="77777777" w:rsidR="00004896" w:rsidRDefault="00004896" w:rsidP="00004896">
      <w:pPr>
        <w:pStyle w:val="Proposal2"/>
        <w:ind w:left="864" w:hanging="864"/>
        <w:rPr>
          <w:rFonts w:eastAsia="Yu Mincho"/>
        </w:rPr>
      </w:pPr>
      <w:r>
        <w:rPr>
          <w:rFonts w:eastAsia="Yu Mincho"/>
          <w:highlight w:val="cyan"/>
        </w:rPr>
        <w:t xml:space="preserve">Moderator Proposal #23-1 </w:t>
      </w:r>
      <w:r>
        <w:rPr>
          <w:rFonts w:eastAsia="Yu Mincho"/>
        </w:rPr>
        <w:t>(</w:t>
      </w:r>
      <w:r w:rsidR="002E2DF2">
        <w:rPr>
          <w:rFonts w:eastAsia="Yu Mincho"/>
        </w:rPr>
        <w:t>4</w:t>
      </w:r>
      <w:r>
        <w:rPr>
          <w:rFonts w:eastAsia="Yu Mincho"/>
        </w:rPr>
        <w:t>)</w:t>
      </w:r>
    </w:p>
    <w:p w14:paraId="495A7FC5" w14:textId="77777777" w:rsidR="00004896" w:rsidRDefault="00004896" w:rsidP="00004896">
      <w:pPr>
        <w:spacing w:after="80"/>
        <w:rPr>
          <w:rFonts w:eastAsia="맑은 고딕" w:cs="SimSun"/>
          <w:lang w:val="en-GB" w:eastAsia="ko-KR"/>
        </w:rPr>
      </w:pPr>
      <w:r>
        <w:rPr>
          <w:rFonts w:eastAsiaTheme="minorEastAsia"/>
          <w:lang w:val="en-GB" w:eastAsia="ko-KR"/>
        </w:rPr>
        <w:t xml:space="preserve">For mitigating co-channel UE-to-UE CLI, </w:t>
      </w:r>
      <w:r>
        <w:rPr>
          <w:rFonts w:eastAsia="맑은 고딕" w:cs="SimSun"/>
          <w:lang w:val="en-GB" w:eastAsia="ko-KR"/>
        </w:rPr>
        <w:t xml:space="preserve">spatial domain coordination method for </w:t>
      </w:r>
      <w:r>
        <w:rPr>
          <w:rFonts w:eastAsia="맑은 고딕" w:cs="SimSun"/>
          <w:szCs w:val="24"/>
          <w:lang w:eastAsia="ko-KR"/>
        </w:rPr>
        <w:t>UE-to-UE co-channel CLI</w:t>
      </w:r>
      <w:r>
        <w:rPr>
          <w:rFonts w:eastAsia="맑은 고딕" w:cs="SimSun"/>
          <w:lang w:val="en-GB" w:eastAsia="ko-KR"/>
        </w:rPr>
        <w:t xml:space="preserve"> can be enabled. Following </w:t>
      </w:r>
      <w:r w:rsidRPr="005B7376">
        <w:rPr>
          <w:rFonts w:eastAsia="맑은 고딕" w:cs="SimSun"/>
          <w:color w:val="FF0000"/>
          <w:lang w:val="en-GB" w:eastAsia="ko-KR"/>
        </w:rPr>
        <w:t>aspects</w:t>
      </w:r>
      <w:r>
        <w:rPr>
          <w:rFonts w:eastAsia="맑은 고딕" w:cs="SimSun"/>
          <w:lang w:val="en-GB" w:eastAsia="ko-KR"/>
        </w:rPr>
        <w:t xml:space="preserve"> can be studied.</w:t>
      </w:r>
    </w:p>
    <w:p w14:paraId="2FE48794" w14:textId="77777777" w:rsidR="00004896" w:rsidRDefault="00004896" w:rsidP="00004896">
      <w:pPr>
        <w:pStyle w:val="17"/>
        <w:numPr>
          <w:ilvl w:val="0"/>
          <w:numId w:val="30"/>
        </w:numPr>
        <w:spacing w:after="80"/>
        <w:rPr>
          <w:rFonts w:eastAsia="맑은 고딕" w:cs="SimSun"/>
          <w:lang w:val="en-GB" w:eastAsia="ko-KR"/>
        </w:rPr>
      </w:pPr>
      <w:r>
        <w:rPr>
          <w:rFonts w:eastAsia="맑은 고딕" w:cs="SimSun"/>
          <w:lang w:val="en-GB" w:eastAsia="ko-KR"/>
        </w:rPr>
        <w:t>Victim UE can measure UE-to-UE co-channel CLI from multiple SRS resources</w:t>
      </w:r>
      <w:r w:rsidRPr="006D31D3">
        <w:rPr>
          <w:rFonts w:eastAsia="맑은 고딕" w:cs="SimSun"/>
          <w:color w:val="FF0000"/>
          <w:lang w:val="en-GB" w:eastAsia="ko-KR"/>
        </w:rPr>
        <w:t xml:space="preserve"> of an aggressor UE</w:t>
      </w:r>
    </w:p>
    <w:p w14:paraId="6D31F887" w14:textId="77777777" w:rsidR="00004896" w:rsidRDefault="002E2DF2" w:rsidP="00004896">
      <w:pPr>
        <w:pStyle w:val="17"/>
        <w:numPr>
          <w:ilvl w:val="0"/>
          <w:numId w:val="30"/>
        </w:numPr>
        <w:spacing w:after="80"/>
        <w:rPr>
          <w:rFonts w:eastAsia="맑은 고딕" w:cs="SimSun"/>
          <w:lang w:val="en-GB" w:eastAsia="ko-KR"/>
        </w:rPr>
      </w:pPr>
      <w:r>
        <w:rPr>
          <w:rFonts w:eastAsia="맑은 고딕" w:cs="SimSun"/>
          <w:lang w:val="en-GB" w:eastAsia="ko-KR"/>
        </w:rPr>
        <w:t xml:space="preserve">Victim UE can report preferred/non-preferred </w:t>
      </w:r>
      <w:r w:rsidRPr="00C72291">
        <w:rPr>
          <w:rFonts w:eastAsia="맑은 고딕" w:cs="SimSun"/>
          <w:color w:val="FF0000"/>
          <w:lang w:val="en-GB" w:eastAsia="ko-KR"/>
        </w:rPr>
        <w:t>Tx beam(s) of aggressor UE</w:t>
      </w:r>
      <w:r w:rsidRPr="006E1437">
        <w:rPr>
          <w:rFonts w:eastAsia="맑은 고딕" w:cs="SimSun"/>
          <w:color w:val="00B0F0"/>
          <w:lang w:val="en-GB" w:eastAsia="ko-KR"/>
        </w:rPr>
        <w:t xml:space="preserve">, along with corresponding SRS-RSRP(s), </w:t>
      </w:r>
      <w:r>
        <w:rPr>
          <w:rFonts w:eastAsia="맑은 고딕" w:cs="SimSun"/>
          <w:lang w:val="en-GB" w:eastAsia="ko-KR"/>
        </w:rPr>
        <w:t>to the serving gNB</w:t>
      </w:r>
    </w:p>
    <w:p w14:paraId="311842FD" w14:textId="77777777" w:rsidR="00004896" w:rsidRDefault="00004896" w:rsidP="00004896">
      <w:pPr>
        <w:pStyle w:val="17"/>
        <w:numPr>
          <w:ilvl w:val="0"/>
          <w:numId w:val="30"/>
        </w:numPr>
        <w:spacing w:after="80"/>
        <w:rPr>
          <w:rFonts w:eastAsia="맑은 고딕" w:cs="SimSun"/>
          <w:lang w:val="en-GB" w:eastAsia="ko-KR"/>
        </w:rPr>
      </w:pPr>
      <w:r w:rsidRPr="006D31D3">
        <w:rPr>
          <w:rFonts w:eastAsia="맑은 고딕" w:cs="SimSun"/>
          <w:color w:val="FF0000"/>
          <w:lang w:val="en-GB" w:eastAsia="ko-KR"/>
        </w:rPr>
        <w:t xml:space="preserve">Exchange of information between gNBs on preferred/non-preferred Tx beam(s) of aggressor UE based on, e.g., </w:t>
      </w:r>
      <w:r>
        <w:rPr>
          <w:rFonts w:eastAsia="맑은 고딕" w:cs="SimSun"/>
          <w:color w:val="FF0000"/>
          <w:lang w:val="en-GB" w:eastAsia="ko-KR"/>
        </w:rPr>
        <w:t>identification of SRS resources</w:t>
      </w:r>
    </w:p>
    <w:p w14:paraId="0ACEA5C7" w14:textId="77777777" w:rsidR="00004896" w:rsidRPr="005B7376" w:rsidRDefault="00004896" w:rsidP="00004896">
      <w:pPr>
        <w:pStyle w:val="17"/>
        <w:numPr>
          <w:ilvl w:val="0"/>
          <w:numId w:val="30"/>
        </w:numPr>
        <w:spacing w:after="80"/>
        <w:rPr>
          <w:rFonts w:eastAsia="맑은 고딕" w:cs="SimSun"/>
          <w:lang w:val="en-GB" w:eastAsia="ko-KR"/>
        </w:rPr>
      </w:pPr>
      <w:r>
        <w:rPr>
          <w:rFonts w:eastAsia="맑은 고딕" w:cs="SimSun"/>
          <w:lang w:val="en-GB" w:eastAsia="ko-KR"/>
        </w:rPr>
        <w:t xml:space="preserve">The serving gNB can configure </w:t>
      </w:r>
      <w:r w:rsidRPr="006D31D3">
        <w:rPr>
          <w:rFonts w:eastAsia="맑은 고딕" w:cs="Times New Roman"/>
          <w:kern w:val="0"/>
          <w:szCs w:val="20"/>
          <w:lang w:val="en-GB" w:eastAsia="ko-KR"/>
        </w:rPr>
        <w:t>UE Rx beam (QCL-D) to the victim UE</w:t>
      </w:r>
    </w:p>
    <w:p w14:paraId="34BA69CF" w14:textId="77777777" w:rsidR="00004896" w:rsidRPr="005B7376" w:rsidRDefault="00004896" w:rsidP="00004896">
      <w:pPr>
        <w:pStyle w:val="17"/>
        <w:spacing w:after="80"/>
        <w:ind w:firstLine="0"/>
        <w:rPr>
          <w:rFonts w:eastAsia="맑은 고딕" w:cs="SimSun"/>
          <w:color w:val="FF0000"/>
          <w:lang w:val="en-GB" w:eastAsia="ko-KR"/>
        </w:rPr>
      </w:pPr>
      <w:r w:rsidRPr="005B7376">
        <w:rPr>
          <w:rFonts w:eastAsia="맑은 고딕" w:cs="Times New Roman"/>
          <w:color w:val="FF0000"/>
          <w:kern w:val="0"/>
          <w:szCs w:val="20"/>
          <w:lang w:val="en-GB" w:eastAsia="ko-KR"/>
        </w:rPr>
        <w:t xml:space="preserve">Note: </w:t>
      </w:r>
      <w:r w:rsidRPr="005B7376">
        <w:rPr>
          <w:rFonts w:eastAsia="SimSun"/>
          <w:color w:val="FF0000"/>
          <w:lang w:val="en-GB"/>
        </w:rPr>
        <w:t>Companies are encouraged to provide evaluation</w:t>
      </w:r>
      <w:r>
        <w:rPr>
          <w:rFonts w:eastAsia="SimSun"/>
          <w:color w:val="FF0000"/>
          <w:lang w:val="en-GB"/>
        </w:rPr>
        <w:t xml:space="preserve"> </w:t>
      </w:r>
      <w:r w:rsidRPr="005B7376">
        <w:rPr>
          <w:rFonts w:eastAsia="SimSun"/>
          <w:color w:val="FF0000"/>
          <w:lang w:val="en-GB"/>
        </w:rPr>
        <w:t>result</w:t>
      </w:r>
      <w:r>
        <w:rPr>
          <w:rFonts w:eastAsia="SimSun"/>
          <w:color w:val="FF0000"/>
          <w:lang w:val="en-GB"/>
        </w:rPr>
        <w:t>s.</w:t>
      </w:r>
    </w:p>
    <w:p w14:paraId="6E79EB9C" w14:textId="77777777" w:rsidR="00004896" w:rsidRDefault="00004896" w:rsidP="00004896">
      <w:pPr>
        <w:rPr>
          <w:rFonts w:eastAsia="SimSun"/>
          <w:lang w:val="en-GB"/>
        </w:rPr>
      </w:pPr>
    </w:p>
    <w:p w14:paraId="157E04E1" w14:textId="77777777" w:rsidR="0095559C" w:rsidRDefault="0095559C" w:rsidP="0095559C">
      <w:pPr>
        <w:pStyle w:val="Proposal2"/>
        <w:ind w:left="864" w:hanging="864"/>
        <w:rPr>
          <w:rFonts w:eastAsia="Yu Mincho"/>
        </w:rPr>
      </w:pPr>
      <w:r>
        <w:rPr>
          <w:rFonts w:eastAsia="Yu Mincho"/>
          <w:highlight w:val="cyan"/>
        </w:rPr>
        <w:t xml:space="preserve">Moderator Proposal #23-1 </w:t>
      </w:r>
      <w:r>
        <w:rPr>
          <w:rFonts w:eastAsia="Yu Mincho"/>
        </w:rPr>
        <w:t>(5)</w:t>
      </w:r>
      <w:r w:rsidRPr="00084B0B">
        <w:rPr>
          <w:rFonts w:eastAsia="Yu Mincho"/>
          <w:u w:val="none"/>
        </w:rPr>
        <w:t xml:space="preserve"> -1</w:t>
      </w:r>
    </w:p>
    <w:p w14:paraId="1E8DE968" w14:textId="77777777" w:rsidR="0095559C" w:rsidRDefault="0095559C" w:rsidP="0095559C">
      <w:pPr>
        <w:spacing w:after="80"/>
        <w:rPr>
          <w:rFonts w:eastAsia="맑은 고딕" w:cs="SimSun"/>
          <w:lang w:val="en-GB" w:eastAsia="ko-KR"/>
        </w:rPr>
      </w:pPr>
      <w:r>
        <w:rPr>
          <w:rFonts w:eastAsiaTheme="minorEastAsia"/>
          <w:lang w:val="en-GB" w:eastAsia="ko-KR"/>
        </w:rPr>
        <w:t xml:space="preserve">For mitigating co-channel UE-to-UE CLI, </w:t>
      </w:r>
      <w:r w:rsidRPr="00084B0B">
        <w:rPr>
          <w:rFonts w:eastAsiaTheme="minorEastAsia"/>
          <w:color w:val="FF0000"/>
          <w:lang w:val="en-GB" w:eastAsia="ko-KR"/>
        </w:rPr>
        <w:t xml:space="preserve">following aspects as </w:t>
      </w:r>
      <w:r>
        <w:rPr>
          <w:rFonts w:eastAsia="맑은 고딕" w:cs="SimSun"/>
          <w:lang w:val="en-GB" w:eastAsia="ko-KR"/>
        </w:rPr>
        <w:t xml:space="preserve">spatial domain coordination method for </w:t>
      </w:r>
      <w:r>
        <w:rPr>
          <w:rFonts w:eastAsia="맑은 고딕" w:cs="SimSun"/>
          <w:szCs w:val="24"/>
          <w:lang w:eastAsia="ko-KR"/>
        </w:rPr>
        <w:t>UE-to-UE co-channel CLI</w:t>
      </w:r>
      <w:r>
        <w:rPr>
          <w:rFonts w:eastAsia="맑은 고딕" w:cs="SimSun"/>
          <w:lang w:val="en-GB" w:eastAsia="ko-KR"/>
        </w:rPr>
        <w:t xml:space="preserve"> can be studied.</w:t>
      </w:r>
    </w:p>
    <w:p w14:paraId="45400110" w14:textId="77777777" w:rsidR="0095559C" w:rsidRDefault="0095559C" w:rsidP="0095559C">
      <w:pPr>
        <w:pStyle w:val="17"/>
        <w:numPr>
          <w:ilvl w:val="0"/>
          <w:numId w:val="30"/>
        </w:numPr>
        <w:spacing w:after="80"/>
        <w:rPr>
          <w:rFonts w:eastAsia="맑은 고딕" w:cs="SimSun"/>
          <w:lang w:val="en-GB" w:eastAsia="ko-KR"/>
        </w:rPr>
      </w:pPr>
      <w:r>
        <w:rPr>
          <w:rFonts w:eastAsia="맑은 고딕" w:cs="SimSun"/>
          <w:lang w:val="en-GB" w:eastAsia="ko-KR"/>
        </w:rPr>
        <w:t>Victim UE can measure UE-to-UE co-channel CLI from multiple SRS resources</w:t>
      </w:r>
      <w:r w:rsidRPr="006D31D3">
        <w:rPr>
          <w:rFonts w:eastAsia="맑은 고딕" w:cs="SimSun"/>
          <w:color w:val="FF0000"/>
          <w:lang w:val="en-GB" w:eastAsia="ko-KR"/>
        </w:rPr>
        <w:t xml:space="preserve"> of an aggressor UE</w:t>
      </w:r>
    </w:p>
    <w:p w14:paraId="4375AB30" w14:textId="77777777" w:rsidR="0095559C" w:rsidRDefault="0095559C" w:rsidP="0095559C">
      <w:pPr>
        <w:pStyle w:val="17"/>
        <w:numPr>
          <w:ilvl w:val="0"/>
          <w:numId w:val="30"/>
        </w:numPr>
        <w:spacing w:after="80"/>
        <w:rPr>
          <w:rFonts w:eastAsia="맑은 고딕" w:cs="SimSun"/>
          <w:lang w:val="en-GB" w:eastAsia="ko-KR"/>
        </w:rPr>
      </w:pPr>
      <w:r>
        <w:rPr>
          <w:rFonts w:eastAsia="맑은 고딕" w:cs="SimSun"/>
          <w:lang w:val="en-GB" w:eastAsia="ko-KR"/>
        </w:rPr>
        <w:t xml:space="preserve">Victim UE can report </w:t>
      </w:r>
      <w:r w:rsidRPr="00CF1E15">
        <w:rPr>
          <w:rFonts w:eastAsia="바탕"/>
          <w:bCs/>
          <w:color w:val="00B050"/>
          <w:szCs w:val="24"/>
          <w:lang w:val="en-GB"/>
        </w:rPr>
        <w:t>most/least interfering</w:t>
      </w:r>
      <w:r w:rsidRPr="00CF1E15">
        <w:rPr>
          <w:rFonts w:eastAsia="맑은 고딕" w:cs="SimSun"/>
          <w:color w:val="00B050"/>
          <w:lang w:val="en-GB" w:eastAsia="ko-KR"/>
        </w:rPr>
        <w:t xml:space="preserve"> </w:t>
      </w:r>
      <w:r w:rsidRPr="00C72291">
        <w:rPr>
          <w:rFonts w:eastAsia="맑은 고딕" w:cs="SimSun"/>
          <w:color w:val="FF0000"/>
          <w:lang w:val="en-GB" w:eastAsia="ko-KR"/>
        </w:rPr>
        <w:t>Tx beam(s) of aggressor UE</w:t>
      </w:r>
      <w:r w:rsidRPr="006E1437">
        <w:rPr>
          <w:rFonts w:eastAsia="맑은 고딕" w:cs="SimSun"/>
          <w:color w:val="00B0F0"/>
          <w:lang w:val="en-GB" w:eastAsia="ko-KR"/>
        </w:rPr>
        <w:t>, along with corresponding SRS-RSRP(s)</w:t>
      </w:r>
      <w:r>
        <w:rPr>
          <w:rFonts w:eastAsia="맑은 고딕" w:cs="SimSun"/>
          <w:color w:val="00B0F0"/>
          <w:lang w:val="en-GB" w:eastAsia="ko-KR"/>
        </w:rPr>
        <w:t xml:space="preserve"> </w:t>
      </w:r>
      <w:r w:rsidRPr="00244B4D">
        <w:rPr>
          <w:rFonts w:eastAsia="맑은 고딕" w:cs="SimSun"/>
          <w:color w:val="00B050"/>
          <w:lang w:val="en-GB" w:eastAsia="ko-KR"/>
        </w:rPr>
        <w:t>or CLI-RSSI(s)</w:t>
      </w:r>
      <w:r w:rsidRPr="006E1437">
        <w:rPr>
          <w:rFonts w:eastAsia="맑은 고딕" w:cs="SimSun"/>
          <w:color w:val="00B0F0"/>
          <w:lang w:val="en-GB" w:eastAsia="ko-KR"/>
        </w:rPr>
        <w:t xml:space="preserve">, </w:t>
      </w:r>
      <w:r>
        <w:rPr>
          <w:rFonts w:eastAsia="맑은 고딕" w:cs="SimSun"/>
          <w:lang w:val="en-GB" w:eastAsia="ko-KR"/>
        </w:rPr>
        <w:t>to the serving gNB</w:t>
      </w:r>
    </w:p>
    <w:p w14:paraId="14352B41" w14:textId="77777777" w:rsidR="0095559C" w:rsidRPr="00084B0B" w:rsidRDefault="0095559C" w:rsidP="0095559C">
      <w:pPr>
        <w:pStyle w:val="17"/>
        <w:numPr>
          <w:ilvl w:val="0"/>
          <w:numId w:val="30"/>
        </w:numPr>
        <w:spacing w:after="80"/>
        <w:rPr>
          <w:rFonts w:eastAsia="맑은 고딕" w:cs="SimSun"/>
          <w:lang w:val="en-GB" w:eastAsia="ko-KR"/>
        </w:rPr>
      </w:pPr>
      <w:r w:rsidRPr="006D31D3">
        <w:rPr>
          <w:rFonts w:eastAsia="맑은 고딕" w:cs="SimSun"/>
          <w:color w:val="FF0000"/>
          <w:lang w:val="en-GB" w:eastAsia="ko-KR"/>
        </w:rPr>
        <w:t xml:space="preserve">Exchange of information between gNBs on </w:t>
      </w:r>
      <w:r w:rsidRPr="00CF1E15">
        <w:rPr>
          <w:rFonts w:eastAsia="바탕"/>
          <w:bCs/>
          <w:color w:val="00B050"/>
          <w:szCs w:val="24"/>
          <w:lang w:val="en-GB"/>
        </w:rPr>
        <w:t>most/least interfering</w:t>
      </w:r>
      <w:r w:rsidRPr="00CF1E15">
        <w:rPr>
          <w:rFonts w:eastAsia="맑은 고딕" w:cs="SimSun"/>
          <w:color w:val="00B050"/>
          <w:lang w:val="en-GB" w:eastAsia="ko-KR"/>
        </w:rPr>
        <w:t xml:space="preserve"> </w:t>
      </w:r>
      <w:r w:rsidRPr="006D31D3">
        <w:rPr>
          <w:rFonts w:eastAsia="맑은 고딕" w:cs="SimSun"/>
          <w:color w:val="FF0000"/>
          <w:lang w:val="en-GB" w:eastAsia="ko-KR"/>
        </w:rPr>
        <w:t xml:space="preserve">Tx beam(s) of aggressor UE based on, e.g., </w:t>
      </w:r>
      <w:r>
        <w:rPr>
          <w:rFonts w:eastAsia="맑은 고딕" w:cs="SimSun"/>
          <w:color w:val="FF0000"/>
          <w:lang w:val="en-GB" w:eastAsia="ko-KR"/>
        </w:rPr>
        <w:t xml:space="preserve">identification of </w:t>
      </w:r>
      <w:r w:rsidRPr="0022112E">
        <w:rPr>
          <w:rFonts w:eastAsia="맑은 고딕" w:cs="SimSun"/>
          <w:color w:val="00B050"/>
          <w:lang w:val="en-GB" w:eastAsia="ko-KR"/>
        </w:rPr>
        <w:t>CLI</w:t>
      </w:r>
      <w:r w:rsidRPr="00962FA1">
        <w:rPr>
          <w:rFonts w:eastAsia="맑은 고딕" w:cs="SimSun"/>
          <w:color w:val="00B050"/>
          <w:lang w:val="en-GB" w:eastAsia="ko-KR"/>
        </w:rPr>
        <w:t xml:space="preserve"> </w:t>
      </w:r>
      <w:r>
        <w:rPr>
          <w:rFonts w:eastAsia="맑은 고딕" w:cs="SimSun"/>
          <w:color w:val="FF0000"/>
          <w:lang w:val="en-GB" w:eastAsia="ko-KR"/>
        </w:rPr>
        <w:t>resources</w:t>
      </w:r>
    </w:p>
    <w:p w14:paraId="56C915C8" w14:textId="77777777" w:rsidR="0095559C" w:rsidRPr="005B7376" w:rsidRDefault="0095559C" w:rsidP="0095559C">
      <w:pPr>
        <w:pStyle w:val="17"/>
        <w:numPr>
          <w:ilvl w:val="0"/>
          <w:numId w:val="30"/>
        </w:numPr>
        <w:spacing w:after="80"/>
        <w:rPr>
          <w:rFonts w:eastAsia="맑은 고딕" w:cs="SimSun"/>
          <w:lang w:val="en-GB" w:eastAsia="ko-KR"/>
        </w:rPr>
      </w:pPr>
      <w:r>
        <w:rPr>
          <w:rFonts w:eastAsia="맑은 고딕" w:cs="SimSun"/>
          <w:lang w:val="en-GB" w:eastAsia="ko-KR"/>
        </w:rPr>
        <w:t xml:space="preserve">The serving gNB can configure </w:t>
      </w:r>
      <w:r w:rsidRPr="006D31D3">
        <w:rPr>
          <w:rFonts w:eastAsia="맑은 고딕" w:cs="Times New Roman"/>
          <w:kern w:val="0"/>
          <w:szCs w:val="20"/>
          <w:lang w:val="en-GB" w:eastAsia="ko-KR"/>
        </w:rPr>
        <w:t>UE Rx beam (QCL-D) to the victim UE</w:t>
      </w:r>
    </w:p>
    <w:p w14:paraId="7B558A32" w14:textId="77777777" w:rsidR="0095559C" w:rsidRPr="005B7376" w:rsidRDefault="0095559C" w:rsidP="0095559C">
      <w:pPr>
        <w:pStyle w:val="17"/>
        <w:spacing w:after="80"/>
        <w:ind w:firstLine="0"/>
        <w:rPr>
          <w:rFonts w:eastAsia="맑은 고딕" w:cs="SimSun"/>
          <w:color w:val="FF0000"/>
          <w:lang w:val="en-GB" w:eastAsia="ko-KR"/>
        </w:rPr>
      </w:pPr>
      <w:r w:rsidRPr="005B7376">
        <w:rPr>
          <w:rFonts w:eastAsia="맑은 고딕" w:cs="Times New Roman"/>
          <w:color w:val="FF0000"/>
          <w:kern w:val="0"/>
          <w:szCs w:val="20"/>
          <w:lang w:val="en-GB" w:eastAsia="ko-KR"/>
        </w:rPr>
        <w:t xml:space="preserve">Note: </w:t>
      </w:r>
      <w:r w:rsidRPr="005B7376">
        <w:rPr>
          <w:rFonts w:eastAsia="SimSun"/>
          <w:color w:val="FF0000"/>
          <w:lang w:val="en-GB"/>
        </w:rPr>
        <w:t>Companies are encouraged to provide evaluation</w:t>
      </w:r>
      <w:r>
        <w:rPr>
          <w:rFonts w:eastAsia="SimSun"/>
          <w:color w:val="FF0000"/>
          <w:lang w:val="en-GB"/>
        </w:rPr>
        <w:t xml:space="preserve"> </w:t>
      </w:r>
      <w:r w:rsidRPr="005B7376">
        <w:rPr>
          <w:rFonts w:eastAsia="SimSun"/>
          <w:color w:val="FF0000"/>
          <w:lang w:val="en-GB"/>
        </w:rPr>
        <w:t>result</w:t>
      </w:r>
      <w:r>
        <w:rPr>
          <w:rFonts w:eastAsia="SimSun"/>
          <w:color w:val="FF0000"/>
          <w:lang w:val="en-GB"/>
        </w:rPr>
        <w:t>s.</w:t>
      </w:r>
    </w:p>
    <w:p w14:paraId="1BA399A0" w14:textId="77777777" w:rsidR="0095559C" w:rsidRPr="00B340F2" w:rsidRDefault="0095559C" w:rsidP="0095559C">
      <w:pPr>
        <w:rPr>
          <w:rFonts w:eastAsia="SimSun"/>
          <w:lang w:val="en-GB"/>
        </w:rPr>
      </w:pPr>
    </w:p>
    <w:p w14:paraId="0A1C6A7B" w14:textId="77777777" w:rsidR="0095559C" w:rsidRPr="0095559C" w:rsidRDefault="0095559C" w:rsidP="00004896">
      <w:pPr>
        <w:rPr>
          <w:rFonts w:eastAsia="SimSun"/>
          <w:lang w:val="en-GB"/>
        </w:rPr>
      </w:pPr>
    </w:p>
    <w:p w14:paraId="7F2DA774" w14:textId="77777777" w:rsidR="0095559C" w:rsidRPr="00B340F2" w:rsidRDefault="0095559C" w:rsidP="00004896">
      <w:pPr>
        <w:rPr>
          <w:rFonts w:eastAsia="SimSun"/>
          <w:lang w:val="en-GB"/>
        </w:rPr>
      </w:pPr>
    </w:p>
    <w:p w14:paraId="5650AF77" w14:textId="77777777" w:rsidR="00004896" w:rsidRDefault="00004896" w:rsidP="00004896">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004896" w14:paraId="6EFF5EB7" w14:textId="77777777" w:rsidTr="002E2DF2">
        <w:tc>
          <w:tcPr>
            <w:tcW w:w="2547" w:type="dxa"/>
            <w:shd w:val="clear" w:color="auto" w:fill="DBDBDB" w:themeFill="accent3" w:themeFillTint="66"/>
          </w:tcPr>
          <w:p w14:paraId="7068425E" w14:textId="77777777" w:rsidR="00004896" w:rsidRPr="006D31D3" w:rsidRDefault="00004896" w:rsidP="002E2DF2">
            <w:pPr>
              <w:jc w:val="center"/>
            </w:pPr>
          </w:p>
        </w:tc>
        <w:tc>
          <w:tcPr>
            <w:tcW w:w="7079" w:type="dxa"/>
            <w:shd w:val="clear" w:color="auto" w:fill="DBDBDB" w:themeFill="accent3" w:themeFillTint="66"/>
          </w:tcPr>
          <w:p w14:paraId="6AC6FDB1" w14:textId="77777777" w:rsidR="00004896" w:rsidRDefault="00004896" w:rsidP="002E2DF2">
            <w:pPr>
              <w:jc w:val="center"/>
              <w:rPr>
                <w:lang w:val="en-GB"/>
              </w:rPr>
            </w:pPr>
            <w:r>
              <w:rPr>
                <w:rFonts w:eastAsia="SimSun" w:cs="Times New Roman"/>
                <w:b/>
              </w:rPr>
              <w:t>Companies</w:t>
            </w:r>
          </w:p>
        </w:tc>
      </w:tr>
      <w:tr w:rsidR="00004896" w14:paraId="0F1D4D77" w14:textId="77777777" w:rsidTr="002E2DF2">
        <w:tc>
          <w:tcPr>
            <w:tcW w:w="2547" w:type="dxa"/>
          </w:tcPr>
          <w:p w14:paraId="55E19694" w14:textId="77777777" w:rsidR="00004896" w:rsidRDefault="00004896" w:rsidP="002E2DF2">
            <w:pPr>
              <w:rPr>
                <w:rFonts w:eastAsiaTheme="minorEastAsia"/>
                <w:lang w:val="en-GB" w:eastAsia="ko-KR"/>
              </w:rPr>
            </w:pPr>
            <w:r>
              <w:rPr>
                <w:rFonts w:eastAsiaTheme="minorEastAsia"/>
                <w:lang w:val="en-GB" w:eastAsia="ko-KR"/>
              </w:rPr>
              <w:t>Support</w:t>
            </w:r>
          </w:p>
        </w:tc>
        <w:tc>
          <w:tcPr>
            <w:tcW w:w="7079" w:type="dxa"/>
          </w:tcPr>
          <w:p w14:paraId="4A5A8E99" w14:textId="53AC256D" w:rsidR="00004896" w:rsidRPr="00D414F9" w:rsidRDefault="00004896" w:rsidP="002E2DF2">
            <w:pPr>
              <w:rPr>
                <w:rFonts w:eastAsia="MS Mincho"/>
                <w:lang w:eastAsia="ja-JP"/>
              </w:rPr>
            </w:pPr>
            <w:r>
              <w:rPr>
                <w:rFonts w:eastAsia="MS Mincho" w:hint="eastAsia"/>
                <w:lang w:eastAsia="ja-JP"/>
              </w:rPr>
              <w:t>P</w:t>
            </w:r>
            <w:r>
              <w:rPr>
                <w:rFonts w:eastAsia="MS Mincho"/>
                <w:lang w:eastAsia="ja-JP"/>
              </w:rPr>
              <w:t>anasonic</w:t>
            </w:r>
            <w:r>
              <w:t>, NTT DOCOMO, Sony, LG, QC, Lenovo/MM, Intel</w:t>
            </w:r>
            <w:r w:rsidRPr="0057233A">
              <w:rPr>
                <w:i/>
                <w:iCs/>
              </w:rPr>
              <w:t xml:space="preserve"> (with modification)</w:t>
            </w:r>
            <w:r>
              <w:t>, IDC(with modification)</w:t>
            </w:r>
            <w:r w:rsidR="00080D76">
              <w:t>, Ericsson (with modification)</w:t>
            </w:r>
            <w:r w:rsidR="00EE2AEE">
              <w:t>, NEC</w:t>
            </w:r>
            <w:r w:rsidR="001513A9">
              <w:t>, CMCC</w:t>
            </w:r>
            <w:r w:rsidR="00AF134E">
              <w:t>, Xiaomi</w:t>
            </w:r>
            <w:r w:rsidR="00410A65">
              <w:t>, Nokia, NSB</w:t>
            </w:r>
          </w:p>
        </w:tc>
      </w:tr>
      <w:tr w:rsidR="00004896" w14:paraId="6441B385" w14:textId="77777777" w:rsidTr="002E2DF2">
        <w:tc>
          <w:tcPr>
            <w:tcW w:w="2547" w:type="dxa"/>
          </w:tcPr>
          <w:p w14:paraId="72318573" w14:textId="77777777" w:rsidR="00004896" w:rsidRDefault="00004896" w:rsidP="002E2DF2">
            <w:pPr>
              <w:rPr>
                <w:rFonts w:eastAsiaTheme="minorEastAsia"/>
                <w:lang w:val="en-GB" w:eastAsia="ko-KR"/>
              </w:rPr>
            </w:pPr>
            <w:r>
              <w:rPr>
                <w:rFonts w:eastAsiaTheme="minorEastAsia"/>
                <w:lang w:val="en-GB" w:eastAsia="ko-KR"/>
              </w:rPr>
              <w:t>Not support</w:t>
            </w:r>
          </w:p>
        </w:tc>
        <w:tc>
          <w:tcPr>
            <w:tcW w:w="7079" w:type="dxa"/>
          </w:tcPr>
          <w:p w14:paraId="70D987F5" w14:textId="77777777" w:rsidR="00F833EE" w:rsidRDefault="00326D3E">
            <w:r>
              <w:t>Huawei, HiSilicon</w:t>
            </w:r>
          </w:p>
        </w:tc>
      </w:tr>
    </w:tbl>
    <w:p w14:paraId="4790D659" w14:textId="77777777" w:rsidR="00004896" w:rsidRDefault="00004896" w:rsidP="00004896">
      <w:pPr>
        <w:rPr>
          <w:rFonts w:eastAsia="SimSun" w:cs="Times New Roman"/>
          <w:b/>
        </w:rPr>
      </w:pPr>
    </w:p>
    <w:p w14:paraId="1A7BF6CA" w14:textId="77777777" w:rsidR="00004896" w:rsidRDefault="00004896" w:rsidP="00004896">
      <w:pPr>
        <w:rPr>
          <w:lang w:val="en-GB"/>
        </w:rPr>
      </w:pPr>
    </w:p>
    <w:tbl>
      <w:tblPr>
        <w:tblStyle w:val="afb"/>
        <w:tblW w:w="9627" w:type="dxa"/>
        <w:tblLook w:val="04A0" w:firstRow="1" w:lastRow="0" w:firstColumn="1" w:lastColumn="0" w:noHBand="0" w:noVBand="1"/>
      </w:tblPr>
      <w:tblGrid>
        <w:gridCol w:w="2547"/>
        <w:gridCol w:w="7080"/>
      </w:tblGrid>
      <w:tr w:rsidR="00004896" w14:paraId="063749C8" w14:textId="77777777" w:rsidTr="002E2DF2">
        <w:tc>
          <w:tcPr>
            <w:tcW w:w="2547" w:type="dxa"/>
            <w:shd w:val="clear" w:color="auto" w:fill="DBDBDB" w:themeFill="accent3" w:themeFillTint="66"/>
          </w:tcPr>
          <w:p w14:paraId="20B770C9" w14:textId="77777777" w:rsidR="00004896" w:rsidRDefault="00004896" w:rsidP="002E2DF2">
            <w:pPr>
              <w:jc w:val="center"/>
              <w:rPr>
                <w:lang w:val="en-GB"/>
              </w:rPr>
            </w:pPr>
            <w:r>
              <w:rPr>
                <w:rFonts w:eastAsia="SimSun" w:cs="Times New Roman"/>
                <w:b/>
              </w:rPr>
              <w:t>Companies</w:t>
            </w:r>
          </w:p>
        </w:tc>
        <w:tc>
          <w:tcPr>
            <w:tcW w:w="7080" w:type="dxa"/>
            <w:shd w:val="clear" w:color="auto" w:fill="DBDBDB" w:themeFill="accent3" w:themeFillTint="66"/>
          </w:tcPr>
          <w:p w14:paraId="386E9AD9" w14:textId="77777777" w:rsidR="00004896" w:rsidRDefault="00004896" w:rsidP="002E2DF2">
            <w:pPr>
              <w:jc w:val="center"/>
              <w:rPr>
                <w:lang w:val="en-GB"/>
              </w:rPr>
            </w:pPr>
            <w:r>
              <w:rPr>
                <w:rFonts w:eastAsia="SimSun" w:cs="Times New Roman"/>
                <w:b/>
              </w:rPr>
              <w:t>Views</w:t>
            </w:r>
          </w:p>
        </w:tc>
      </w:tr>
      <w:tr w:rsidR="00004896" w14:paraId="76AC9AD4" w14:textId="77777777" w:rsidTr="002E2DF2">
        <w:tc>
          <w:tcPr>
            <w:tcW w:w="2547" w:type="dxa"/>
          </w:tcPr>
          <w:p w14:paraId="1216340F" w14:textId="77777777" w:rsidR="00004896" w:rsidRPr="00030772" w:rsidRDefault="00004896" w:rsidP="002E2DF2">
            <w:pPr>
              <w:rPr>
                <w:rFonts w:eastAsiaTheme="minorEastAsia"/>
                <w:lang w:val="en-GB" w:eastAsia="ko-KR"/>
              </w:rPr>
            </w:pPr>
            <w:r>
              <w:rPr>
                <w:rFonts w:eastAsiaTheme="minorEastAsia" w:hint="eastAsia"/>
                <w:lang w:val="en-GB" w:eastAsia="ko-KR"/>
              </w:rPr>
              <w:t>FL</w:t>
            </w:r>
          </w:p>
        </w:tc>
        <w:tc>
          <w:tcPr>
            <w:tcW w:w="7080" w:type="dxa"/>
          </w:tcPr>
          <w:p w14:paraId="78D7D1FA" w14:textId="77777777" w:rsidR="00004896" w:rsidRDefault="00004896" w:rsidP="002E2DF2">
            <w:pPr>
              <w:rPr>
                <w:rFonts w:eastAsiaTheme="minorEastAsia"/>
                <w:lang w:val="en-GB" w:eastAsia="ko-KR"/>
              </w:rPr>
            </w:pPr>
            <w:r>
              <w:rPr>
                <w:rFonts w:eastAsiaTheme="minorEastAsia" w:hint="eastAsia"/>
                <w:lang w:val="en-GB" w:eastAsia="ko-KR"/>
              </w:rPr>
              <w:t xml:space="preserve">It was agreed to study </w:t>
            </w:r>
            <w:r>
              <w:rPr>
                <w:rFonts w:eastAsia="맑은 고딕"/>
                <w:szCs w:val="20"/>
                <w:lang w:eastAsia="ko-KR"/>
              </w:rPr>
              <w:t xml:space="preserve">the feasibility and potential benefit of </w:t>
            </w:r>
            <w:r>
              <w:rPr>
                <w:rFonts w:eastAsia="맑은 고딕"/>
                <w:b/>
                <w:szCs w:val="20"/>
                <w:lang w:eastAsia="ko-KR"/>
              </w:rPr>
              <w:t>UE-to-UE co-channel CLI handling based on spatial domain coordination method</w:t>
            </w:r>
          </w:p>
          <w:p w14:paraId="0A9F5C4F" w14:textId="77777777" w:rsidR="00004896" w:rsidRDefault="00004896" w:rsidP="002E2DF2">
            <w:pPr>
              <w:rPr>
                <w:rFonts w:eastAsiaTheme="minorEastAsia"/>
                <w:lang w:val="en-GB" w:eastAsia="ko-KR"/>
              </w:rPr>
            </w:pPr>
          </w:p>
          <w:p w14:paraId="1EA4F92D" w14:textId="77777777" w:rsidR="00004896" w:rsidRDefault="00004896" w:rsidP="002E2DF2">
            <w:pPr>
              <w:rPr>
                <w:rFonts w:eastAsiaTheme="minorEastAsia"/>
                <w:lang w:val="en-GB" w:eastAsia="ko-KR"/>
              </w:rPr>
            </w:pPr>
            <w:r>
              <w:rPr>
                <w:rFonts w:eastAsiaTheme="minorEastAsia"/>
                <w:lang w:val="en-GB" w:eastAsia="ko-KR"/>
              </w:rPr>
              <w:t>‘</w:t>
            </w:r>
            <w:r>
              <w:rPr>
                <w:rFonts w:eastAsiaTheme="minorEastAsia" w:hint="eastAsia"/>
                <w:lang w:val="en-GB" w:eastAsia="ko-KR"/>
              </w:rPr>
              <w:t xml:space="preserve">Spatial </w:t>
            </w:r>
            <w:r>
              <w:rPr>
                <w:rFonts w:eastAsiaTheme="minorEastAsia"/>
                <w:lang w:val="en-GB" w:eastAsia="ko-KR"/>
              </w:rPr>
              <w:t>domain</w:t>
            </w:r>
            <w:r>
              <w:rPr>
                <w:rFonts w:eastAsiaTheme="minorEastAsia" w:hint="eastAsia"/>
                <w:lang w:val="en-GB" w:eastAsia="ko-KR"/>
              </w:rPr>
              <w:t xml:space="preserve"> </w:t>
            </w:r>
            <w:r>
              <w:rPr>
                <w:rFonts w:eastAsiaTheme="minorEastAsia"/>
                <w:lang w:val="en-GB" w:eastAsia="ko-KR"/>
              </w:rPr>
              <w:t xml:space="preserve">coordination method for UE-to-UE co-channel CLI </w:t>
            </w:r>
            <w:r w:rsidRPr="00030772">
              <w:rPr>
                <w:rFonts w:eastAsiaTheme="minorEastAsia"/>
                <w:color w:val="FF0000"/>
                <w:lang w:val="en-GB" w:eastAsia="ko-KR"/>
              </w:rPr>
              <w:t xml:space="preserve">can be </w:t>
            </w:r>
            <w:r>
              <w:rPr>
                <w:rFonts w:eastAsiaTheme="minorEastAsia"/>
                <w:color w:val="FF0000"/>
                <w:lang w:val="en-GB" w:eastAsia="ko-KR"/>
              </w:rPr>
              <w:t>further studied including the options</w:t>
            </w:r>
            <w:r>
              <w:rPr>
                <w:rFonts w:eastAsiaTheme="minorEastAsia"/>
                <w:lang w:val="en-GB" w:eastAsia="ko-KR"/>
              </w:rPr>
              <w:t>’ seems reasonable step, which is to identify the option for further study.</w:t>
            </w:r>
          </w:p>
          <w:p w14:paraId="39F7E8D9" w14:textId="77777777" w:rsidR="00004896" w:rsidRPr="00030772" w:rsidRDefault="00004896" w:rsidP="002E2DF2">
            <w:pPr>
              <w:rPr>
                <w:rFonts w:eastAsiaTheme="minorEastAsia"/>
                <w:lang w:val="en-GB" w:eastAsia="ko-KR"/>
              </w:rPr>
            </w:pPr>
          </w:p>
        </w:tc>
      </w:tr>
      <w:tr w:rsidR="00004896" w14:paraId="4574E47E" w14:textId="77777777" w:rsidTr="002E2DF2">
        <w:tc>
          <w:tcPr>
            <w:tcW w:w="2547" w:type="dxa"/>
          </w:tcPr>
          <w:p w14:paraId="56BCBA97" w14:textId="77777777" w:rsidR="00004896" w:rsidRDefault="00004896" w:rsidP="002E2DF2">
            <w:pPr>
              <w:rPr>
                <w:rFonts w:eastAsiaTheme="minorEastAsia"/>
                <w:lang w:val="en-GB" w:eastAsia="ko-KR"/>
              </w:rPr>
            </w:pPr>
            <w:r>
              <w:rPr>
                <w:rFonts w:eastAsia="SimSun" w:hint="eastAsia"/>
                <w:lang w:val="en-GB"/>
              </w:rPr>
              <w:t>v</w:t>
            </w:r>
            <w:r>
              <w:rPr>
                <w:rFonts w:eastAsia="SimSun"/>
                <w:lang w:val="en-GB"/>
              </w:rPr>
              <w:t>ivo</w:t>
            </w:r>
          </w:p>
        </w:tc>
        <w:tc>
          <w:tcPr>
            <w:tcW w:w="7080" w:type="dxa"/>
          </w:tcPr>
          <w:p w14:paraId="214F0B33" w14:textId="77777777" w:rsidR="00004896" w:rsidRDefault="00004896" w:rsidP="002E2DF2">
            <w:pPr>
              <w:rPr>
                <w:rFonts w:eastAsia="SimSun"/>
                <w:lang w:val="en-GB"/>
              </w:rPr>
            </w:pPr>
            <w:r>
              <w:rPr>
                <w:rFonts w:eastAsia="SimSun"/>
                <w:lang w:val="en-GB"/>
              </w:rPr>
              <w:t xml:space="preserve">It seems all options describe an </w:t>
            </w:r>
            <w:r w:rsidRPr="001D0F05">
              <w:rPr>
                <w:rFonts w:eastAsia="SimSun"/>
                <w:lang w:val="en-GB"/>
              </w:rPr>
              <w:t>intact</w:t>
            </w:r>
            <w:r>
              <w:rPr>
                <w:rFonts w:eastAsia="SimSun"/>
                <w:lang w:val="en-GB"/>
              </w:rPr>
              <w:t xml:space="preserve"> </w:t>
            </w:r>
            <w:r>
              <w:rPr>
                <w:rFonts w:eastAsia="맑은 고딕" w:cs="SimSun"/>
                <w:lang w:val="en-GB" w:eastAsia="ko-KR"/>
              </w:rPr>
              <w:t>spatial domain coordination</w:t>
            </w:r>
            <w:r>
              <w:rPr>
                <w:rFonts w:eastAsia="SimSun"/>
                <w:lang w:val="en-GB"/>
              </w:rPr>
              <w:t xml:space="preserve"> </w:t>
            </w:r>
            <w:r>
              <w:rPr>
                <w:rFonts w:eastAsia="SimSun"/>
                <w:b/>
                <w:lang w:val="en-GB"/>
              </w:rPr>
              <w:t>procedure</w:t>
            </w:r>
            <w:r>
              <w:rPr>
                <w:rFonts w:eastAsia="SimSun"/>
                <w:lang w:val="en-GB"/>
              </w:rPr>
              <w:t xml:space="preserve"> rather than candidate options. </w:t>
            </w:r>
          </w:p>
          <w:p w14:paraId="706D5CEB" w14:textId="77777777" w:rsidR="00004896" w:rsidRPr="00A65BA4" w:rsidRDefault="00004896" w:rsidP="002E2DF2">
            <w:pPr>
              <w:pStyle w:val="afc"/>
              <w:numPr>
                <w:ilvl w:val="0"/>
                <w:numId w:val="98"/>
              </w:numPr>
              <w:rPr>
                <w:rFonts w:eastAsia="맑은 고딕" w:cs="SimSun"/>
                <w:lang w:val="en-GB" w:eastAsia="ko-KR"/>
              </w:rPr>
            </w:pPr>
            <w:r w:rsidRPr="00A65BA4">
              <w:rPr>
                <w:rFonts w:eastAsia="SimSun"/>
                <w:lang w:val="en-GB"/>
              </w:rPr>
              <w:t xml:space="preserve">Option 1 for </w:t>
            </w:r>
            <w:r w:rsidRPr="00A65BA4">
              <w:rPr>
                <w:rFonts w:eastAsia="맑은 고딕" w:cs="SimSun"/>
                <w:lang w:val="en-GB" w:eastAsia="ko-KR"/>
              </w:rPr>
              <w:t xml:space="preserve">Victim UE measurement </w:t>
            </w:r>
          </w:p>
          <w:p w14:paraId="2E92A8D2" w14:textId="77777777" w:rsidR="00004896" w:rsidRPr="00A65BA4" w:rsidRDefault="00004896" w:rsidP="002E2DF2">
            <w:pPr>
              <w:pStyle w:val="afc"/>
              <w:numPr>
                <w:ilvl w:val="0"/>
                <w:numId w:val="98"/>
              </w:numPr>
              <w:rPr>
                <w:rFonts w:eastAsia="SimSun"/>
                <w:lang w:val="en-GB"/>
              </w:rPr>
            </w:pPr>
            <w:r w:rsidRPr="00A65BA4">
              <w:rPr>
                <w:rFonts w:eastAsia="맑은 고딕" w:cs="SimSun"/>
                <w:lang w:val="en-GB" w:eastAsia="ko-KR"/>
              </w:rPr>
              <w:t>Option 2</w:t>
            </w:r>
            <w:r>
              <w:rPr>
                <w:rFonts w:eastAsia="맑은 고딕" w:cs="SimSun"/>
                <w:lang w:val="en-GB" w:eastAsia="ko-KR"/>
              </w:rPr>
              <w:t xml:space="preserve"> for </w:t>
            </w:r>
            <w:r w:rsidRPr="00A65BA4">
              <w:rPr>
                <w:rFonts w:eastAsia="맑은 고딕" w:cs="SimSun"/>
                <w:lang w:val="en-GB" w:eastAsia="ko-KR"/>
              </w:rPr>
              <w:t>Victim UE</w:t>
            </w:r>
            <w:r>
              <w:rPr>
                <w:rFonts w:eastAsia="맑은 고딕" w:cs="SimSun"/>
                <w:lang w:val="en-GB" w:eastAsia="ko-KR"/>
              </w:rPr>
              <w:t xml:space="preserve"> reporting</w:t>
            </w:r>
          </w:p>
          <w:p w14:paraId="4B634719" w14:textId="77777777" w:rsidR="00004896" w:rsidRDefault="00004896" w:rsidP="002E2DF2">
            <w:pPr>
              <w:pStyle w:val="afc"/>
              <w:numPr>
                <w:ilvl w:val="0"/>
                <w:numId w:val="98"/>
              </w:numPr>
              <w:rPr>
                <w:rFonts w:eastAsia="SimSun"/>
                <w:lang w:val="en-GB"/>
              </w:rPr>
            </w:pPr>
            <w:r>
              <w:rPr>
                <w:rFonts w:eastAsia="SimSun"/>
                <w:lang w:val="en-GB"/>
              </w:rPr>
              <w:t>Option 3 for info. exchange between gNBs</w:t>
            </w:r>
          </w:p>
          <w:p w14:paraId="3AAB5682" w14:textId="77777777" w:rsidR="00004896" w:rsidRDefault="00004896" w:rsidP="002E2DF2">
            <w:pPr>
              <w:pStyle w:val="afc"/>
              <w:numPr>
                <w:ilvl w:val="0"/>
                <w:numId w:val="98"/>
              </w:numPr>
              <w:rPr>
                <w:rFonts w:eastAsia="SimSun"/>
                <w:lang w:val="en-GB"/>
              </w:rPr>
            </w:pPr>
            <w:r>
              <w:rPr>
                <w:rFonts w:eastAsia="SimSun"/>
                <w:lang w:val="en-GB"/>
              </w:rPr>
              <w:t xml:space="preserve">Option 4 for gNB configuration for victim UE.  </w:t>
            </w:r>
          </w:p>
          <w:p w14:paraId="5A229D8E" w14:textId="77777777" w:rsidR="00004896" w:rsidRDefault="00004896" w:rsidP="002E2DF2">
            <w:pPr>
              <w:rPr>
                <w:rFonts w:eastAsia="SimSun"/>
                <w:lang w:val="en-GB"/>
              </w:rPr>
            </w:pPr>
            <w:r>
              <w:rPr>
                <w:rFonts w:eastAsia="SimSun"/>
                <w:lang w:val="en-GB"/>
              </w:rPr>
              <w:t xml:space="preserve">Can we discuss the </w:t>
            </w:r>
            <w:r>
              <w:rPr>
                <w:rFonts w:eastAsia="SimSun"/>
                <w:b/>
                <w:lang w:val="en-GB"/>
              </w:rPr>
              <w:t>procedure</w:t>
            </w:r>
            <w:r w:rsidRPr="001D0F05">
              <w:rPr>
                <w:rFonts w:eastAsia="SimSun"/>
                <w:lang w:val="en-GB"/>
              </w:rPr>
              <w:t xml:space="preserve"> firstly,</w:t>
            </w:r>
            <w:r>
              <w:rPr>
                <w:rFonts w:eastAsia="SimSun"/>
                <w:b/>
                <w:lang w:val="en-GB"/>
              </w:rPr>
              <w:t xml:space="preserve"> </w:t>
            </w:r>
            <w:r w:rsidRPr="001D0F05">
              <w:rPr>
                <w:rFonts w:eastAsia="SimSun"/>
                <w:lang w:val="en-GB"/>
              </w:rPr>
              <w:t>for example</w:t>
            </w:r>
            <w:r>
              <w:rPr>
                <w:rFonts w:eastAsia="SimSun"/>
                <w:lang w:val="en-GB"/>
              </w:rPr>
              <w:t>,</w:t>
            </w:r>
            <w:r w:rsidRPr="001D0F05">
              <w:rPr>
                <w:rFonts w:eastAsia="SimSun"/>
                <w:lang w:val="en-GB"/>
              </w:rPr>
              <w:t xml:space="preserve"> </w:t>
            </w:r>
          </w:p>
          <w:p w14:paraId="7D0332BD" w14:textId="77777777" w:rsidR="00004896" w:rsidRDefault="00004896" w:rsidP="002E2DF2">
            <w:pPr>
              <w:rPr>
                <w:rFonts w:eastAsia="SimSun"/>
                <w:lang w:val="en-GB"/>
              </w:rPr>
            </w:pPr>
            <w:r>
              <w:rPr>
                <w:rFonts w:eastAsia="SimSun"/>
                <w:lang w:val="en-GB"/>
              </w:rPr>
              <w:t>Step 1: info. exchange between gNBs</w:t>
            </w:r>
          </w:p>
          <w:p w14:paraId="7EBE7AE9" w14:textId="77777777" w:rsidR="00004896" w:rsidRDefault="00004896" w:rsidP="002E2DF2">
            <w:pPr>
              <w:rPr>
                <w:rFonts w:eastAsia="SimSun"/>
                <w:lang w:val="en-GB"/>
              </w:rPr>
            </w:pPr>
            <w:r>
              <w:rPr>
                <w:rFonts w:eastAsia="SimSun"/>
                <w:lang w:val="en-GB"/>
              </w:rPr>
              <w:t>Step 2: gNB configuration for victim UE</w:t>
            </w:r>
          </w:p>
          <w:p w14:paraId="6C7E3F64" w14:textId="77777777" w:rsidR="00004896" w:rsidRDefault="00004896" w:rsidP="002E2DF2">
            <w:pPr>
              <w:rPr>
                <w:rFonts w:eastAsia="맑은 고딕" w:cs="SimSun"/>
                <w:lang w:val="en-GB" w:eastAsia="ko-KR"/>
              </w:rPr>
            </w:pPr>
            <w:r>
              <w:rPr>
                <w:rFonts w:eastAsia="SimSun"/>
                <w:lang w:val="en-GB"/>
              </w:rPr>
              <w:t>Step 3:</w:t>
            </w:r>
            <w:r w:rsidRPr="00A65BA4">
              <w:rPr>
                <w:rFonts w:eastAsia="맑은 고딕" w:cs="SimSun"/>
                <w:lang w:val="en-GB" w:eastAsia="ko-KR"/>
              </w:rPr>
              <w:t xml:space="preserve"> Victim UE measurement</w:t>
            </w:r>
          </w:p>
          <w:p w14:paraId="4252DE2F" w14:textId="77777777" w:rsidR="00004896" w:rsidRDefault="00004896" w:rsidP="002E2DF2">
            <w:pPr>
              <w:rPr>
                <w:rFonts w:eastAsia="맑은 고딕" w:cs="SimSun"/>
                <w:lang w:val="en-GB" w:eastAsia="ko-KR"/>
              </w:rPr>
            </w:pPr>
            <w:r>
              <w:rPr>
                <w:rFonts w:eastAsia="SimSun"/>
                <w:lang w:val="en-GB"/>
              </w:rPr>
              <w:t>Step 4:</w:t>
            </w:r>
            <w:r w:rsidRPr="00A65BA4">
              <w:rPr>
                <w:rFonts w:eastAsia="맑은 고딕" w:cs="SimSun"/>
                <w:lang w:val="en-GB" w:eastAsia="ko-KR"/>
              </w:rPr>
              <w:t xml:space="preserve"> Victim UE</w:t>
            </w:r>
            <w:r>
              <w:rPr>
                <w:rFonts w:eastAsia="맑은 고딕" w:cs="SimSun"/>
                <w:lang w:val="en-GB" w:eastAsia="ko-KR"/>
              </w:rPr>
              <w:t xml:space="preserve"> reporting</w:t>
            </w:r>
          </w:p>
          <w:p w14:paraId="0022787C" w14:textId="77777777" w:rsidR="00004896" w:rsidRDefault="00004896" w:rsidP="002E2DF2">
            <w:pPr>
              <w:rPr>
                <w:rFonts w:eastAsiaTheme="minorEastAsia"/>
                <w:lang w:val="en-GB" w:eastAsia="ko-KR"/>
              </w:rPr>
            </w:pPr>
            <w:r>
              <w:rPr>
                <w:rFonts w:eastAsia="SimSun"/>
                <w:lang w:val="en-GB"/>
              </w:rPr>
              <w:t>In each step, there may be candidate options.</w:t>
            </w:r>
          </w:p>
        </w:tc>
      </w:tr>
      <w:tr w:rsidR="00004896" w14:paraId="52F187A9" w14:textId="77777777" w:rsidTr="002E2DF2">
        <w:tc>
          <w:tcPr>
            <w:tcW w:w="2547" w:type="dxa"/>
          </w:tcPr>
          <w:p w14:paraId="306E9F80" w14:textId="77777777" w:rsidR="00004896" w:rsidRDefault="00004896" w:rsidP="002E2DF2">
            <w:pPr>
              <w:rPr>
                <w:rFonts w:eastAsiaTheme="minorEastAsia"/>
                <w:lang w:val="en-GB" w:eastAsia="ko-KR"/>
              </w:rPr>
            </w:pPr>
            <w:r>
              <w:rPr>
                <w:rFonts w:eastAsia="SimSun" w:hint="eastAsia"/>
              </w:rPr>
              <w:t>H</w:t>
            </w:r>
            <w:r>
              <w:rPr>
                <w:rFonts w:eastAsia="SimSun"/>
              </w:rPr>
              <w:t>uawei, HiSilicon</w:t>
            </w:r>
          </w:p>
        </w:tc>
        <w:tc>
          <w:tcPr>
            <w:tcW w:w="7080" w:type="dxa"/>
          </w:tcPr>
          <w:p w14:paraId="1EE9BEAE" w14:textId="77777777" w:rsidR="00004896" w:rsidRDefault="00004896" w:rsidP="002E2DF2">
            <w:pPr>
              <w:rPr>
                <w:rFonts w:eastAsia="SimSun"/>
                <w:lang w:val="en-GB"/>
              </w:rPr>
            </w:pPr>
            <w:r>
              <w:rPr>
                <w:rFonts w:eastAsia="SimSun"/>
                <w:lang w:val="en-GB"/>
              </w:rPr>
              <w:t>We still have a feeling that overall Option 1/2/3/4 try to propose a beam-pair based UE-UE CLI measurement and reporting. The overall measurement complexity and the overhead compared to the Rel-16 UE-UE CLI measurement is quite significant considering the multiple UEs in the network. In addition, it is still not clear how the gNB can actually utilize such sophisticated measurement and whether there is any additional benefit compare to Rel-16 UE-UE CLI measurement. We would like to encourage companies provide detailed evaluations to motivate such high-complexity UE measurement and reporting.</w:t>
            </w:r>
          </w:p>
          <w:p w14:paraId="0844D023" w14:textId="77777777" w:rsidR="00004896" w:rsidRPr="00CC7D7A" w:rsidRDefault="00004896" w:rsidP="002E2DF2">
            <w:pPr>
              <w:rPr>
                <w:rFonts w:eastAsia="맑은 고딕" w:cs="SimSun"/>
                <w:lang w:val="en-GB" w:eastAsia="ko-KR"/>
              </w:rPr>
            </w:pPr>
          </w:p>
        </w:tc>
      </w:tr>
      <w:tr w:rsidR="00004896" w14:paraId="54849FCE" w14:textId="77777777" w:rsidTr="002E2DF2">
        <w:tc>
          <w:tcPr>
            <w:tcW w:w="2547" w:type="dxa"/>
          </w:tcPr>
          <w:p w14:paraId="16EE3A09" w14:textId="77777777" w:rsidR="00004896" w:rsidRDefault="00004896" w:rsidP="002E2DF2">
            <w:pPr>
              <w:rPr>
                <w:rFonts w:eastAsia="SimSun"/>
                <w:lang w:val="en-GB"/>
              </w:rPr>
            </w:pPr>
            <w:r>
              <w:rPr>
                <w:rFonts w:eastAsia="SimSun"/>
                <w:lang w:val="en-GB"/>
              </w:rPr>
              <w:t>Sony</w:t>
            </w:r>
          </w:p>
        </w:tc>
        <w:tc>
          <w:tcPr>
            <w:tcW w:w="7080" w:type="dxa"/>
          </w:tcPr>
          <w:p w14:paraId="4C35245D" w14:textId="77777777" w:rsidR="00004896" w:rsidRDefault="00004896" w:rsidP="002E2DF2">
            <w:pPr>
              <w:rPr>
                <w:rFonts w:eastAsia="SimSun"/>
                <w:lang w:val="en-GB"/>
              </w:rPr>
            </w:pPr>
            <w:r>
              <w:rPr>
                <w:rFonts w:eastAsia="SimSun"/>
                <w:lang w:val="en-GB"/>
              </w:rPr>
              <w:t>As per our previous comments, we do not think these are options and share similar view with vivo that these can be steps in a procedure.  Suggested modification:</w:t>
            </w:r>
          </w:p>
          <w:p w14:paraId="2DC0ED5C" w14:textId="77777777" w:rsidR="00004896" w:rsidRDefault="00004896" w:rsidP="002E2DF2">
            <w:pPr>
              <w:rPr>
                <w:rFonts w:eastAsia="SimSun"/>
                <w:lang w:val="en-GB"/>
              </w:rPr>
            </w:pPr>
          </w:p>
          <w:p w14:paraId="5D5EB9A3" w14:textId="77777777" w:rsidR="00004896" w:rsidRDefault="00004896" w:rsidP="002E2DF2">
            <w:pPr>
              <w:rPr>
                <w:rFonts w:eastAsia="SimSun"/>
                <w:lang w:val="en-GB"/>
              </w:rPr>
            </w:pPr>
          </w:p>
          <w:p w14:paraId="16048C8A" w14:textId="77777777" w:rsidR="00004896" w:rsidRDefault="00004896" w:rsidP="002E2DF2">
            <w:pPr>
              <w:spacing w:after="80"/>
              <w:ind w:left="400"/>
              <w:rPr>
                <w:rFonts w:eastAsia="맑은 고딕" w:cs="SimSun"/>
                <w:lang w:val="en-GB" w:eastAsia="ko-KR"/>
              </w:rPr>
            </w:pPr>
            <w:r>
              <w:rPr>
                <w:rFonts w:eastAsiaTheme="minorEastAsia"/>
                <w:lang w:val="en-GB" w:eastAsia="ko-KR"/>
              </w:rPr>
              <w:t xml:space="preserve">For mitigating co-channel UE-to-UE CLI, </w:t>
            </w:r>
            <w:r>
              <w:rPr>
                <w:rFonts w:eastAsia="맑은 고딕" w:cs="SimSun"/>
                <w:lang w:val="en-GB" w:eastAsia="ko-KR"/>
              </w:rPr>
              <w:t xml:space="preserve">spatial domain coordination method for </w:t>
            </w:r>
            <w:r>
              <w:rPr>
                <w:rFonts w:eastAsia="맑은 고딕" w:cs="SimSun"/>
                <w:szCs w:val="24"/>
                <w:lang w:eastAsia="ko-KR"/>
              </w:rPr>
              <w:t>UE-to-UE co-channel CLI</w:t>
            </w:r>
            <w:r>
              <w:rPr>
                <w:rFonts w:eastAsia="맑은 고딕" w:cs="SimSun"/>
                <w:lang w:val="en-GB" w:eastAsia="ko-KR"/>
              </w:rPr>
              <w:t xml:space="preserve"> can be enabled. Following</w:t>
            </w:r>
            <w:del w:id="32" w:author="Wong, Shin" w:date="2023-04-20T10:45:00Z">
              <w:r w:rsidDel="00EC6571">
                <w:rPr>
                  <w:rFonts w:eastAsia="맑은 고딕" w:cs="SimSun"/>
                  <w:lang w:val="en-GB" w:eastAsia="ko-KR"/>
                </w:rPr>
                <w:delText>s</w:delText>
              </w:r>
            </w:del>
            <w:r>
              <w:rPr>
                <w:rFonts w:eastAsia="맑은 고딕" w:cs="SimSun"/>
                <w:lang w:val="en-GB" w:eastAsia="ko-KR"/>
              </w:rPr>
              <w:t xml:space="preserve"> </w:t>
            </w:r>
            <w:ins w:id="33" w:author="Wong, Shin" w:date="2023-04-20T10:44:00Z">
              <w:r>
                <w:rPr>
                  <w:rFonts w:eastAsia="맑은 고딕" w:cs="SimSun"/>
                  <w:lang w:val="en-GB" w:eastAsia="ko-KR"/>
                </w:rPr>
                <w:t xml:space="preserve">aspects </w:t>
              </w:r>
            </w:ins>
            <w:r>
              <w:rPr>
                <w:rFonts w:eastAsia="맑은 고딕" w:cs="SimSun"/>
                <w:lang w:val="en-GB" w:eastAsia="ko-KR"/>
              </w:rPr>
              <w:t>can be studied.</w:t>
            </w:r>
          </w:p>
          <w:p w14:paraId="47905A4E" w14:textId="77777777" w:rsidR="00004896" w:rsidRDefault="00004896" w:rsidP="002E2DF2">
            <w:pPr>
              <w:pStyle w:val="17"/>
              <w:numPr>
                <w:ilvl w:val="0"/>
                <w:numId w:val="30"/>
              </w:numPr>
              <w:spacing w:after="80"/>
              <w:ind w:left="800"/>
              <w:rPr>
                <w:rFonts w:eastAsia="맑은 고딕" w:cs="SimSun"/>
                <w:lang w:val="en-GB" w:eastAsia="ko-KR"/>
              </w:rPr>
            </w:pPr>
            <w:del w:id="34" w:author="Wong, Shin" w:date="2023-04-20T10:45:00Z">
              <w:r w:rsidDel="00EC6571">
                <w:rPr>
                  <w:rFonts w:eastAsia="맑은 고딕" w:cs="SimSun"/>
                  <w:lang w:val="en-GB" w:eastAsia="ko-KR"/>
                </w:rPr>
                <w:delText xml:space="preserve">Option 1: </w:delText>
              </w:r>
            </w:del>
            <w:r>
              <w:rPr>
                <w:rFonts w:eastAsia="맑은 고딕" w:cs="SimSun"/>
                <w:lang w:val="en-GB" w:eastAsia="ko-KR"/>
              </w:rPr>
              <w:t>Victim UE can measure UE-to-UE co-channel CLI from multiple SRS resources</w:t>
            </w:r>
            <w:r w:rsidRPr="006D31D3">
              <w:rPr>
                <w:rFonts w:eastAsia="맑은 고딕" w:cs="SimSun"/>
                <w:color w:val="FF0000"/>
                <w:lang w:val="en-GB" w:eastAsia="ko-KR"/>
              </w:rPr>
              <w:t xml:space="preserve"> of an aggressor UE</w:t>
            </w:r>
          </w:p>
          <w:p w14:paraId="07E549D1" w14:textId="77777777" w:rsidR="00004896" w:rsidRDefault="00004896" w:rsidP="002E2DF2">
            <w:pPr>
              <w:pStyle w:val="17"/>
              <w:numPr>
                <w:ilvl w:val="0"/>
                <w:numId w:val="30"/>
              </w:numPr>
              <w:spacing w:after="80"/>
              <w:ind w:left="800"/>
              <w:rPr>
                <w:rFonts w:eastAsia="맑은 고딕" w:cs="SimSun"/>
                <w:lang w:val="en-GB" w:eastAsia="ko-KR"/>
              </w:rPr>
            </w:pPr>
            <w:del w:id="35" w:author="Wong, Shin" w:date="2023-04-20T10:45:00Z">
              <w:r w:rsidDel="00EC6571">
                <w:rPr>
                  <w:rFonts w:eastAsia="맑은 고딕" w:cs="SimSun"/>
                  <w:lang w:val="en-GB" w:eastAsia="ko-KR"/>
                </w:rPr>
                <w:delText xml:space="preserve">Option 2: </w:delText>
              </w:r>
            </w:del>
            <w:r>
              <w:rPr>
                <w:rFonts w:eastAsia="맑은 고딕" w:cs="SimSun"/>
                <w:lang w:val="en-GB" w:eastAsia="ko-KR"/>
              </w:rPr>
              <w:t xml:space="preserve">Victim UE can report preferred/non-preferred </w:t>
            </w:r>
            <w:r w:rsidRPr="00C72291">
              <w:rPr>
                <w:rFonts w:eastAsia="맑은 고딕" w:cs="SimSun"/>
                <w:color w:val="FF0000"/>
                <w:lang w:val="en-GB" w:eastAsia="ko-KR"/>
              </w:rPr>
              <w:t>Tx beam(s) of aggressor UE</w:t>
            </w:r>
            <w:r>
              <w:rPr>
                <w:rFonts w:eastAsia="맑은 고딕" w:cs="SimSun"/>
                <w:lang w:val="en-GB" w:eastAsia="ko-KR"/>
              </w:rPr>
              <w:t xml:space="preserve"> to the serving gNB</w:t>
            </w:r>
          </w:p>
          <w:p w14:paraId="024D847C" w14:textId="77777777" w:rsidR="00004896" w:rsidRDefault="00004896" w:rsidP="002E2DF2">
            <w:pPr>
              <w:pStyle w:val="17"/>
              <w:numPr>
                <w:ilvl w:val="0"/>
                <w:numId w:val="30"/>
              </w:numPr>
              <w:spacing w:after="80"/>
              <w:ind w:left="800"/>
              <w:rPr>
                <w:rFonts w:eastAsia="맑은 고딕" w:cs="SimSun"/>
                <w:lang w:val="en-GB" w:eastAsia="ko-KR"/>
              </w:rPr>
            </w:pPr>
            <w:del w:id="36" w:author="Wong, Shin" w:date="2023-04-20T10:45:00Z">
              <w:r w:rsidDel="00EC6571">
                <w:rPr>
                  <w:rFonts w:eastAsia="맑은 고딕" w:cs="SimSun"/>
                  <w:lang w:val="en-GB" w:eastAsia="ko-KR"/>
                </w:rPr>
                <w:delText xml:space="preserve">Option 3: </w:delText>
              </w:r>
            </w:del>
            <w:r w:rsidRPr="006D31D3">
              <w:rPr>
                <w:rFonts w:eastAsia="맑은 고딕" w:cs="SimSun"/>
                <w:color w:val="FF0000"/>
                <w:lang w:val="en-GB" w:eastAsia="ko-KR"/>
              </w:rPr>
              <w:t xml:space="preserve">Exchange of information between gNBs on preferred/non-preferred Tx beam(s) of aggressor UE based on, e.g., </w:t>
            </w:r>
            <w:r>
              <w:rPr>
                <w:rFonts w:eastAsia="맑은 고딕" w:cs="SimSun"/>
                <w:color w:val="FF0000"/>
                <w:lang w:val="en-GB" w:eastAsia="ko-KR"/>
              </w:rPr>
              <w:t>identification of SRS resources</w:t>
            </w:r>
          </w:p>
          <w:p w14:paraId="72E04D4E" w14:textId="77777777" w:rsidR="00004896" w:rsidRDefault="00004896" w:rsidP="002E2DF2">
            <w:pPr>
              <w:pStyle w:val="17"/>
              <w:numPr>
                <w:ilvl w:val="0"/>
                <w:numId w:val="30"/>
              </w:numPr>
              <w:spacing w:after="80"/>
              <w:ind w:left="800"/>
              <w:rPr>
                <w:rFonts w:eastAsia="맑은 고딕" w:cs="SimSun"/>
                <w:lang w:val="en-GB" w:eastAsia="ko-KR"/>
              </w:rPr>
            </w:pPr>
            <w:del w:id="37" w:author="Wong, Shin" w:date="2023-04-20T10:45:00Z">
              <w:r w:rsidDel="00EC6571">
                <w:rPr>
                  <w:rFonts w:eastAsia="맑은 고딕" w:cs="SimSun"/>
                  <w:lang w:val="en-GB" w:eastAsia="ko-KR"/>
                </w:rPr>
                <w:delText xml:space="preserve">Option 4: </w:delText>
              </w:r>
            </w:del>
            <w:r>
              <w:rPr>
                <w:rFonts w:eastAsia="맑은 고딕" w:cs="SimSun"/>
                <w:lang w:val="en-GB" w:eastAsia="ko-KR"/>
              </w:rPr>
              <w:t xml:space="preserve">The serving gNB can configure </w:t>
            </w:r>
            <w:r w:rsidRPr="006D31D3">
              <w:rPr>
                <w:rFonts w:eastAsia="맑은 고딕" w:cs="Times New Roman"/>
                <w:kern w:val="0"/>
                <w:szCs w:val="20"/>
                <w:lang w:val="en-GB" w:eastAsia="ko-KR"/>
              </w:rPr>
              <w:t>UE Rx beam (QCL-D) to the victim UE</w:t>
            </w:r>
          </w:p>
          <w:p w14:paraId="22029563" w14:textId="77777777" w:rsidR="00004896" w:rsidRDefault="00004896" w:rsidP="002E2DF2">
            <w:pPr>
              <w:rPr>
                <w:rFonts w:eastAsia="SimSun"/>
                <w:lang w:val="en-GB"/>
              </w:rPr>
            </w:pPr>
          </w:p>
          <w:p w14:paraId="5829BEAC" w14:textId="77777777" w:rsidR="00004896" w:rsidRDefault="00004896" w:rsidP="002E2DF2">
            <w:pPr>
              <w:rPr>
                <w:rFonts w:eastAsia="SimSun"/>
                <w:lang w:val="en-GB"/>
              </w:rPr>
            </w:pPr>
          </w:p>
        </w:tc>
      </w:tr>
      <w:tr w:rsidR="00004896" w:rsidRPr="00EA5DEC" w14:paraId="7A2F11BA" w14:textId="77777777" w:rsidTr="002E2DF2">
        <w:tc>
          <w:tcPr>
            <w:tcW w:w="2547" w:type="dxa"/>
          </w:tcPr>
          <w:p w14:paraId="7EF37B12" w14:textId="77777777" w:rsidR="00004896" w:rsidRPr="00EA5DEC" w:rsidRDefault="00004896" w:rsidP="002E2DF2">
            <w:pPr>
              <w:rPr>
                <w:rFonts w:eastAsiaTheme="minorEastAsia"/>
                <w:lang w:eastAsia="ko-KR"/>
              </w:rPr>
            </w:pPr>
            <w:r w:rsidRPr="00EA5DEC">
              <w:rPr>
                <w:rFonts w:eastAsiaTheme="minorEastAsia" w:hint="eastAsia"/>
                <w:lang w:eastAsia="ko-KR"/>
              </w:rPr>
              <w:t>LG</w:t>
            </w:r>
          </w:p>
        </w:tc>
        <w:tc>
          <w:tcPr>
            <w:tcW w:w="7080" w:type="dxa"/>
          </w:tcPr>
          <w:p w14:paraId="5DC56E8D" w14:textId="77777777" w:rsidR="00004896" w:rsidRPr="00EA5DEC" w:rsidRDefault="00004896" w:rsidP="002E2DF2">
            <w:pPr>
              <w:rPr>
                <w:rFonts w:eastAsiaTheme="minorEastAsia"/>
                <w:lang w:eastAsia="ko-KR"/>
              </w:rPr>
            </w:pPr>
            <w:r w:rsidRPr="00EA5DEC">
              <w:rPr>
                <w:rFonts w:eastAsiaTheme="minorEastAsia"/>
                <w:lang w:eastAsia="ko-KR"/>
              </w:rPr>
              <w:t>It is okay to study further about the options but since all of the options are related to CLI measurement and report, it should be noted that all of above should be studied for L1/L2 CLI measurement and legacy CSI framework is baseline.</w:t>
            </w:r>
          </w:p>
        </w:tc>
      </w:tr>
      <w:tr w:rsidR="00004896" w:rsidRPr="00EA5DEC" w14:paraId="1FC1DE79" w14:textId="77777777" w:rsidTr="002E2DF2">
        <w:tc>
          <w:tcPr>
            <w:tcW w:w="2547" w:type="dxa"/>
          </w:tcPr>
          <w:p w14:paraId="7AC80C18" w14:textId="77777777" w:rsidR="00004896" w:rsidRPr="00EA5DEC" w:rsidRDefault="00004896" w:rsidP="002E2DF2">
            <w:pPr>
              <w:rPr>
                <w:rFonts w:eastAsiaTheme="minorEastAsia"/>
                <w:lang w:eastAsia="ko-KR"/>
              </w:rPr>
            </w:pPr>
            <w:r>
              <w:rPr>
                <w:rFonts w:eastAsiaTheme="minorEastAsia"/>
                <w:lang w:eastAsia="ko-KR"/>
              </w:rPr>
              <w:t>ZTE</w:t>
            </w:r>
          </w:p>
        </w:tc>
        <w:tc>
          <w:tcPr>
            <w:tcW w:w="7080" w:type="dxa"/>
          </w:tcPr>
          <w:p w14:paraId="6784FAEA" w14:textId="77777777" w:rsidR="00004896" w:rsidRDefault="00004896" w:rsidP="002E2DF2">
            <w:pPr>
              <w:rPr>
                <w:rFonts w:eastAsiaTheme="minorEastAsia"/>
                <w:lang w:eastAsia="ko-KR"/>
              </w:rPr>
            </w:pPr>
            <w:r>
              <w:rPr>
                <w:rFonts w:eastAsiaTheme="minorEastAsia"/>
                <w:lang w:eastAsia="ko-KR"/>
              </w:rPr>
              <w:t>When the network configures SRS resource for measurement for UE. The network may not indicate transmitter of the SRS. The UE just measure the configured SRS resource and report the measurement result to the gNB.  Is the option 1 intention to indicate the aggressor UE to the victim UE? If yes, what is the benefit?</w:t>
            </w:r>
          </w:p>
          <w:p w14:paraId="739AC922" w14:textId="77777777" w:rsidR="00004896" w:rsidRDefault="00004896" w:rsidP="002E2DF2">
            <w:pPr>
              <w:rPr>
                <w:rFonts w:eastAsia="SimSun"/>
              </w:rPr>
            </w:pPr>
            <w:r>
              <w:rPr>
                <w:rFonts w:eastAsiaTheme="minorEastAsia"/>
                <w:lang w:eastAsia="ko-KR"/>
              </w:rPr>
              <w:t>For option 2 and option 3, the purpose of preferred/non-preferred Tx beam of the aggressor UE shou</w:t>
            </w:r>
            <w:r w:rsidRPr="00162989">
              <w:rPr>
                <w:rFonts w:eastAsiaTheme="minorEastAsia"/>
                <w:lang w:eastAsia="ko-KR"/>
              </w:rPr>
              <w:t>ld be clarified.</w:t>
            </w:r>
            <w:r w:rsidRPr="00162989">
              <w:rPr>
                <w:rFonts w:eastAsia="SimSun" w:hint="eastAsia"/>
              </w:rPr>
              <w:t xml:space="preserve"> Similar view as commented to </w:t>
            </w:r>
            <w:r w:rsidRPr="00162989">
              <w:rPr>
                <w:rFonts w:eastAsia="Yu Mincho"/>
              </w:rPr>
              <w:t>Moderator Proposal #13-1 (1)</w:t>
            </w:r>
            <w:r w:rsidRPr="00162989">
              <w:rPr>
                <w:rFonts w:eastAsia="SimSun" w:hint="eastAsia"/>
              </w:rPr>
              <w:t xml:space="preserve">, </w:t>
            </w:r>
            <w:r w:rsidRPr="00162989">
              <w:rPr>
                <w:rFonts w:eastAsia="SimSun"/>
              </w:rPr>
              <w:t xml:space="preserve">the measurement result including </w:t>
            </w:r>
            <w:r w:rsidRPr="00162989">
              <w:rPr>
                <w:rFonts w:eastAsia="SimSun" w:hint="eastAsia"/>
              </w:rPr>
              <w:t xml:space="preserve">SRS resource with high interference or low interference and the corresponding </w:t>
            </w:r>
            <w:r w:rsidRPr="00162989">
              <w:rPr>
                <w:rFonts w:eastAsia="SimSun"/>
              </w:rPr>
              <w:t>accurat</w:t>
            </w:r>
            <w:r>
              <w:rPr>
                <w:rFonts w:eastAsia="SimSun"/>
              </w:rPr>
              <w:t>e interference level may be more helpful.</w:t>
            </w:r>
          </w:p>
          <w:p w14:paraId="14230D4C" w14:textId="77777777" w:rsidR="00004896" w:rsidRPr="00EA5DEC" w:rsidRDefault="00004896" w:rsidP="002E2DF2">
            <w:pPr>
              <w:rPr>
                <w:rFonts w:eastAsiaTheme="minorEastAsia"/>
                <w:lang w:eastAsia="ko-KR"/>
              </w:rPr>
            </w:pPr>
            <w:r>
              <w:rPr>
                <w:rFonts w:eastAsiaTheme="minorEastAsia"/>
                <w:lang w:eastAsia="ko-KR"/>
              </w:rPr>
              <w:t>For option 4, the benefit of configuring Rx beam should be clarified. In the current spec, the serving cell has already been able to configured UE Rx beam by spatial relationship information configuration.</w:t>
            </w:r>
          </w:p>
        </w:tc>
      </w:tr>
      <w:tr w:rsidR="00004896" w14:paraId="5448F409" w14:textId="77777777" w:rsidTr="002E2DF2">
        <w:tc>
          <w:tcPr>
            <w:tcW w:w="2547" w:type="dxa"/>
          </w:tcPr>
          <w:p w14:paraId="6B8094D5" w14:textId="77777777" w:rsidR="00004896" w:rsidRDefault="00004896" w:rsidP="002E2DF2">
            <w:pPr>
              <w:rPr>
                <w:rFonts w:eastAsiaTheme="minorEastAsia"/>
                <w:lang w:eastAsia="ko-KR"/>
              </w:rPr>
            </w:pPr>
            <w:r>
              <w:rPr>
                <w:rFonts w:eastAsiaTheme="minorEastAsia" w:hint="eastAsia"/>
                <w:lang w:eastAsia="ko-KR"/>
              </w:rPr>
              <w:t>FL2</w:t>
            </w:r>
          </w:p>
        </w:tc>
        <w:tc>
          <w:tcPr>
            <w:tcW w:w="7080" w:type="dxa"/>
          </w:tcPr>
          <w:p w14:paraId="3EDA9728" w14:textId="77777777" w:rsidR="00004896" w:rsidRDefault="00004896" w:rsidP="002E2DF2">
            <w:pPr>
              <w:rPr>
                <w:rFonts w:eastAsiaTheme="minorEastAsia"/>
                <w:lang w:eastAsia="ko-KR"/>
              </w:rPr>
            </w:pPr>
            <w:r>
              <w:rPr>
                <w:rFonts w:eastAsiaTheme="minorEastAsia"/>
                <w:lang w:eastAsia="ko-KR"/>
              </w:rPr>
              <w:t>M</w:t>
            </w:r>
            <w:r>
              <w:rPr>
                <w:rFonts w:eastAsiaTheme="minorEastAsia" w:hint="eastAsia"/>
                <w:lang w:eastAsia="ko-KR"/>
              </w:rPr>
              <w:t xml:space="preserve">odified </w:t>
            </w:r>
            <w:r>
              <w:rPr>
                <w:rFonts w:eastAsiaTheme="minorEastAsia"/>
                <w:lang w:eastAsia="ko-KR"/>
              </w:rPr>
              <w:t>the proposals</w:t>
            </w:r>
            <w:r>
              <w:rPr>
                <w:rFonts w:eastAsiaTheme="minorEastAsia" w:hint="eastAsia"/>
                <w:lang w:eastAsia="ko-KR"/>
              </w:rPr>
              <w:t>:</w:t>
            </w:r>
          </w:p>
          <w:p w14:paraId="62E5A309" w14:textId="77777777" w:rsidR="00004896" w:rsidRDefault="00004896" w:rsidP="002E2DF2">
            <w:pPr>
              <w:rPr>
                <w:rFonts w:eastAsiaTheme="minorEastAsia"/>
                <w:lang w:eastAsia="ko-KR"/>
              </w:rPr>
            </w:pPr>
            <w:r>
              <w:rPr>
                <w:rFonts w:eastAsiaTheme="minorEastAsia"/>
                <w:lang w:eastAsia="ko-KR"/>
              </w:rPr>
              <w:t>Delete ‘option’</w:t>
            </w:r>
          </w:p>
          <w:p w14:paraId="1EAC7161" w14:textId="77777777" w:rsidR="00004896" w:rsidRDefault="00004896" w:rsidP="002E2DF2">
            <w:pPr>
              <w:rPr>
                <w:rFonts w:eastAsiaTheme="minorEastAsia"/>
                <w:lang w:eastAsia="ko-KR"/>
              </w:rPr>
            </w:pPr>
            <w:r>
              <w:rPr>
                <w:rFonts w:eastAsiaTheme="minorEastAsia"/>
                <w:lang w:eastAsia="ko-KR"/>
              </w:rPr>
              <w:t>P</w:t>
            </w:r>
            <w:r>
              <w:rPr>
                <w:rFonts w:eastAsiaTheme="minorEastAsia" w:hint="eastAsia"/>
                <w:lang w:eastAsia="ko-KR"/>
              </w:rPr>
              <w:t xml:space="preserve">ut </w:t>
            </w:r>
            <w:r>
              <w:rPr>
                <w:rFonts w:eastAsiaTheme="minorEastAsia"/>
                <w:lang w:eastAsia="ko-KR"/>
              </w:rPr>
              <w:t>the note for recommendation to provide evaluation result.</w:t>
            </w:r>
          </w:p>
          <w:p w14:paraId="5886594C" w14:textId="77777777" w:rsidR="00004896" w:rsidRDefault="00004896" w:rsidP="002E2DF2">
            <w:pPr>
              <w:rPr>
                <w:rFonts w:eastAsiaTheme="minorEastAsia"/>
                <w:lang w:eastAsia="ko-KR"/>
              </w:rPr>
            </w:pPr>
          </w:p>
          <w:p w14:paraId="351CA841" w14:textId="77777777" w:rsidR="00004896" w:rsidRDefault="00004896" w:rsidP="002E2DF2">
            <w:pPr>
              <w:rPr>
                <w:rFonts w:eastAsiaTheme="minorEastAsia"/>
                <w:lang w:eastAsia="ko-KR"/>
              </w:rPr>
            </w:pPr>
            <w:r>
              <w:rPr>
                <w:rFonts w:eastAsiaTheme="minorEastAsia"/>
                <w:lang w:eastAsia="ko-KR"/>
              </w:rPr>
              <w:t>@ZTE</w:t>
            </w:r>
          </w:p>
          <w:p w14:paraId="276F91D1" w14:textId="77777777" w:rsidR="00004896" w:rsidRDefault="00004896" w:rsidP="002E2DF2">
            <w:pPr>
              <w:rPr>
                <w:rFonts w:eastAsiaTheme="minorEastAsia"/>
                <w:lang w:eastAsia="ko-KR"/>
              </w:rPr>
            </w:pPr>
            <w:r>
              <w:rPr>
                <w:rFonts w:eastAsiaTheme="minorEastAsia"/>
                <w:lang w:eastAsia="ko-KR"/>
              </w:rPr>
              <w:t xml:space="preserve">In further details, it may consider that resource ID and corresponding the interference level can be reported.  </w:t>
            </w:r>
          </w:p>
          <w:p w14:paraId="7E39CE59" w14:textId="77777777" w:rsidR="00004896" w:rsidRDefault="00004896" w:rsidP="002E2DF2">
            <w:pPr>
              <w:rPr>
                <w:rFonts w:eastAsiaTheme="minorEastAsia"/>
                <w:lang w:eastAsia="ko-KR"/>
              </w:rPr>
            </w:pPr>
            <w:r>
              <w:rPr>
                <w:rFonts w:eastAsiaTheme="minorEastAsia"/>
                <w:lang w:eastAsia="ko-KR"/>
              </w:rPr>
              <w:t>For option 4, the QCL-D condition could be different depending on the existence of CLI source. For example, in case of no CLI, a UE may select the best Rx beam for receiving DL signal/channel. In case of UE-to-UE CLI, the UE may select an Rx beam for reducing the CLI and receiving the DL signal/channel simultaneously.</w:t>
            </w:r>
          </w:p>
          <w:p w14:paraId="0AAE1ADB" w14:textId="77777777" w:rsidR="00004896" w:rsidRDefault="00004896" w:rsidP="002E2DF2">
            <w:pPr>
              <w:rPr>
                <w:rFonts w:eastAsiaTheme="minorEastAsia"/>
                <w:lang w:eastAsia="ko-KR"/>
              </w:rPr>
            </w:pPr>
          </w:p>
        </w:tc>
      </w:tr>
      <w:tr w:rsidR="00004896" w14:paraId="01178EAB" w14:textId="77777777" w:rsidTr="002E2DF2">
        <w:tc>
          <w:tcPr>
            <w:tcW w:w="2547" w:type="dxa"/>
          </w:tcPr>
          <w:p w14:paraId="0DC6EB1E" w14:textId="77777777" w:rsidR="00004896" w:rsidRDefault="00004896" w:rsidP="002E2DF2">
            <w:pPr>
              <w:rPr>
                <w:rFonts w:eastAsiaTheme="minorEastAsia"/>
                <w:lang w:eastAsia="ko-KR"/>
              </w:rPr>
            </w:pPr>
            <w:r>
              <w:rPr>
                <w:rFonts w:eastAsiaTheme="minorEastAsia"/>
                <w:lang w:eastAsia="ko-KR"/>
              </w:rPr>
              <w:t>Nokia, NSB</w:t>
            </w:r>
          </w:p>
        </w:tc>
        <w:tc>
          <w:tcPr>
            <w:tcW w:w="7080" w:type="dxa"/>
          </w:tcPr>
          <w:p w14:paraId="23369C51" w14:textId="77777777" w:rsidR="00004896" w:rsidRDefault="00004896" w:rsidP="002E2DF2">
            <w:pPr>
              <w:rPr>
                <w:rFonts w:eastAsiaTheme="minorEastAsia"/>
                <w:lang w:eastAsia="ko-KR"/>
              </w:rPr>
            </w:pPr>
            <w:r>
              <w:rPr>
                <w:rFonts w:eastAsiaTheme="minorEastAsia"/>
                <w:lang w:eastAsia="ko-KR"/>
              </w:rPr>
              <w:t>@FL: We are fine in general. However, the last bullet seems to be already supported. It seems the intention is that the UE can select different Rx beam than the one configured, depending on CLI condition, as explained in FL2, is that a correct understanding? Thank you!</w:t>
            </w:r>
          </w:p>
        </w:tc>
      </w:tr>
      <w:tr w:rsidR="00004896" w14:paraId="53F263DD" w14:textId="77777777" w:rsidTr="002E2DF2">
        <w:tc>
          <w:tcPr>
            <w:tcW w:w="2547" w:type="dxa"/>
          </w:tcPr>
          <w:p w14:paraId="7FC8F548" w14:textId="77777777" w:rsidR="00004896" w:rsidRDefault="00004896" w:rsidP="002E2DF2">
            <w:pPr>
              <w:rPr>
                <w:rFonts w:eastAsiaTheme="minorEastAsia"/>
                <w:lang w:eastAsia="ko-KR"/>
              </w:rPr>
            </w:pPr>
            <w:r>
              <w:rPr>
                <w:rFonts w:eastAsiaTheme="minorEastAsia"/>
                <w:lang w:val="en-GB" w:eastAsia="ko-KR"/>
              </w:rPr>
              <w:t>QC</w:t>
            </w:r>
          </w:p>
        </w:tc>
        <w:tc>
          <w:tcPr>
            <w:tcW w:w="7080" w:type="dxa"/>
          </w:tcPr>
          <w:p w14:paraId="5B76D014" w14:textId="77777777" w:rsidR="00004896" w:rsidRDefault="00004896" w:rsidP="002E2DF2">
            <w:pPr>
              <w:rPr>
                <w:rFonts w:eastAsiaTheme="minorEastAsia"/>
                <w:lang w:val="en-GB" w:eastAsia="ko-KR"/>
              </w:rPr>
            </w:pPr>
            <w:r>
              <w:rPr>
                <w:rFonts w:eastAsiaTheme="minorEastAsia"/>
                <w:lang w:val="en-GB" w:eastAsia="ko-KR"/>
              </w:rPr>
              <w:t>Support the proposal</w:t>
            </w:r>
            <w:r w:rsidR="00B964EC">
              <w:rPr>
                <w:rFonts w:eastAsiaTheme="minorEastAsia"/>
                <w:lang w:val="en-GB" w:eastAsia="ko-KR"/>
              </w:rPr>
              <w:t>.</w:t>
            </w:r>
          </w:p>
          <w:p w14:paraId="78197D7B" w14:textId="77777777" w:rsidR="00004896" w:rsidRDefault="00004896" w:rsidP="002E2DF2">
            <w:pPr>
              <w:rPr>
                <w:rFonts w:eastAsiaTheme="minorEastAsia"/>
                <w:lang w:val="en-GB" w:eastAsia="ko-KR"/>
              </w:rPr>
            </w:pPr>
            <w:r>
              <w:rPr>
                <w:rFonts w:eastAsiaTheme="minorEastAsia"/>
                <w:lang w:val="en-GB" w:eastAsia="ko-KR"/>
              </w:rPr>
              <w:t xml:space="preserve">From our understanding, option 1 is already supported with current spec. </w:t>
            </w:r>
          </w:p>
          <w:p w14:paraId="04EFDF4F" w14:textId="77777777" w:rsidR="00004896" w:rsidRDefault="00004896" w:rsidP="002E2DF2">
            <w:pPr>
              <w:rPr>
                <w:rFonts w:eastAsiaTheme="minorEastAsia"/>
                <w:lang w:val="en-GB" w:eastAsia="ko-KR"/>
              </w:rPr>
            </w:pPr>
          </w:p>
          <w:p w14:paraId="0156847D" w14:textId="77777777" w:rsidR="00004896" w:rsidRDefault="00004896" w:rsidP="002E2DF2">
            <w:r>
              <w:t>We think option 4 is necessary especially for FR2 and to answer Nokia and ZTE’s questions, and reasons for option 3 are explained below from our understanding:</w:t>
            </w:r>
          </w:p>
          <w:p w14:paraId="6F255805" w14:textId="77777777" w:rsidR="00004896" w:rsidRPr="0093486B" w:rsidRDefault="00E66C10" w:rsidP="00E66C10">
            <w:pPr>
              <w:pStyle w:val="afc"/>
              <w:widowControl/>
              <w:suppressAutoHyphens w:val="0"/>
              <w:spacing w:after="180" w:line="240" w:lineRule="auto"/>
              <w:rPr>
                <w:rFonts w:eastAsia="SimSun"/>
                <w:szCs w:val="20"/>
                <w:lang w:val="en-GB"/>
              </w:rPr>
            </w:pPr>
            <w:r>
              <w:rPr>
                <w:rFonts w:eastAsia="SimSun"/>
                <w:szCs w:val="20"/>
                <w:lang w:val="en-GB"/>
              </w:rPr>
              <w:t xml:space="preserve">1) </w:t>
            </w:r>
            <w:r w:rsidR="00004896">
              <w:rPr>
                <w:rFonts w:eastAsia="SimSun"/>
                <w:szCs w:val="20"/>
                <w:lang w:val="en-GB"/>
              </w:rPr>
              <w:t xml:space="preserve">Currently, </w:t>
            </w:r>
            <w:r w:rsidR="00004896" w:rsidRPr="0093486B">
              <w:rPr>
                <w:rFonts w:eastAsia="SimSun"/>
                <w:szCs w:val="20"/>
                <w:lang w:val="en-GB"/>
              </w:rPr>
              <w:t xml:space="preserve">Rx beam for CLI measurement is up to UE implementation as QCL-D follows one of the latest received PDSCH and the latest monitored CORESET. </w:t>
            </w:r>
            <w:r w:rsidR="00004896">
              <w:rPr>
                <w:rFonts w:eastAsia="SimSun"/>
                <w:szCs w:val="20"/>
                <w:lang w:val="en-GB"/>
              </w:rPr>
              <w:t>So configure and select different Rx beams are not supported. Moreover</w:t>
            </w:r>
            <w:r w:rsidR="00004896" w:rsidRPr="0093486B">
              <w:rPr>
                <w:rFonts w:eastAsia="SimSun"/>
                <w:szCs w:val="20"/>
                <w:lang w:val="en-GB"/>
              </w:rPr>
              <w:t>, there could be multiple active DL beams for the UE, and the latest used beam for CLI measurement may not be the beam used for future scheduling, and the CLI level per beam could be different especially for FR2. In turn, gNB cannot characterize CLI for different Rx beams in order to enable CLI-aware beam management.</w:t>
            </w:r>
            <w:r w:rsidR="00004896">
              <w:rPr>
                <w:rFonts w:eastAsia="SimSun"/>
                <w:szCs w:val="20"/>
                <w:lang w:val="en-GB"/>
              </w:rPr>
              <w:t xml:space="preserve"> Like FL explained, gNB/UE can select </w:t>
            </w:r>
            <w:r w:rsidR="00004896">
              <w:rPr>
                <w:rFonts w:eastAsiaTheme="minorEastAsia"/>
                <w:lang w:eastAsia="ko-KR"/>
              </w:rPr>
              <w:t>the best RSRP Rx beam for receiving DL signal/channel without CLI impact. In case of with CLI impact, the gNB/UE may select an Rx beam for reducing the CLI and receiving the good DL signal/channel.</w:t>
            </w:r>
          </w:p>
          <w:p w14:paraId="06AEA2E5" w14:textId="77777777" w:rsidR="00004896" w:rsidRPr="0093486B" w:rsidRDefault="00E66C10" w:rsidP="00E66C10">
            <w:pPr>
              <w:pStyle w:val="afc"/>
              <w:widowControl/>
              <w:suppressAutoHyphens w:val="0"/>
              <w:spacing w:after="180" w:line="240" w:lineRule="auto"/>
              <w:rPr>
                <w:rFonts w:eastAsia="SimSun"/>
                <w:szCs w:val="20"/>
                <w:lang w:val="en-GB"/>
              </w:rPr>
            </w:pPr>
            <w:r>
              <w:rPr>
                <w:rFonts w:eastAsia="SimSun"/>
                <w:szCs w:val="20"/>
                <w:lang w:val="en-GB"/>
              </w:rPr>
              <w:t xml:space="preserve">2) </w:t>
            </w:r>
            <w:r w:rsidR="00004896" w:rsidRPr="0093486B">
              <w:rPr>
                <w:rFonts w:eastAsia="SimSun"/>
                <w:szCs w:val="20"/>
                <w:lang w:val="en-GB"/>
              </w:rPr>
              <w:t xml:space="preserve">For UE with two UE panels for FR2, there could be multiple active DL beams for the UE, and the latest used beam for CLI measurement may not be the beam used for future scheduling on a different UE panel, and the CLI level per beam per UE panel could be even largely different. Therefore, it is necessary to measure different Rx beams for different CLI levels on different UE beams and panels by gNB configuration. </w:t>
            </w:r>
          </w:p>
          <w:p w14:paraId="74ABD992" w14:textId="77777777" w:rsidR="00004896" w:rsidRDefault="00004896" w:rsidP="002E2DF2">
            <w:pPr>
              <w:jc w:val="center"/>
              <w:rPr>
                <w:lang w:val="en-GB"/>
              </w:rPr>
            </w:pPr>
            <w:r>
              <w:rPr>
                <w:noProof/>
                <w:lang w:eastAsia="ko-KR"/>
              </w:rPr>
              <w:drawing>
                <wp:inline distT="0" distB="0" distL="0" distR="0" wp14:anchorId="44234B13" wp14:editId="1903E8AE">
                  <wp:extent cx="2099388" cy="1588960"/>
                  <wp:effectExtent l="0" t="0" r="0" b="0"/>
                  <wp:docPr id="4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109791" cy="1596834"/>
                          </a:xfrm>
                          <a:prstGeom prst="rect">
                            <a:avLst/>
                          </a:prstGeom>
                          <a:noFill/>
                          <a:ln>
                            <a:noFill/>
                          </a:ln>
                        </pic:spPr>
                      </pic:pic>
                    </a:graphicData>
                  </a:graphic>
                </wp:inline>
              </w:drawing>
            </w:r>
          </w:p>
          <w:p w14:paraId="7FC6A095" w14:textId="77777777" w:rsidR="00004896" w:rsidRDefault="00E66C10" w:rsidP="00E66C10">
            <w:pPr>
              <w:pStyle w:val="afc"/>
              <w:widowControl/>
              <w:suppressAutoHyphens w:val="0"/>
              <w:spacing w:after="120" w:line="240" w:lineRule="auto"/>
              <w:jc w:val="left"/>
              <w:rPr>
                <w:rFonts w:eastAsia="SimSun"/>
                <w:szCs w:val="20"/>
                <w:lang w:val="en-GB"/>
              </w:rPr>
            </w:pPr>
            <w:r>
              <w:rPr>
                <w:rFonts w:eastAsia="SimSun"/>
                <w:szCs w:val="20"/>
                <w:lang w:val="en-GB"/>
              </w:rPr>
              <w:t xml:space="preserve">3) </w:t>
            </w:r>
            <w:r w:rsidR="00004896" w:rsidRPr="0093486B">
              <w:rPr>
                <w:rFonts w:eastAsia="SimSun"/>
                <w:szCs w:val="20"/>
                <w:lang w:val="en-GB"/>
              </w:rPr>
              <w:t>Without</w:t>
            </w:r>
            <w:r w:rsidR="00004896">
              <w:rPr>
                <w:rFonts w:eastAsia="SimSun"/>
                <w:szCs w:val="20"/>
                <w:lang w:val="en-GB"/>
              </w:rPr>
              <w:t xml:space="preserve"> such enhancement to</w:t>
            </w:r>
            <w:r w:rsidR="00004896" w:rsidRPr="0093486B">
              <w:rPr>
                <w:rFonts w:eastAsia="SimSun"/>
                <w:szCs w:val="20"/>
                <w:lang w:val="en-GB"/>
              </w:rPr>
              <w:t xml:space="preserve"> configured Rx beam information per CLI measurement resource and reporting, there could be ambiguity for gNB to understand and make use of the CLI reporting for gNB scheduling, e.g. the CLI measurement on latest used PDSCH beam can be changed to other active DL beam in future transmission and reception, with using the current e.g. low CLI measurement result as assumption, the new active DL beam can be high CLI for future transmission and reception.</w:t>
            </w:r>
            <w:r w:rsidR="00004896" w:rsidRPr="002342A1">
              <w:t xml:space="preserve"> </w:t>
            </w:r>
            <w:r w:rsidR="00004896" w:rsidRPr="0093486B">
              <w:rPr>
                <w:rFonts w:eastAsia="SimSun"/>
                <w:szCs w:val="20"/>
                <w:lang w:val="en-GB"/>
              </w:rPr>
              <w:t>There is no guarantee that UE will use same beam for Rx, it is important to have explicit RRC-configured QCL-D per each CLI resource to avoid ambiguity, and in this case, gNB has its control for CLI mitigation</w:t>
            </w:r>
            <w:r w:rsidR="00004896">
              <w:rPr>
                <w:rFonts w:eastAsia="SimSun"/>
                <w:szCs w:val="20"/>
                <w:lang w:val="en-GB"/>
              </w:rPr>
              <w:t xml:space="preserve"> and better beam management as well</w:t>
            </w:r>
            <w:r w:rsidR="00004896" w:rsidRPr="0093486B">
              <w:rPr>
                <w:rFonts w:eastAsia="SimSun"/>
                <w:szCs w:val="20"/>
                <w:lang w:val="en-GB"/>
              </w:rPr>
              <w:t>.</w:t>
            </w:r>
          </w:p>
          <w:p w14:paraId="020B7FB9" w14:textId="77777777" w:rsidR="00004896" w:rsidRPr="0093486B" w:rsidRDefault="00004896" w:rsidP="002E2DF2">
            <w:pPr>
              <w:pStyle w:val="afc"/>
              <w:widowControl/>
              <w:suppressAutoHyphens w:val="0"/>
              <w:spacing w:after="120" w:line="240" w:lineRule="auto"/>
              <w:jc w:val="left"/>
              <w:rPr>
                <w:rFonts w:eastAsia="SimSun"/>
                <w:szCs w:val="20"/>
                <w:lang w:val="en-GB"/>
              </w:rPr>
            </w:pPr>
            <w:r>
              <w:rPr>
                <w:rFonts w:eastAsia="SimSun"/>
                <w:szCs w:val="20"/>
                <w:lang w:val="en-GB"/>
              </w:rPr>
              <w:t xml:space="preserve">Such option can be applied for L3 and L1/L2 based CLI measurement. </w:t>
            </w:r>
          </w:p>
          <w:p w14:paraId="0E2F9EF9" w14:textId="77777777" w:rsidR="00004896" w:rsidRDefault="00004896" w:rsidP="002E2DF2">
            <w:pPr>
              <w:rPr>
                <w:rFonts w:eastAsiaTheme="minorEastAsia"/>
                <w:lang w:eastAsia="ko-KR"/>
              </w:rPr>
            </w:pPr>
          </w:p>
        </w:tc>
      </w:tr>
      <w:tr w:rsidR="00004896" w14:paraId="13F4A148" w14:textId="77777777" w:rsidTr="002E2DF2">
        <w:tc>
          <w:tcPr>
            <w:tcW w:w="2547" w:type="dxa"/>
          </w:tcPr>
          <w:p w14:paraId="14EE08FA" w14:textId="77777777" w:rsidR="00004896" w:rsidRDefault="00004896" w:rsidP="002E2DF2">
            <w:pPr>
              <w:rPr>
                <w:rFonts w:eastAsiaTheme="minorEastAsia"/>
                <w:lang w:val="en-GB" w:eastAsia="ko-KR"/>
              </w:rPr>
            </w:pPr>
            <w:r>
              <w:rPr>
                <w:rFonts w:eastAsiaTheme="minorEastAsia"/>
                <w:lang w:eastAsia="ko-KR"/>
              </w:rPr>
              <w:t>Lenovo</w:t>
            </w:r>
          </w:p>
        </w:tc>
        <w:tc>
          <w:tcPr>
            <w:tcW w:w="7080" w:type="dxa"/>
          </w:tcPr>
          <w:p w14:paraId="0ADB23AF" w14:textId="77777777" w:rsidR="00004896" w:rsidRDefault="00004896" w:rsidP="002E2DF2">
            <w:pPr>
              <w:rPr>
                <w:rFonts w:eastAsiaTheme="minorEastAsia"/>
                <w:lang w:val="en-GB" w:eastAsia="ko-KR"/>
              </w:rPr>
            </w:pPr>
            <w:r>
              <w:rPr>
                <w:rFonts w:eastAsiaTheme="minorEastAsia"/>
                <w:lang w:eastAsia="ko-KR"/>
              </w:rPr>
              <w:t xml:space="preserve">As we commented in the previous round, these options are not mutually exclusive. We share the similar view with vivo that they are more like steps in a </w:t>
            </w:r>
            <w:r w:rsidRPr="00531986">
              <w:rPr>
                <w:rFonts w:eastAsiaTheme="minorEastAsia"/>
                <w:lang w:eastAsia="ko-KR"/>
              </w:rPr>
              <w:t>spatial domain coordination procedure</w:t>
            </w:r>
            <w:r>
              <w:rPr>
                <w:rFonts w:eastAsiaTheme="minorEastAsia"/>
                <w:lang w:eastAsia="ko-KR"/>
              </w:rPr>
              <w:t>.</w:t>
            </w:r>
          </w:p>
        </w:tc>
      </w:tr>
      <w:tr w:rsidR="00004896" w14:paraId="7B68B214" w14:textId="77777777" w:rsidTr="002E2DF2">
        <w:tc>
          <w:tcPr>
            <w:tcW w:w="2547" w:type="dxa"/>
          </w:tcPr>
          <w:p w14:paraId="2ADBFD2E" w14:textId="77777777" w:rsidR="00004896" w:rsidRDefault="00004896" w:rsidP="002E2DF2">
            <w:pPr>
              <w:rPr>
                <w:rFonts w:eastAsiaTheme="minorEastAsia"/>
                <w:lang w:eastAsia="ko-KR"/>
              </w:rPr>
            </w:pPr>
            <w:r>
              <w:rPr>
                <w:rFonts w:eastAsiaTheme="minorEastAsia"/>
                <w:lang w:val="en-GB" w:eastAsia="ko-KR"/>
              </w:rPr>
              <w:t>Intel</w:t>
            </w:r>
          </w:p>
        </w:tc>
        <w:tc>
          <w:tcPr>
            <w:tcW w:w="7080" w:type="dxa"/>
          </w:tcPr>
          <w:p w14:paraId="548CA620" w14:textId="77777777" w:rsidR="00004896" w:rsidRDefault="00004896" w:rsidP="002E2DF2">
            <w:r>
              <w:t>Thanks for the update!</w:t>
            </w:r>
          </w:p>
          <w:p w14:paraId="32CE005A" w14:textId="77777777" w:rsidR="00004896" w:rsidRDefault="00004896" w:rsidP="002E2DF2"/>
          <w:p w14:paraId="23F057A9" w14:textId="77777777" w:rsidR="00004896" w:rsidRDefault="00004896" w:rsidP="002E2DF2">
            <w:r>
              <w:t>We are still not convinced that a victim UE needs to/should explicitly report preferred/non-preferred Tx UE beams for another UE to a serving gNB. We suggest to modify the second bullet as:</w:t>
            </w:r>
          </w:p>
          <w:p w14:paraId="565FB580" w14:textId="77777777" w:rsidR="00004896" w:rsidRDefault="00004896" w:rsidP="002E2DF2"/>
          <w:p w14:paraId="30C2D7CD" w14:textId="77777777" w:rsidR="00004896" w:rsidRDefault="00004896" w:rsidP="002E2DF2">
            <w:pPr>
              <w:pStyle w:val="17"/>
              <w:numPr>
                <w:ilvl w:val="0"/>
                <w:numId w:val="30"/>
              </w:numPr>
              <w:spacing w:after="80"/>
              <w:rPr>
                <w:rFonts w:eastAsia="맑은 고딕" w:cs="SimSun"/>
                <w:lang w:val="en-GB" w:eastAsia="ko-KR"/>
              </w:rPr>
            </w:pPr>
            <w:r>
              <w:rPr>
                <w:rFonts w:eastAsia="맑은 고딕" w:cs="SimSun"/>
                <w:lang w:val="en-GB" w:eastAsia="ko-KR"/>
              </w:rPr>
              <w:t xml:space="preserve">Victim UE </w:t>
            </w:r>
            <w:r w:rsidRPr="00B37B4E">
              <w:rPr>
                <w:rFonts w:eastAsia="맑은 고딕" w:cs="SimSun"/>
                <w:color w:val="00B0F0"/>
                <w:lang w:val="en-GB" w:eastAsia="ko-KR"/>
              </w:rPr>
              <w:t>can report</w:t>
            </w:r>
            <w:r>
              <w:rPr>
                <w:rFonts w:eastAsia="맑은 고딕" w:cs="SimSun"/>
                <w:lang w:val="en-GB" w:eastAsia="ko-KR"/>
              </w:rPr>
              <w:t xml:space="preserve"> </w:t>
            </w:r>
            <w:r w:rsidRPr="00FB2215">
              <w:rPr>
                <w:rFonts w:eastAsia="맑은 고딕" w:cs="SimSun"/>
                <w:color w:val="00B0F0"/>
                <w:lang w:val="en-GB" w:eastAsia="ko-KR"/>
              </w:rPr>
              <w:t>SRS-RSRP corresponding to</w:t>
            </w:r>
            <w:r>
              <w:rPr>
                <w:rFonts w:eastAsia="맑은 고딕" w:cs="SimSun"/>
                <w:lang w:val="en-GB" w:eastAsia="ko-KR"/>
              </w:rPr>
              <w:t xml:space="preserve"> </w:t>
            </w:r>
            <w:r w:rsidRPr="00C72291">
              <w:rPr>
                <w:rFonts w:eastAsia="맑은 고딕" w:cs="SimSun"/>
                <w:color w:val="FF0000"/>
                <w:lang w:val="en-GB" w:eastAsia="ko-KR"/>
              </w:rPr>
              <w:t>Tx beam(s) of aggressor UE</w:t>
            </w:r>
            <w:r>
              <w:rPr>
                <w:rFonts w:eastAsia="맑은 고딕" w:cs="SimSun"/>
                <w:lang w:val="en-GB" w:eastAsia="ko-KR"/>
              </w:rPr>
              <w:t xml:space="preserve"> to the serving gNB </w:t>
            </w:r>
          </w:p>
          <w:p w14:paraId="3DDDA751" w14:textId="77777777" w:rsidR="00004896" w:rsidRDefault="00004896" w:rsidP="002E2DF2">
            <w:pPr>
              <w:rPr>
                <w:rFonts w:eastAsiaTheme="minorEastAsia"/>
                <w:lang w:eastAsia="ko-KR"/>
              </w:rPr>
            </w:pPr>
          </w:p>
        </w:tc>
      </w:tr>
      <w:tr w:rsidR="00004896" w14:paraId="037F8E31" w14:textId="77777777" w:rsidTr="002E2DF2">
        <w:tc>
          <w:tcPr>
            <w:tcW w:w="2547" w:type="dxa"/>
          </w:tcPr>
          <w:p w14:paraId="7A84996E" w14:textId="77777777" w:rsidR="00004896" w:rsidRDefault="00004896" w:rsidP="002E2DF2">
            <w:pPr>
              <w:rPr>
                <w:rFonts w:eastAsiaTheme="minorEastAsia"/>
                <w:lang w:val="en-GB" w:eastAsia="ko-KR"/>
              </w:rPr>
            </w:pPr>
            <w:r>
              <w:rPr>
                <w:rFonts w:eastAsiaTheme="minorEastAsia"/>
                <w:lang w:eastAsia="ko-KR"/>
              </w:rPr>
              <w:t>IDC</w:t>
            </w:r>
          </w:p>
        </w:tc>
        <w:tc>
          <w:tcPr>
            <w:tcW w:w="7080" w:type="dxa"/>
          </w:tcPr>
          <w:p w14:paraId="4BFF0E04" w14:textId="77777777" w:rsidR="00004896" w:rsidRDefault="00004896" w:rsidP="002E2DF2">
            <w:pPr>
              <w:rPr>
                <w:rFonts w:eastAsiaTheme="minorEastAsia"/>
                <w:lang w:eastAsia="ko-KR"/>
              </w:rPr>
            </w:pPr>
            <w:r>
              <w:rPr>
                <w:rFonts w:eastAsiaTheme="minorEastAsia"/>
                <w:lang w:eastAsia="ko-KR"/>
              </w:rPr>
              <w:t>We are supportive on the proposal. Since the Option 4 (the 4</w:t>
            </w:r>
            <w:r w:rsidRPr="006E1437">
              <w:rPr>
                <w:rFonts w:eastAsiaTheme="minorEastAsia"/>
                <w:vertAlign w:val="superscript"/>
                <w:lang w:eastAsia="ko-KR"/>
              </w:rPr>
              <w:t>th</w:t>
            </w:r>
            <w:r>
              <w:rPr>
                <w:rFonts w:eastAsiaTheme="minorEastAsia"/>
                <w:lang w:eastAsia="ko-KR"/>
              </w:rPr>
              <w:t xml:space="preserve"> bullet) is only possible if UE report some sort of (preferred or non-preferred) beam pairs (the 2</w:t>
            </w:r>
            <w:r w:rsidRPr="006E1437">
              <w:rPr>
                <w:rFonts w:eastAsiaTheme="minorEastAsia"/>
                <w:vertAlign w:val="superscript"/>
                <w:lang w:eastAsia="ko-KR"/>
              </w:rPr>
              <w:t>nd</w:t>
            </w:r>
            <w:r>
              <w:rPr>
                <w:rFonts w:eastAsiaTheme="minorEastAsia"/>
                <w:lang w:eastAsia="ko-KR"/>
              </w:rPr>
              <w:t xml:space="preserve"> bullet), we think we can merge Intel’s modification into the original 2</w:t>
            </w:r>
            <w:r w:rsidRPr="006E1437">
              <w:rPr>
                <w:rFonts w:eastAsiaTheme="minorEastAsia"/>
                <w:vertAlign w:val="superscript"/>
                <w:lang w:eastAsia="ko-KR"/>
              </w:rPr>
              <w:t>nd</w:t>
            </w:r>
            <w:r>
              <w:rPr>
                <w:rFonts w:eastAsiaTheme="minorEastAsia"/>
                <w:lang w:eastAsia="ko-KR"/>
              </w:rPr>
              <w:t xml:space="preserve"> bullet as:</w:t>
            </w:r>
          </w:p>
          <w:p w14:paraId="12C98F70" w14:textId="77777777" w:rsidR="00004896" w:rsidRDefault="00004896" w:rsidP="002E2DF2">
            <w:pPr>
              <w:rPr>
                <w:rFonts w:eastAsiaTheme="minorEastAsia"/>
                <w:lang w:eastAsia="ko-KR"/>
              </w:rPr>
            </w:pPr>
          </w:p>
          <w:p w14:paraId="59908950" w14:textId="77777777" w:rsidR="00004896" w:rsidRDefault="00004896" w:rsidP="002E2DF2">
            <w:pPr>
              <w:pStyle w:val="17"/>
              <w:numPr>
                <w:ilvl w:val="0"/>
                <w:numId w:val="30"/>
              </w:numPr>
              <w:spacing w:after="80"/>
              <w:rPr>
                <w:rFonts w:eastAsia="맑은 고딕" w:cs="SimSun"/>
                <w:lang w:val="en-GB" w:eastAsia="ko-KR"/>
              </w:rPr>
            </w:pPr>
            <w:r>
              <w:rPr>
                <w:rFonts w:eastAsia="맑은 고딕" w:cs="SimSun"/>
                <w:lang w:val="en-GB" w:eastAsia="ko-KR"/>
              </w:rPr>
              <w:t xml:space="preserve">Victim UE can report preferred/non-preferred </w:t>
            </w:r>
            <w:r w:rsidRPr="00C72291">
              <w:rPr>
                <w:rFonts w:eastAsia="맑은 고딕" w:cs="SimSun"/>
                <w:color w:val="FF0000"/>
                <w:lang w:val="en-GB" w:eastAsia="ko-KR"/>
              </w:rPr>
              <w:t>Tx beam(s) of aggressor UE</w:t>
            </w:r>
            <w:r w:rsidRPr="006E1437">
              <w:rPr>
                <w:rFonts w:eastAsia="맑은 고딕" w:cs="SimSun"/>
                <w:color w:val="00B0F0"/>
                <w:lang w:val="en-GB" w:eastAsia="ko-KR"/>
              </w:rPr>
              <w:t xml:space="preserve">, along with corresponding SRS-RSRP(s), </w:t>
            </w:r>
            <w:r>
              <w:rPr>
                <w:rFonts w:eastAsia="맑은 고딕" w:cs="SimSun"/>
                <w:lang w:val="en-GB" w:eastAsia="ko-KR"/>
              </w:rPr>
              <w:t xml:space="preserve">to the serving gNB </w:t>
            </w:r>
          </w:p>
          <w:p w14:paraId="18F0A2CC" w14:textId="77777777" w:rsidR="00004896" w:rsidRPr="006E1437" w:rsidRDefault="00004896" w:rsidP="002E2DF2">
            <w:pPr>
              <w:rPr>
                <w:rFonts w:eastAsiaTheme="minorEastAsia"/>
                <w:lang w:val="en-GB" w:eastAsia="ko-KR"/>
              </w:rPr>
            </w:pPr>
          </w:p>
          <w:p w14:paraId="62A232B1" w14:textId="77777777" w:rsidR="00004896" w:rsidRDefault="00004896" w:rsidP="002E2DF2">
            <w:r>
              <w:rPr>
                <w:rFonts w:eastAsiaTheme="minorEastAsia"/>
                <w:lang w:eastAsia="ko-KR"/>
              </w:rPr>
              <w:t>Note our understanding is that the “Tx beam(s)” represent associated Rx beam(s), as beam-pair link, with which the victim UE has measured the high/strong or low/weak CLI. The victim UE can report the SSB index or CRI as the victim UE’s Rx beam and SRI as the aggressor UE’s Tx beam, as part of reporting the corresponding preferred/non-preferred beam pairs.</w:t>
            </w:r>
          </w:p>
        </w:tc>
      </w:tr>
      <w:tr w:rsidR="00080D76" w14:paraId="11EB6549" w14:textId="77777777" w:rsidTr="002E2DF2">
        <w:tc>
          <w:tcPr>
            <w:tcW w:w="2547" w:type="dxa"/>
          </w:tcPr>
          <w:p w14:paraId="4F7E91C4" w14:textId="77777777" w:rsidR="00080D76" w:rsidRDefault="00080D76" w:rsidP="00080D76">
            <w:pPr>
              <w:rPr>
                <w:rFonts w:eastAsiaTheme="minorEastAsia"/>
                <w:lang w:eastAsia="ko-KR"/>
              </w:rPr>
            </w:pPr>
            <w:r>
              <w:rPr>
                <w:rFonts w:eastAsiaTheme="minorEastAsia"/>
                <w:lang w:val="en-GB" w:eastAsia="ko-KR"/>
              </w:rPr>
              <w:t>Ericsson 3</w:t>
            </w:r>
          </w:p>
        </w:tc>
        <w:tc>
          <w:tcPr>
            <w:tcW w:w="7080" w:type="dxa"/>
          </w:tcPr>
          <w:p w14:paraId="45AAED3C" w14:textId="77777777" w:rsidR="00080D76" w:rsidRDefault="00080D76" w:rsidP="00080D76">
            <w:pPr>
              <w:rPr>
                <w:rFonts w:eastAsiaTheme="minorEastAsia"/>
                <w:lang w:val="en-GB" w:eastAsia="ko-KR"/>
              </w:rPr>
            </w:pPr>
            <w:r>
              <w:rPr>
                <w:rFonts w:eastAsiaTheme="minorEastAsia"/>
                <w:lang w:val="en-GB" w:eastAsia="ko-KR"/>
              </w:rPr>
              <w:t>We do not agree to the wording “can be enabled” since the purpose of this proposal is to study. Please amend as follows:</w:t>
            </w:r>
          </w:p>
          <w:p w14:paraId="495BF941" w14:textId="77777777" w:rsidR="00080D76" w:rsidRDefault="00080D76" w:rsidP="00080D76">
            <w:pPr>
              <w:rPr>
                <w:rFonts w:eastAsiaTheme="minorEastAsia"/>
                <w:lang w:val="en-GB" w:eastAsia="ko-KR"/>
              </w:rPr>
            </w:pPr>
          </w:p>
          <w:p w14:paraId="68760003" w14:textId="77777777" w:rsidR="00080D76" w:rsidRPr="00080D76" w:rsidRDefault="00080D76" w:rsidP="00080D76">
            <w:pPr>
              <w:spacing w:after="80"/>
              <w:rPr>
                <w:rFonts w:eastAsia="맑은 고딕" w:cs="SimSun"/>
                <w:lang w:val="en-GB" w:eastAsia="ko-KR"/>
              </w:rPr>
            </w:pPr>
            <w:r>
              <w:rPr>
                <w:rFonts w:eastAsiaTheme="minorEastAsia"/>
                <w:lang w:val="en-GB" w:eastAsia="ko-KR"/>
              </w:rPr>
              <w:t xml:space="preserve">For mitigating co-channel UE-to-UE CLI, </w:t>
            </w:r>
            <w:r>
              <w:rPr>
                <w:rFonts w:eastAsia="맑은 고딕" w:cs="SimSun"/>
                <w:lang w:val="en-GB" w:eastAsia="ko-KR"/>
              </w:rPr>
              <w:t xml:space="preserve">spatial domain coordination method for </w:t>
            </w:r>
            <w:r>
              <w:rPr>
                <w:rFonts w:eastAsia="맑은 고딕" w:cs="SimSun"/>
                <w:szCs w:val="24"/>
                <w:lang w:eastAsia="ko-KR"/>
              </w:rPr>
              <w:t>UE-to-UE co-channel CLI</w:t>
            </w:r>
            <w:r>
              <w:rPr>
                <w:rFonts w:eastAsia="맑은 고딕" w:cs="SimSun"/>
                <w:lang w:val="en-GB" w:eastAsia="ko-KR"/>
              </w:rPr>
              <w:t xml:space="preserve"> </w:t>
            </w:r>
            <w:r w:rsidRPr="00E45D05">
              <w:rPr>
                <w:rFonts w:eastAsia="맑은 고딕" w:cs="SimSun"/>
                <w:strike/>
                <w:color w:val="0070C0"/>
                <w:lang w:val="en-GB" w:eastAsia="ko-KR"/>
              </w:rPr>
              <w:t>can be enabled.</w:t>
            </w:r>
            <w:r w:rsidRPr="00E45D05">
              <w:rPr>
                <w:rFonts w:eastAsia="맑은 고딕" w:cs="SimSun"/>
                <w:color w:val="0070C0"/>
                <w:lang w:val="en-GB" w:eastAsia="ko-KR"/>
              </w:rPr>
              <w:t xml:space="preserve"> </w:t>
            </w:r>
            <w:r>
              <w:rPr>
                <w:rFonts w:eastAsia="맑은 고딕" w:cs="SimSun"/>
                <w:color w:val="0070C0"/>
                <w:lang w:val="en-GB" w:eastAsia="ko-KR"/>
              </w:rPr>
              <w:t>the f</w:t>
            </w:r>
            <w:r>
              <w:rPr>
                <w:rFonts w:eastAsia="맑은 고딕" w:cs="SimSun"/>
                <w:lang w:val="en-GB" w:eastAsia="ko-KR"/>
              </w:rPr>
              <w:t xml:space="preserve">ollowing </w:t>
            </w:r>
            <w:r w:rsidRPr="005B7376">
              <w:rPr>
                <w:rFonts w:eastAsia="맑은 고딕" w:cs="SimSun"/>
                <w:color w:val="FF0000"/>
                <w:lang w:val="en-GB" w:eastAsia="ko-KR"/>
              </w:rPr>
              <w:t>aspects</w:t>
            </w:r>
            <w:r>
              <w:rPr>
                <w:rFonts w:eastAsia="맑은 고딕" w:cs="SimSun"/>
                <w:lang w:val="en-GB" w:eastAsia="ko-KR"/>
              </w:rPr>
              <w:t xml:space="preserve"> can be studied.</w:t>
            </w:r>
          </w:p>
        </w:tc>
      </w:tr>
      <w:tr w:rsidR="00F97EF9" w14:paraId="43EB7E26" w14:textId="77777777" w:rsidTr="002E2DF2">
        <w:tc>
          <w:tcPr>
            <w:tcW w:w="2547" w:type="dxa"/>
          </w:tcPr>
          <w:p w14:paraId="0E994E1B" w14:textId="77777777" w:rsidR="00F97EF9" w:rsidRDefault="00F97EF9" w:rsidP="00F97EF9">
            <w:pPr>
              <w:rPr>
                <w:rFonts w:eastAsiaTheme="minorEastAsia"/>
                <w:lang w:val="en-GB" w:eastAsia="ko-KR"/>
              </w:rPr>
            </w:pPr>
            <w:r>
              <w:rPr>
                <w:rFonts w:eastAsia="SimSun" w:hint="eastAsia"/>
                <w:lang w:val="en-GB"/>
              </w:rPr>
              <w:t>S</w:t>
            </w:r>
            <w:r>
              <w:rPr>
                <w:rFonts w:eastAsia="SimSun"/>
                <w:lang w:val="en-GB"/>
              </w:rPr>
              <w:t>preadtrum</w:t>
            </w:r>
          </w:p>
        </w:tc>
        <w:tc>
          <w:tcPr>
            <w:tcW w:w="7080" w:type="dxa"/>
          </w:tcPr>
          <w:p w14:paraId="2A561835" w14:textId="77777777" w:rsidR="00F97EF9" w:rsidRDefault="00F97EF9" w:rsidP="00F97EF9">
            <w:pPr>
              <w:rPr>
                <w:rFonts w:eastAsiaTheme="minorEastAsia"/>
                <w:lang w:val="en-GB" w:eastAsia="ko-KR"/>
              </w:rPr>
            </w:pPr>
            <w:r>
              <w:rPr>
                <w:rFonts w:eastAsia="SimSun" w:hint="eastAsia"/>
                <w:lang w:val="en-GB"/>
              </w:rPr>
              <w:t>@</w:t>
            </w:r>
            <w:r>
              <w:rPr>
                <w:rFonts w:eastAsia="SimSun"/>
                <w:lang w:val="en-GB"/>
              </w:rPr>
              <w:t xml:space="preserve">FL, we want to have a clarification about Option 4, please see whether it is a correct understanding. There are two way to support QCL-D condition considering different CLI condition. First, different Rx beam (QCL-D) will be provided by gNB considering </w:t>
            </w:r>
            <w:r>
              <w:rPr>
                <w:rFonts w:eastAsiaTheme="minorEastAsia"/>
                <w:lang w:eastAsia="ko-KR"/>
              </w:rPr>
              <w:t>the existence of CLI source. Second, there will be several QCL-D types provided by gNB and UE can select by itself. Thank you</w:t>
            </w:r>
          </w:p>
        </w:tc>
      </w:tr>
      <w:tr w:rsidR="003575A0" w14:paraId="12758811" w14:textId="77777777" w:rsidTr="002E2DF2">
        <w:tc>
          <w:tcPr>
            <w:tcW w:w="2547" w:type="dxa"/>
          </w:tcPr>
          <w:p w14:paraId="3C5349ED" w14:textId="77777777" w:rsidR="003575A0" w:rsidRDefault="003575A0" w:rsidP="00F97EF9">
            <w:pPr>
              <w:rPr>
                <w:rFonts w:eastAsia="SimSun"/>
                <w:lang w:val="en-GB"/>
              </w:rPr>
            </w:pPr>
            <w:r>
              <w:rPr>
                <w:rFonts w:eastAsia="SimSun"/>
                <w:lang w:val="en-GB"/>
              </w:rPr>
              <w:t>QC</w:t>
            </w:r>
          </w:p>
        </w:tc>
        <w:tc>
          <w:tcPr>
            <w:tcW w:w="7080" w:type="dxa"/>
          </w:tcPr>
          <w:p w14:paraId="6247E5EF" w14:textId="77777777" w:rsidR="003575A0" w:rsidRDefault="003575A0" w:rsidP="00F97EF9">
            <w:pPr>
              <w:rPr>
                <w:rFonts w:eastAsia="SimSun"/>
                <w:lang w:val="en-GB"/>
              </w:rPr>
            </w:pPr>
            <w:r>
              <w:rPr>
                <w:rFonts w:eastAsia="SimSun"/>
                <w:lang w:val="en-GB"/>
              </w:rPr>
              <w:t>Support the proposal.</w:t>
            </w:r>
          </w:p>
          <w:p w14:paraId="7B4CDDAF" w14:textId="77777777" w:rsidR="003575A0" w:rsidRDefault="003575A0" w:rsidP="00F97EF9">
            <w:pPr>
              <w:rPr>
                <w:rFonts w:eastAsia="SimSun"/>
                <w:lang w:val="en-GB"/>
              </w:rPr>
            </w:pPr>
          </w:p>
          <w:p w14:paraId="4EE176F0" w14:textId="77777777" w:rsidR="003575A0" w:rsidRDefault="00095AE9" w:rsidP="00F97EF9">
            <w:pPr>
              <w:rPr>
                <w:rFonts w:eastAsia="SimSun"/>
                <w:lang w:val="en-GB"/>
              </w:rPr>
            </w:pPr>
            <w:r>
              <w:rPr>
                <w:rFonts w:eastAsia="SimSun"/>
                <w:lang w:val="en-GB"/>
              </w:rPr>
              <w:t xml:space="preserve">Some minor edit </w:t>
            </w:r>
            <w:r w:rsidR="004A57B6">
              <w:rPr>
                <w:rFonts w:eastAsia="SimSun"/>
                <w:lang w:val="en-GB"/>
              </w:rPr>
              <w:t>for the wording, different from gNB-to-gNB,</w:t>
            </w:r>
            <w:r w:rsidR="00CF1E15">
              <w:rPr>
                <w:rFonts w:eastAsia="SimSun"/>
                <w:lang w:val="en-GB"/>
              </w:rPr>
              <w:t xml:space="preserve"> </w:t>
            </w:r>
            <w:r w:rsidR="00CF1E15" w:rsidRPr="00E90AEA">
              <w:rPr>
                <w:rFonts w:eastAsia="SimSun"/>
                <w:b/>
                <w:bCs/>
                <w:lang w:val="en-GB"/>
              </w:rPr>
              <w:t>current</w:t>
            </w:r>
            <w:r w:rsidR="004A57B6" w:rsidRPr="00E90AEA">
              <w:rPr>
                <w:rFonts w:eastAsia="SimSun"/>
                <w:b/>
                <w:bCs/>
                <w:lang w:val="en-GB"/>
              </w:rPr>
              <w:t xml:space="preserve"> spec</w:t>
            </w:r>
            <w:r w:rsidR="004A57B6">
              <w:rPr>
                <w:rFonts w:eastAsia="SimSun"/>
                <w:lang w:val="en-GB"/>
              </w:rPr>
              <w:t xml:space="preserve"> for </w:t>
            </w:r>
            <w:r w:rsidR="00962FA1">
              <w:rPr>
                <w:rFonts w:eastAsia="SimSun"/>
                <w:lang w:val="en-GB"/>
              </w:rPr>
              <w:t xml:space="preserve">inter </w:t>
            </w:r>
            <w:r w:rsidR="004A57B6">
              <w:rPr>
                <w:rFonts w:eastAsia="SimSun"/>
                <w:lang w:val="en-GB"/>
              </w:rPr>
              <w:t xml:space="preserve">UE CLI uses </w:t>
            </w:r>
            <w:r w:rsidR="003E5AD7">
              <w:rPr>
                <w:rFonts w:eastAsia="SimSun"/>
                <w:lang w:val="en-GB"/>
              </w:rPr>
              <w:t>“</w:t>
            </w:r>
            <w:r w:rsidR="003E5AD7" w:rsidRPr="007A1306">
              <w:rPr>
                <w:rFonts w:eastAsia="바탕"/>
                <w:bCs/>
                <w:szCs w:val="24"/>
                <w:lang w:val="en-GB"/>
              </w:rPr>
              <w:t>most interfering CLI resources</w:t>
            </w:r>
            <w:r w:rsidR="003E5AD7">
              <w:rPr>
                <w:rFonts w:eastAsia="SimSun"/>
                <w:lang w:val="en-GB"/>
              </w:rPr>
              <w:t>”</w:t>
            </w:r>
            <w:r w:rsidR="00272138">
              <w:rPr>
                <w:rFonts w:eastAsia="SimSun"/>
                <w:lang w:val="en-GB"/>
              </w:rPr>
              <w:t xml:space="preserve"> for report</w:t>
            </w:r>
            <w:r w:rsidR="003E5AD7">
              <w:rPr>
                <w:rFonts w:eastAsia="SimSun"/>
                <w:lang w:val="en-GB"/>
              </w:rPr>
              <w:t>. We think it is better to use “</w:t>
            </w:r>
            <w:r w:rsidR="003E5AD7" w:rsidRPr="007A1306">
              <w:rPr>
                <w:rFonts w:eastAsia="바탕"/>
                <w:bCs/>
                <w:szCs w:val="24"/>
                <w:lang w:val="en-GB"/>
              </w:rPr>
              <w:t>most</w:t>
            </w:r>
            <w:r w:rsidR="003E5AD7">
              <w:rPr>
                <w:rFonts w:eastAsia="바탕"/>
                <w:bCs/>
                <w:szCs w:val="24"/>
                <w:lang w:val="en-GB"/>
              </w:rPr>
              <w:t>/least</w:t>
            </w:r>
            <w:r w:rsidR="003E5AD7" w:rsidRPr="007A1306">
              <w:rPr>
                <w:rFonts w:eastAsia="바탕"/>
                <w:bCs/>
                <w:szCs w:val="24"/>
                <w:lang w:val="en-GB"/>
              </w:rPr>
              <w:t xml:space="preserve"> interfering</w:t>
            </w:r>
            <w:r w:rsidR="003E5AD7">
              <w:rPr>
                <w:rFonts w:eastAsia="SimSun"/>
                <w:lang w:val="en-GB"/>
              </w:rPr>
              <w:t>” instead of “</w:t>
            </w:r>
            <w:r w:rsidR="003E5AD7">
              <w:rPr>
                <w:rFonts w:eastAsia="맑은 고딕" w:cs="SimSun"/>
                <w:lang w:val="en-GB" w:eastAsia="ko-KR"/>
              </w:rPr>
              <w:t>preferred/non-preferred</w:t>
            </w:r>
            <w:r w:rsidR="003E5AD7">
              <w:rPr>
                <w:rFonts w:eastAsia="SimSun"/>
                <w:lang w:val="en-GB"/>
              </w:rPr>
              <w:t xml:space="preserve">” </w:t>
            </w:r>
            <w:r w:rsidR="00CF1E15">
              <w:rPr>
                <w:rFonts w:eastAsia="SimSun"/>
                <w:lang w:val="en-GB"/>
              </w:rPr>
              <w:t>Tx beam(s) in the bullets</w:t>
            </w:r>
            <w:r w:rsidR="0022112E">
              <w:rPr>
                <w:rFonts w:eastAsia="SimSun"/>
                <w:lang w:val="en-GB"/>
              </w:rPr>
              <w:t xml:space="preserve"> to align better. Also, earlier version only mentions about SRS but CLI-RSSI shall be included as well</w:t>
            </w:r>
            <w:r w:rsidR="007C4D99">
              <w:rPr>
                <w:rFonts w:eastAsia="SimSun"/>
                <w:lang w:val="en-GB"/>
              </w:rPr>
              <w:t>.</w:t>
            </w:r>
            <w:r w:rsidR="00065D94">
              <w:rPr>
                <w:rFonts w:eastAsia="SimSun"/>
                <w:lang w:val="en-GB"/>
              </w:rPr>
              <w:t xml:space="preserve"> </w:t>
            </w:r>
            <w:r w:rsidR="0022112E">
              <w:rPr>
                <w:rFonts w:eastAsia="SimSun"/>
                <w:lang w:val="en-GB"/>
              </w:rPr>
              <w:t xml:space="preserve">Therefore, suggested </w:t>
            </w:r>
            <w:r w:rsidR="0022112E" w:rsidRPr="0022112E">
              <w:rPr>
                <w:rFonts w:eastAsia="SimSun"/>
                <w:color w:val="00B050"/>
                <w:lang w:val="en-GB"/>
              </w:rPr>
              <w:t>edit</w:t>
            </w:r>
            <w:r w:rsidR="0022112E">
              <w:rPr>
                <w:rFonts w:eastAsia="SimSun"/>
                <w:lang w:val="en-GB"/>
              </w:rPr>
              <w:t>:</w:t>
            </w:r>
          </w:p>
          <w:p w14:paraId="3A9CB279" w14:textId="77777777" w:rsidR="00CF1E15" w:rsidRDefault="00CF1E15" w:rsidP="00F97EF9">
            <w:pPr>
              <w:rPr>
                <w:rFonts w:eastAsia="SimSun"/>
                <w:lang w:val="en-GB"/>
              </w:rPr>
            </w:pPr>
          </w:p>
          <w:p w14:paraId="2877AB45" w14:textId="77777777" w:rsidR="00CF1E15" w:rsidRDefault="00CF1E15" w:rsidP="00CF1E15">
            <w:pPr>
              <w:pStyle w:val="17"/>
              <w:numPr>
                <w:ilvl w:val="0"/>
                <w:numId w:val="30"/>
              </w:numPr>
              <w:spacing w:after="80"/>
              <w:rPr>
                <w:rFonts w:eastAsia="맑은 고딕" w:cs="SimSun"/>
                <w:lang w:val="en-GB" w:eastAsia="ko-KR"/>
              </w:rPr>
            </w:pPr>
            <w:r>
              <w:rPr>
                <w:rFonts w:eastAsia="맑은 고딕" w:cs="SimSun"/>
                <w:lang w:val="en-GB" w:eastAsia="ko-KR"/>
              </w:rPr>
              <w:t xml:space="preserve">Victim UE can report </w:t>
            </w:r>
            <w:r w:rsidRPr="00CF1E15">
              <w:rPr>
                <w:rFonts w:eastAsia="바탕"/>
                <w:bCs/>
                <w:color w:val="00B050"/>
                <w:szCs w:val="24"/>
                <w:lang w:val="en-GB"/>
              </w:rPr>
              <w:t>most/least interfering</w:t>
            </w:r>
            <w:r w:rsidRPr="00CF1E15">
              <w:rPr>
                <w:rFonts w:eastAsia="맑은 고딕" w:cs="SimSun"/>
                <w:color w:val="00B050"/>
                <w:lang w:val="en-GB" w:eastAsia="ko-KR"/>
              </w:rPr>
              <w:t xml:space="preserve"> </w:t>
            </w:r>
            <w:r w:rsidRPr="00C72291">
              <w:rPr>
                <w:rFonts w:eastAsia="맑은 고딕" w:cs="SimSun"/>
                <w:color w:val="FF0000"/>
                <w:lang w:val="en-GB" w:eastAsia="ko-KR"/>
              </w:rPr>
              <w:t>Tx beam(s) of aggressor UE</w:t>
            </w:r>
            <w:r w:rsidRPr="006E1437">
              <w:rPr>
                <w:rFonts w:eastAsia="맑은 고딕" w:cs="SimSun"/>
                <w:color w:val="00B0F0"/>
                <w:lang w:val="en-GB" w:eastAsia="ko-KR"/>
              </w:rPr>
              <w:t>, along with corresponding SRS-RSRP(s)</w:t>
            </w:r>
            <w:r w:rsidR="0021028E">
              <w:rPr>
                <w:rFonts w:eastAsia="맑은 고딕" w:cs="SimSun"/>
                <w:color w:val="00B0F0"/>
                <w:lang w:val="en-GB" w:eastAsia="ko-KR"/>
              </w:rPr>
              <w:t xml:space="preserve"> </w:t>
            </w:r>
            <w:r w:rsidR="00244B4D" w:rsidRPr="00244B4D">
              <w:rPr>
                <w:rFonts w:eastAsia="맑은 고딕" w:cs="SimSun"/>
                <w:color w:val="00B050"/>
                <w:lang w:val="en-GB" w:eastAsia="ko-KR"/>
              </w:rPr>
              <w:t>or CLI-RSSI(s)</w:t>
            </w:r>
            <w:r w:rsidRPr="006E1437">
              <w:rPr>
                <w:rFonts w:eastAsia="맑은 고딕" w:cs="SimSun"/>
                <w:color w:val="00B0F0"/>
                <w:lang w:val="en-GB" w:eastAsia="ko-KR"/>
              </w:rPr>
              <w:t xml:space="preserve">, </w:t>
            </w:r>
            <w:r>
              <w:rPr>
                <w:rFonts w:eastAsia="맑은 고딕" w:cs="SimSun"/>
                <w:lang w:val="en-GB" w:eastAsia="ko-KR"/>
              </w:rPr>
              <w:t>to the serving gNB</w:t>
            </w:r>
          </w:p>
          <w:p w14:paraId="11F22B58" w14:textId="77777777" w:rsidR="00CF1E15" w:rsidRPr="00116262" w:rsidRDefault="00CF1E15" w:rsidP="00116262">
            <w:pPr>
              <w:pStyle w:val="17"/>
              <w:numPr>
                <w:ilvl w:val="0"/>
                <w:numId w:val="30"/>
              </w:numPr>
              <w:spacing w:after="80"/>
              <w:rPr>
                <w:rFonts w:eastAsia="맑은 고딕" w:cs="SimSun"/>
                <w:lang w:val="en-GB" w:eastAsia="ko-KR"/>
              </w:rPr>
            </w:pPr>
            <w:r w:rsidRPr="006D31D3">
              <w:rPr>
                <w:rFonts w:eastAsia="맑은 고딕" w:cs="SimSun"/>
                <w:color w:val="FF0000"/>
                <w:lang w:val="en-GB" w:eastAsia="ko-KR"/>
              </w:rPr>
              <w:t xml:space="preserve">Exchange of information between gNBs on </w:t>
            </w:r>
            <w:r w:rsidR="00244B4D" w:rsidRPr="00CF1E15">
              <w:rPr>
                <w:rFonts w:eastAsia="바탕"/>
                <w:bCs/>
                <w:color w:val="00B050"/>
                <w:szCs w:val="24"/>
                <w:lang w:val="en-GB"/>
              </w:rPr>
              <w:t>most/least interfering</w:t>
            </w:r>
            <w:r w:rsidR="00244B4D" w:rsidRPr="00CF1E15">
              <w:rPr>
                <w:rFonts w:eastAsia="맑은 고딕" w:cs="SimSun"/>
                <w:color w:val="00B050"/>
                <w:lang w:val="en-GB" w:eastAsia="ko-KR"/>
              </w:rPr>
              <w:t xml:space="preserve"> </w:t>
            </w:r>
            <w:r w:rsidRPr="006D31D3">
              <w:rPr>
                <w:rFonts w:eastAsia="맑은 고딕" w:cs="SimSun"/>
                <w:color w:val="FF0000"/>
                <w:lang w:val="en-GB" w:eastAsia="ko-KR"/>
              </w:rPr>
              <w:t xml:space="preserve">Tx beam(s) of aggressor UE based on, e.g., </w:t>
            </w:r>
            <w:r>
              <w:rPr>
                <w:rFonts w:eastAsia="맑은 고딕" w:cs="SimSun"/>
                <w:color w:val="FF0000"/>
                <w:lang w:val="en-GB" w:eastAsia="ko-KR"/>
              </w:rPr>
              <w:t xml:space="preserve">identification of </w:t>
            </w:r>
            <w:r w:rsidR="0022112E" w:rsidRPr="0022112E">
              <w:rPr>
                <w:rFonts w:eastAsia="맑은 고딕" w:cs="SimSun"/>
                <w:color w:val="00B050"/>
                <w:lang w:val="en-GB" w:eastAsia="ko-KR"/>
              </w:rPr>
              <w:t>CLI</w:t>
            </w:r>
            <w:r w:rsidRPr="00962FA1">
              <w:rPr>
                <w:rFonts w:eastAsia="맑은 고딕" w:cs="SimSun"/>
                <w:color w:val="00B050"/>
                <w:lang w:val="en-GB" w:eastAsia="ko-KR"/>
              </w:rPr>
              <w:t xml:space="preserve"> </w:t>
            </w:r>
            <w:r>
              <w:rPr>
                <w:rFonts w:eastAsia="맑은 고딕" w:cs="SimSun"/>
                <w:color w:val="FF0000"/>
                <w:lang w:val="en-GB" w:eastAsia="ko-KR"/>
              </w:rPr>
              <w:t>resources</w:t>
            </w:r>
          </w:p>
        </w:tc>
      </w:tr>
      <w:tr w:rsidR="00D2379C" w14:paraId="53B35709" w14:textId="77777777" w:rsidTr="002E2DF2">
        <w:tc>
          <w:tcPr>
            <w:tcW w:w="2547" w:type="dxa"/>
          </w:tcPr>
          <w:p w14:paraId="41F1B763" w14:textId="77777777" w:rsidR="00D2379C" w:rsidRDefault="00D2379C" w:rsidP="00D2379C">
            <w:pPr>
              <w:rPr>
                <w:rFonts w:eastAsia="SimSun"/>
                <w:lang w:val="en-GB"/>
              </w:rPr>
            </w:pPr>
            <w:r w:rsidRPr="000B3EB8">
              <w:rPr>
                <w:rFonts w:eastAsia="SimSun"/>
                <w:color w:val="000000" w:themeColor="text1"/>
                <w:lang w:val="en-GB"/>
              </w:rPr>
              <w:t>Samsung</w:t>
            </w:r>
          </w:p>
        </w:tc>
        <w:tc>
          <w:tcPr>
            <w:tcW w:w="7080" w:type="dxa"/>
          </w:tcPr>
          <w:p w14:paraId="7115282E" w14:textId="77777777" w:rsidR="00D2379C" w:rsidRDefault="00D2379C" w:rsidP="00D2379C">
            <w:pPr>
              <w:rPr>
                <w:rFonts w:eastAsia="SimSun"/>
                <w:lang w:val="en-GB"/>
              </w:rPr>
            </w:pPr>
            <w:r w:rsidRPr="000B3EB8">
              <w:rPr>
                <w:rFonts w:eastAsia="SimSun"/>
                <w:color w:val="000000" w:themeColor="text1"/>
                <w:lang w:val="en-GB"/>
              </w:rPr>
              <w:t>We share similar concerns as Huawei.</w:t>
            </w:r>
          </w:p>
        </w:tc>
      </w:tr>
      <w:tr w:rsidR="004675D4" w14:paraId="6277D535" w14:textId="77777777" w:rsidTr="002E2DF2">
        <w:tc>
          <w:tcPr>
            <w:tcW w:w="2547" w:type="dxa"/>
          </w:tcPr>
          <w:p w14:paraId="221EC485" w14:textId="77777777" w:rsidR="004675D4" w:rsidRPr="000B3EB8" w:rsidRDefault="004675D4" w:rsidP="004675D4">
            <w:pPr>
              <w:rPr>
                <w:rFonts w:eastAsia="SimSun"/>
                <w:color w:val="000000" w:themeColor="text1"/>
                <w:lang w:val="en-GB"/>
              </w:rPr>
            </w:pPr>
            <w:r>
              <w:rPr>
                <w:rFonts w:eastAsia="SimSun"/>
              </w:rPr>
              <w:t>ZTE2</w:t>
            </w:r>
          </w:p>
        </w:tc>
        <w:tc>
          <w:tcPr>
            <w:tcW w:w="7080" w:type="dxa"/>
          </w:tcPr>
          <w:p w14:paraId="1165EA67" w14:textId="77777777" w:rsidR="004675D4" w:rsidRPr="004675D4" w:rsidRDefault="004675D4" w:rsidP="004675D4">
            <w:pPr>
              <w:pStyle w:val="17"/>
              <w:numPr>
                <w:ilvl w:val="255"/>
                <w:numId w:val="0"/>
              </w:numPr>
              <w:spacing w:after="80"/>
              <w:rPr>
                <w:rFonts w:eastAsia="SimSun"/>
              </w:rPr>
            </w:pPr>
            <w:r w:rsidRPr="004675D4">
              <w:rPr>
                <w:rFonts w:eastAsia="SimSun"/>
              </w:rPr>
              <w:t>Thanks FL for the reply.</w:t>
            </w:r>
          </w:p>
          <w:p w14:paraId="0DDE1ADB" w14:textId="77777777" w:rsidR="004675D4" w:rsidRPr="004675D4" w:rsidRDefault="004675D4" w:rsidP="004675D4">
            <w:pPr>
              <w:pStyle w:val="17"/>
              <w:numPr>
                <w:ilvl w:val="255"/>
                <w:numId w:val="0"/>
              </w:numPr>
              <w:spacing w:after="80"/>
              <w:rPr>
                <w:rFonts w:eastAsia="SimSun"/>
              </w:rPr>
            </w:pPr>
            <w:r w:rsidRPr="004675D4">
              <w:rPr>
                <w:rFonts w:eastAsia="SimSun"/>
              </w:rPr>
              <w:t>It seems that the first bullet has been supported in Rel-16 CLI, i.e., the network configure</w:t>
            </w:r>
            <w:r>
              <w:rPr>
                <w:rFonts w:eastAsia="SimSun"/>
              </w:rPr>
              <w:t>s</w:t>
            </w:r>
            <w:r w:rsidRPr="004675D4">
              <w:rPr>
                <w:rFonts w:eastAsia="SimSun"/>
              </w:rPr>
              <w:t xml:space="preserve"> multiple SRS resource for aggressor UE.</w:t>
            </w:r>
          </w:p>
          <w:p w14:paraId="1CB90832" w14:textId="77777777" w:rsidR="004675D4" w:rsidRPr="004675D4" w:rsidRDefault="004675D4" w:rsidP="004675D4">
            <w:pPr>
              <w:pStyle w:val="17"/>
              <w:numPr>
                <w:ilvl w:val="255"/>
                <w:numId w:val="0"/>
              </w:numPr>
              <w:spacing w:after="80"/>
              <w:rPr>
                <w:rFonts w:eastAsia="SimSun"/>
              </w:rPr>
            </w:pPr>
            <w:r w:rsidRPr="004675D4">
              <w:rPr>
                <w:rFonts w:eastAsia="SimSun"/>
              </w:rPr>
              <w:t xml:space="preserve">For the last bullet, how does the network know which Rx beam is suitable </w:t>
            </w:r>
            <w:r w:rsidRPr="004675D4">
              <w:rPr>
                <w:rFonts w:eastAsia="SimSun" w:hint="eastAsia"/>
              </w:rPr>
              <w:t>for a</w:t>
            </w:r>
            <w:r w:rsidRPr="004675D4">
              <w:rPr>
                <w:rFonts w:eastAsia="SimSun"/>
              </w:rPr>
              <w:t xml:space="preserve"> UE for DL signal reception and CLI-RS reception simultaneously given that the gNB does not know the interference at UE side. </w:t>
            </w:r>
          </w:p>
          <w:p w14:paraId="017C2854" w14:textId="77777777" w:rsidR="004675D4" w:rsidRPr="004675D4" w:rsidRDefault="004675D4" w:rsidP="004675D4">
            <w:pPr>
              <w:pStyle w:val="17"/>
              <w:numPr>
                <w:ilvl w:val="255"/>
                <w:numId w:val="0"/>
              </w:numPr>
              <w:spacing w:after="80"/>
              <w:rPr>
                <w:rFonts w:eastAsia="SimSun"/>
              </w:rPr>
            </w:pPr>
            <w:r w:rsidRPr="004675D4">
              <w:rPr>
                <w:rFonts w:eastAsia="SimSun"/>
              </w:rPr>
              <w:t xml:space="preserve">In addition, I think this should </w:t>
            </w:r>
            <w:r w:rsidRPr="004675D4">
              <w:rPr>
                <w:rFonts w:eastAsia="SimSun" w:hint="eastAsia"/>
              </w:rPr>
              <w:t xml:space="preserve">be </w:t>
            </w:r>
            <w:r w:rsidRPr="004675D4">
              <w:rPr>
                <w:rFonts w:eastAsia="SimSun"/>
              </w:rPr>
              <w:t>clearly described if the intention is to perhaps to use different Rx beam</w:t>
            </w:r>
            <w:r w:rsidRPr="004675D4">
              <w:rPr>
                <w:rFonts w:eastAsia="SimSun" w:hint="eastAsia"/>
              </w:rPr>
              <w:t>s</w:t>
            </w:r>
            <w:r w:rsidRPr="004675D4">
              <w:rPr>
                <w:rFonts w:eastAsia="SimSun"/>
              </w:rPr>
              <w:t xml:space="preserve"> for receiving DL signal with or without receiving CLI simultaneously since it is not new feature for the current description.</w:t>
            </w:r>
          </w:p>
          <w:p w14:paraId="1323E0E8" w14:textId="77777777" w:rsidR="004675D4" w:rsidRPr="004675D4" w:rsidRDefault="004675D4" w:rsidP="004675D4">
            <w:pPr>
              <w:rPr>
                <w:rFonts w:eastAsia="SimSun"/>
              </w:rPr>
            </w:pPr>
          </w:p>
        </w:tc>
      </w:tr>
      <w:tr w:rsidR="00C334A0" w14:paraId="7F0E69C6" w14:textId="77777777" w:rsidTr="002E2DF2">
        <w:tc>
          <w:tcPr>
            <w:tcW w:w="2547" w:type="dxa"/>
          </w:tcPr>
          <w:p w14:paraId="2A3B4F0C" w14:textId="77777777" w:rsidR="00C334A0" w:rsidRDefault="00C334A0" w:rsidP="00C334A0">
            <w:pPr>
              <w:rPr>
                <w:rFonts w:eastAsia="SimSun"/>
              </w:rPr>
            </w:pPr>
            <w:r>
              <w:rPr>
                <w:rFonts w:eastAsia="SimSun"/>
                <w:color w:val="000000" w:themeColor="text1"/>
                <w:lang w:val="en-GB"/>
              </w:rPr>
              <w:t>IDC</w:t>
            </w:r>
          </w:p>
        </w:tc>
        <w:tc>
          <w:tcPr>
            <w:tcW w:w="7080" w:type="dxa"/>
          </w:tcPr>
          <w:p w14:paraId="40545A06" w14:textId="77777777" w:rsidR="00C334A0" w:rsidRPr="004675D4" w:rsidRDefault="00C334A0" w:rsidP="00C334A0">
            <w:pPr>
              <w:pStyle w:val="17"/>
              <w:numPr>
                <w:ilvl w:val="255"/>
                <w:numId w:val="0"/>
              </w:numPr>
              <w:spacing w:after="80"/>
              <w:rPr>
                <w:rFonts w:eastAsia="SimSun"/>
              </w:rPr>
            </w:pPr>
            <w:r>
              <w:rPr>
                <w:rFonts w:eastAsia="SimSun"/>
                <w:color w:val="000000" w:themeColor="text1"/>
                <w:lang w:val="en-GB"/>
              </w:rPr>
              <w:t>Qualcomm’s updates are also okay to us, on the two bullets (2</w:t>
            </w:r>
            <w:r w:rsidRPr="004B09C5">
              <w:rPr>
                <w:rFonts w:eastAsia="SimSun"/>
                <w:color w:val="000000" w:themeColor="text1"/>
                <w:vertAlign w:val="superscript"/>
                <w:lang w:val="en-GB"/>
              </w:rPr>
              <w:t>nd</w:t>
            </w:r>
            <w:r>
              <w:rPr>
                <w:rFonts w:eastAsia="SimSun"/>
                <w:color w:val="000000" w:themeColor="text1"/>
                <w:lang w:val="en-GB"/>
              </w:rPr>
              <w:t xml:space="preserve"> and 3</w:t>
            </w:r>
            <w:r w:rsidRPr="004B09C5">
              <w:rPr>
                <w:rFonts w:eastAsia="SimSun"/>
                <w:color w:val="000000" w:themeColor="text1"/>
                <w:vertAlign w:val="superscript"/>
                <w:lang w:val="en-GB"/>
              </w:rPr>
              <w:t>rd</w:t>
            </w:r>
            <w:r>
              <w:rPr>
                <w:rFonts w:eastAsia="SimSun"/>
                <w:color w:val="000000" w:themeColor="text1"/>
                <w:lang w:val="en-GB"/>
              </w:rPr>
              <w:t xml:space="preserve"> bullets).</w:t>
            </w:r>
          </w:p>
        </w:tc>
      </w:tr>
      <w:tr w:rsidR="001513A9" w14:paraId="0D02DD32" w14:textId="77777777" w:rsidTr="002E2DF2">
        <w:tc>
          <w:tcPr>
            <w:tcW w:w="2547" w:type="dxa"/>
          </w:tcPr>
          <w:p w14:paraId="66FCC9B6" w14:textId="77777777" w:rsidR="001513A9" w:rsidRDefault="001513A9" w:rsidP="001513A9">
            <w:pPr>
              <w:rPr>
                <w:rFonts w:eastAsia="SimSun"/>
                <w:color w:val="000000" w:themeColor="text1"/>
                <w:lang w:val="en-GB"/>
              </w:rPr>
            </w:pPr>
            <w:r>
              <w:rPr>
                <w:rFonts w:eastAsia="SimSun"/>
                <w:color w:val="000000" w:themeColor="text1"/>
                <w:lang w:val="en-GB"/>
              </w:rPr>
              <w:t>CMCC</w:t>
            </w:r>
          </w:p>
        </w:tc>
        <w:tc>
          <w:tcPr>
            <w:tcW w:w="7080" w:type="dxa"/>
          </w:tcPr>
          <w:p w14:paraId="0AD343D5" w14:textId="77777777" w:rsidR="001513A9" w:rsidRDefault="001513A9" w:rsidP="001513A9">
            <w:pPr>
              <w:pStyle w:val="17"/>
              <w:numPr>
                <w:ilvl w:val="255"/>
                <w:numId w:val="0"/>
              </w:numPr>
              <w:spacing w:after="80"/>
              <w:rPr>
                <w:rFonts w:eastAsia="SimSun"/>
                <w:color w:val="000000" w:themeColor="text1"/>
                <w:lang w:val="en-GB"/>
              </w:rPr>
            </w:pPr>
            <w:r>
              <w:rPr>
                <w:rFonts w:eastAsia="SimSun"/>
                <w:color w:val="000000" w:themeColor="text1"/>
                <w:lang w:val="en-GB"/>
              </w:rPr>
              <w:t>We think option 1/2/3 is the detaild steps of one solution of measurement and information exchange based on multi-Tx beam of agreesor UE. For example, one agreesor UE transmit multiple SRS resources using different Tx beams, and victim UE measures different SRS resoucrce can use the same Rx beam based on UE</w:t>
            </w:r>
            <w:r>
              <w:rPr>
                <w:rFonts w:eastAsia="SimSun" w:hint="eastAsia"/>
                <w:color w:val="000000" w:themeColor="text1"/>
                <w:lang w:val="en-GB"/>
              </w:rPr>
              <w:t>’</w:t>
            </w:r>
            <w:r>
              <w:rPr>
                <w:rFonts w:eastAsia="SimSun"/>
                <w:color w:val="000000" w:themeColor="text1"/>
                <w:lang w:val="en-GB"/>
              </w:rPr>
              <w:t xml:space="preserve">s implementation </w:t>
            </w:r>
            <w:r>
              <w:rPr>
                <w:rFonts w:eastAsia="SimSun" w:hint="eastAsia"/>
                <w:color w:val="000000" w:themeColor="text1"/>
                <w:lang w:val="en-GB"/>
              </w:rPr>
              <w:t>and</w:t>
            </w:r>
            <w:r>
              <w:rPr>
                <w:rFonts w:eastAsia="SimSun"/>
                <w:color w:val="000000" w:themeColor="text1"/>
                <w:lang w:val="en-GB"/>
              </w:rPr>
              <w:t xml:space="preserve"> </w:t>
            </w:r>
            <w:r>
              <w:rPr>
                <w:rFonts w:eastAsia="SimSun" w:hint="eastAsia"/>
                <w:color w:val="000000" w:themeColor="text1"/>
                <w:lang w:val="en-GB"/>
              </w:rPr>
              <w:t>then</w:t>
            </w:r>
            <w:r>
              <w:rPr>
                <w:rFonts w:eastAsia="SimSun"/>
                <w:color w:val="000000" w:themeColor="text1"/>
                <w:lang w:val="en-GB"/>
              </w:rPr>
              <w:t xml:space="preserve"> report the measurement results.</w:t>
            </w:r>
          </w:p>
          <w:p w14:paraId="65DDE764" w14:textId="77777777" w:rsidR="001513A9" w:rsidRDefault="001513A9" w:rsidP="001513A9">
            <w:pPr>
              <w:pStyle w:val="17"/>
              <w:numPr>
                <w:ilvl w:val="255"/>
                <w:numId w:val="0"/>
              </w:numPr>
              <w:spacing w:after="80"/>
              <w:rPr>
                <w:rFonts w:eastAsia="SimSun"/>
                <w:color w:val="000000" w:themeColor="text1"/>
                <w:lang w:val="en-GB"/>
              </w:rPr>
            </w:pPr>
            <w:r>
              <w:rPr>
                <w:rFonts w:eastAsia="SimSun"/>
                <w:color w:val="000000" w:themeColor="text1"/>
                <w:lang w:val="en-GB"/>
              </w:rPr>
              <w:t>For option 4 as FL replyed, “</w:t>
            </w:r>
            <w:r>
              <w:rPr>
                <w:rFonts w:eastAsiaTheme="minorEastAsia"/>
                <w:lang w:eastAsia="ko-KR"/>
              </w:rPr>
              <w:t>For example, in case of no CLI, a UE may select the best Rx beam for receiving DL signal/channel. In case of UE-to-UE CLI, the UE may select an Rx beam for reducing the CLI and receiving the DL signal/channel simultaneously.” It seems this option is more related to how to configure a propoer Rx beam for DL reception but not related to CLI measurement.</w:t>
            </w:r>
          </w:p>
        </w:tc>
      </w:tr>
      <w:tr w:rsidR="00AF134E" w:rsidRPr="000B3EB8" w14:paraId="4A12C546" w14:textId="77777777" w:rsidTr="00AF134E">
        <w:tc>
          <w:tcPr>
            <w:tcW w:w="2547" w:type="dxa"/>
          </w:tcPr>
          <w:p w14:paraId="41EC6FED" w14:textId="77777777" w:rsidR="00AF134E" w:rsidRPr="000B3EB8" w:rsidRDefault="00AF134E" w:rsidP="00533372">
            <w:pPr>
              <w:rPr>
                <w:rFonts w:eastAsia="SimSun"/>
                <w:color w:val="000000" w:themeColor="text1"/>
                <w:lang w:val="en-GB"/>
              </w:rPr>
            </w:pPr>
            <w:r>
              <w:rPr>
                <w:rFonts w:eastAsia="SimSun" w:hint="eastAsia"/>
                <w:color w:val="000000" w:themeColor="text1"/>
                <w:lang w:val="en-GB"/>
              </w:rPr>
              <w:t>X</w:t>
            </w:r>
            <w:r>
              <w:rPr>
                <w:rFonts w:eastAsia="SimSun"/>
                <w:color w:val="000000" w:themeColor="text1"/>
                <w:lang w:val="en-GB"/>
              </w:rPr>
              <w:t>iaomi</w:t>
            </w:r>
          </w:p>
        </w:tc>
        <w:tc>
          <w:tcPr>
            <w:tcW w:w="7080" w:type="dxa"/>
          </w:tcPr>
          <w:p w14:paraId="268EA9BF" w14:textId="77777777" w:rsidR="00AF134E" w:rsidRPr="000B3EB8" w:rsidRDefault="00AF134E" w:rsidP="00533372">
            <w:pPr>
              <w:rPr>
                <w:rFonts w:eastAsia="SimSun"/>
                <w:color w:val="000000" w:themeColor="text1"/>
                <w:lang w:val="en-GB"/>
              </w:rPr>
            </w:pPr>
            <w:r>
              <w:rPr>
                <w:rFonts w:eastAsia="SimSun" w:hint="eastAsia"/>
                <w:color w:val="000000" w:themeColor="text1"/>
                <w:lang w:val="en-GB"/>
              </w:rPr>
              <w:t>F</w:t>
            </w:r>
            <w:r>
              <w:rPr>
                <w:rFonts w:eastAsia="SimSun"/>
                <w:color w:val="000000" w:themeColor="text1"/>
                <w:lang w:val="en-GB"/>
              </w:rPr>
              <w:t>ine with the proposal.</w:t>
            </w:r>
          </w:p>
        </w:tc>
      </w:tr>
      <w:tr w:rsidR="002D2D90" w14:paraId="662CEC2C" w14:textId="77777777" w:rsidTr="002E2DF2">
        <w:tc>
          <w:tcPr>
            <w:tcW w:w="2547" w:type="dxa"/>
          </w:tcPr>
          <w:p w14:paraId="4D26F3CF" w14:textId="77777777" w:rsidR="002D2D90" w:rsidRDefault="00326D3E" w:rsidP="00F97EF9">
            <w:pPr>
              <w:rPr>
                <w:rFonts w:eastAsia="SimSun"/>
                <w:lang w:val="en-GB"/>
              </w:rPr>
            </w:pPr>
            <w:r>
              <w:rPr>
                <w:rFonts w:eastAsia="SimSun" w:hint="eastAsia"/>
              </w:rPr>
              <w:t>H</w:t>
            </w:r>
            <w:r>
              <w:rPr>
                <w:rFonts w:eastAsia="SimSun"/>
              </w:rPr>
              <w:t xml:space="preserve">uawei, HiSilicon </w:t>
            </w:r>
            <w:r w:rsidR="00542D94">
              <w:rPr>
                <w:rFonts w:eastAsia="SimSun"/>
              </w:rPr>
              <w:t>2</w:t>
            </w:r>
          </w:p>
        </w:tc>
        <w:tc>
          <w:tcPr>
            <w:tcW w:w="7080" w:type="dxa"/>
          </w:tcPr>
          <w:p w14:paraId="6A641CD2" w14:textId="77777777" w:rsidR="00154CED" w:rsidRDefault="00326D3E" w:rsidP="00F97EF9">
            <w:pPr>
              <w:rPr>
                <w:rFonts w:eastAsia="SimSun"/>
                <w:lang w:val="en-GB"/>
              </w:rPr>
            </w:pPr>
            <w:r>
              <w:rPr>
                <w:rFonts w:eastAsia="SimSun" w:hint="eastAsia"/>
                <w:lang w:val="en-GB"/>
              </w:rPr>
              <w:t>W</w:t>
            </w:r>
            <w:r>
              <w:rPr>
                <w:rFonts w:eastAsia="SimSun"/>
                <w:lang w:val="en-GB"/>
              </w:rPr>
              <w:t xml:space="preserve">e tend to agree several other companies that the aspects listed below are rather some steps for one specific UE-UE CLI handling solution. </w:t>
            </w:r>
          </w:p>
          <w:p w14:paraId="1DB28F37" w14:textId="77777777" w:rsidR="002D2D90" w:rsidRPr="002D2D90" w:rsidRDefault="00326D3E" w:rsidP="00F97EF9">
            <w:pPr>
              <w:rPr>
                <w:rFonts w:eastAsia="SimSun"/>
                <w:lang w:val="en-GB"/>
              </w:rPr>
            </w:pPr>
            <w:r>
              <w:rPr>
                <w:rFonts w:eastAsia="SimSun"/>
                <w:lang w:val="en-GB"/>
              </w:rPr>
              <w:t xml:space="preserve">However, we hold the view that the overall measurement complexity and the overhead compared to the Rel-16 UE-UE CLI measurement is quite significant considering the multiple UEs in the network. In addition, it is still not clear how the gNB can actually utilize such sophisticated measurement and whether there is any additional benefit compare to Rel-16 UE-UE CLI measurement. </w:t>
            </w:r>
          </w:p>
        </w:tc>
      </w:tr>
    </w:tbl>
    <w:p w14:paraId="646D40DA" w14:textId="77777777" w:rsidR="00004896" w:rsidRPr="00612A0E" w:rsidRDefault="00004896" w:rsidP="00004896">
      <w:pPr>
        <w:rPr>
          <w:rFonts w:eastAsia="SimSun"/>
        </w:rPr>
      </w:pPr>
    </w:p>
    <w:p w14:paraId="4E5DE87A" w14:textId="77777777" w:rsidR="00526C85" w:rsidRPr="00004896" w:rsidRDefault="00526C85">
      <w:pPr>
        <w:rPr>
          <w:rFonts w:eastAsia="SimSun"/>
        </w:rPr>
      </w:pPr>
    </w:p>
    <w:p w14:paraId="03AC5EC6" w14:textId="77777777" w:rsidR="00526C85" w:rsidRDefault="002E2DF2">
      <w:pPr>
        <w:pStyle w:val="3"/>
        <w:numPr>
          <w:ilvl w:val="2"/>
          <w:numId w:val="3"/>
        </w:numPr>
      </w:pPr>
      <w:r>
        <w:rPr>
          <w:rFonts w:eastAsiaTheme="minorEastAsia"/>
          <w:lang w:eastAsia="ko-KR"/>
        </w:rPr>
        <w:t>[OPEN]</w:t>
      </w:r>
      <w:r w:rsidR="001617DA">
        <w:t xml:space="preserve">UE and gNB transmission and reception timing </w:t>
      </w:r>
    </w:p>
    <w:p w14:paraId="06BC8C3A" w14:textId="77777777" w:rsidR="002E2DF2" w:rsidRDefault="002E2DF2" w:rsidP="002E2DF2">
      <w:pPr>
        <w:pStyle w:val="Proposal2"/>
        <w:ind w:left="864" w:hanging="864"/>
        <w:rPr>
          <w:rFonts w:eastAsia="Yu Mincho"/>
        </w:rPr>
      </w:pPr>
      <w:r>
        <w:rPr>
          <w:rFonts w:eastAsia="Yu Mincho"/>
          <w:highlight w:val="cyan"/>
        </w:rPr>
        <w:t xml:space="preserve">Moderator Proposal #24-1 </w:t>
      </w:r>
      <w:r>
        <w:rPr>
          <w:rFonts w:eastAsia="Yu Mincho"/>
        </w:rPr>
        <w:t>(1)</w:t>
      </w:r>
    </w:p>
    <w:p w14:paraId="0A5C4CB0" w14:textId="77777777" w:rsidR="002E2DF2" w:rsidRDefault="002E2DF2" w:rsidP="002E2DF2">
      <w:pPr>
        <w:widowControl/>
        <w:suppressAutoHyphens w:val="0"/>
        <w:spacing w:after="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Receiving timing alignment within CP duration between reference signal for CLI measurement and DL channel/signal at victim UE side can prevent the degradation of CLI measurement accuracy. In order for alignment of receiving timing within CP duration at victim UE side, following options can be studied.</w:t>
      </w:r>
    </w:p>
    <w:p w14:paraId="11F6B795" w14:textId="77777777" w:rsidR="002E2DF2" w:rsidRDefault="002E2DF2" w:rsidP="002E2DF2">
      <w:pPr>
        <w:pStyle w:val="17"/>
        <w:widowControl/>
        <w:numPr>
          <w:ilvl w:val="0"/>
          <w:numId w:val="37"/>
        </w:numPr>
        <w:suppressAutoHyphens w:val="0"/>
        <w:spacing w:after="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Option 1: Small cell with short propagation delay and/or </w:t>
      </w:r>
      <w:r w:rsidRPr="00512697">
        <w:rPr>
          <w:rFonts w:eastAsia="맑은 고딕" w:cs="Times New Roman"/>
          <w:i/>
          <w:kern w:val="0"/>
          <w:szCs w:val="20"/>
          <w:lang w:val="en-GB" w:eastAsia="ko-KR"/>
        </w:rPr>
        <w:t>N</w:t>
      </w:r>
      <w:r w:rsidRPr="00512697">
        <w:rPr>
          <w:rFonts w:eastAsia="맑은 고딕" w:cs="Times New Roman"/>
          <w:i/>
          <w:kern w:val="0"/>
          <w:szCs w:val="20"/>
          <w:vertAlign w:val="subscript"/>
          <w:lang w:val="en-GB" w:eastAsia="ko-KR"/>
        </w:rPr>
        <w:t>TA, offset</w:t>
      </w:r>
      <w:r>
        <w:rPr>
          <w:rFonts w:eastAsia="맑은 고딕" w:cs="Times New Roman"/>
          <w:kern w:val="0"/>
          <w:szCs w:val="20"/>
          <w:lang w:val="en-GB" w:eastAsia="ko-KR"/>
        </w:rPr>
        <w:t xml:space="preserve"> = 0 for aggressor UE</w:t>
      </w:r>
    </w:p>
    <w:p w14:paraId="40ED9915" w14:textId="77777777" w:rsidR="002E2DF2" w:rsidRDefault="002E2DF2" w:rsidP="002E2DF2">
      <w:pPr>
        <w:pStyle w:val="17"/>
        <w:widowControl/>
        <w:numPr>
          <w:ilvl w:val="0"/>
          <w:numId w:val="37"/>
        </w:numPr>
        <w:suppressAutoHyphens w:val="0"/>
        <w:spacing w:after="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Option 2: A serving gNB provides assistance information to a UE for adjustment of reception time window for CLI measurements </w:t>
      </w:r>
    </w:p>
    <w:p w14:paraId="76169F2E" w14:textId="77777777" w:rsidR="002E2DF2" w:rsidRDefault="002E2DF2" w:rsidP="002E2DF2">
      <w:pPr>
        <w:pStyle w:val="17"/>
        <w:widowControl/>
        <w:numPr>
          <w:ilvl w:val="0"/>
          <w:numId w:val="37"/>
        </w:numPr>
        <w:suppressAutoHyphens w:val="0"/>
        <w:spacing w:after="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3: A measurement UE can report Rx timing difference between UE DL arrival timing and CLI-RS arrival timing.</w:t>
      </w:r>
    </w:p>
    <w:p w14:paraId="5CE59EC5" w14:textId="77777777" w:rsidR="002E2DF2" w:rsidRDefault="002E2DF2" w:rsidP="002E2DF2">
      <w:pPr>
        <w:rPr>
          <w:lang w:val="en-GB"/>
        </w:rPr>
      </w:pPr>
    </w:p>
    <w:p w14:paraId="7008DD88" w14:textId="77777777" w:rsidR="002E2DF2" w:rsidRDefault="002E2DF2" w:rsidP="002E2DF2">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2E2DF2" w14:paraId="1B4737ED" w14:textId="77777777" w:rsidTr="002E2DF2">
        <w:tc>
          <w:tcPr>
            <w:tcW w:w="2547" w:type="dxa"/>
            <w:shd w:val="clear" w:color="auto" w:fill="DBDBDB" w:themeFill="accent3" w:themeFillTint="66"/>
          </w:tcPr>
          <w:p w14:paraId="1F278ED0" w14:textId="77777777" w:rsidR="002E2DF2" w:rsidRDefault="002E2DF2" w:rsidP="002E2DF2">
            <w:pPr>
              <w:jc w:val="center"/>
              <w:rPr>
                <w:lang w:val="en-GB"/>
              </w:rPr>
            </w:pPr>
          </w:p>
        </w:tc>
        <w:tc>
          <w:tcPr>
            <w:tcW w:w="7079" w:type="dxa"/>
            <w:shd w:val="clear" w:color="auto" w:fill="DBDBDB" w:themeFill="accent3" w:themeFillTint="66"/>
          </w:tcPr>
          <w:p w14:paraId="4B9E8453" w14:textId="77777777" w:rsidR="002E2DF2" w:rsidRDefault="002E2DF2" w:rsidP="002E2DF2">
            <w:pPr>
              <w:jc w:val="center"/>
              <w:rPr>
                <w:lang w:val="en-GB"/>
              </w:rPr>
            </w:pPr>
            <w:r>
              <w:rPr>
                <w:rFonts w:eastAsia="SimSun" w:cs="Times New Roman"/>
                <w:b/>
              </w:rPr>
              <w:t>Companies</w:t>
            </w:r>
          </w:p>
        </w:tc>
      </w:tr>
      <w:tr w:rsidR="002E2DF2" w14:paraId="7C348122" w14:textId="77777777" w:rsidTr="002E2DF2">
        <w:tc>
          <w:tcPr>
            <w:tcW w:w="2547" w:type="dxa"/>
          </w:tcPr>
          <w:p w14:paraId="1639356C" w14:textId="77777777" w:rsidR="002E2DF2" w:rsidRDefault="002E2DF2" w:rsidP="002E2DF2">
            <w:pPr>
              <w:rPr>
                <w:rFonts w:eastAsiaTheme="minorEastAsia"/>
                <w:lang w:val="en-GB" w:eastAsia="ko-KR"/>
              </w:rPr>
            </w:pPr>
            <w:r>
              <w:rPr>
                <w:rFonts w:eastAsiaTheme="minorEastAsia"/>
                <w:lang w:val="en-GB" w:eastAsia="ko-KR"/>
              </w:rPr>
              <w:t>Support</w:t>
            </w:r>
          </w:p>
        </w:tc>
        <w:tc>
          <w:tcPr>
            <w:tcW w:w="7079" w:type="dxa"/>
          </w:tcPr>
          <w:p w14:paraId="2BC33E29" w14:textId="77777777" w:rsidR="002E2DF2" w:rsidRPr="0020295A" w:rsidRDefault="002E2DF2" w:rsidP="002E2DF2">
            <w:pPr>
              <w:rPr>
                <w:rFonts w:eastAsiaTheme="minorEastAsia"/>
                <w:lang w:eastAsia="ko-KR"/>
              </w:rPr>
            </w:pPr>
            <w:r>
              <w:rPr>
                <w:rFonts w:eastAsiaTheme="minorEastAsia" w:hint="eastAsia"/>
                <w:lang w:eastAsia="ko-KR"/>
              </w:rPr>
              <w:t>LG</w:t>
            </w:r>
            <w:r>
              <w:rPr>
                <w:rFonts w:eastAsiaTheme="minorEastAsia"/>
                <w:lang w:eastAsia="ko-KR"/>
              </w:rPr>
              <w:t>, Nokia, NSB, QC, Lenovo/MM, Intel, IDC</w:t>
            </w:r>
            <w:r w:rsidR="00080D76">
              <w:rPr>
                <w:rFonts w:eastAsiaTheme="minorEastAsia"/>
                <w:lang w:eastAsia="ko-KR"/>
              </w:rPr>
              <w:t>, Ericsson (with modification)</w:t>
            </w:r>
            <w:r w:rsidR="009E104A">
              <w:rPr>
                <w:rFonts w:eastAsiaTheme="minorEastAsia"/>
                <w:lang w:eastAsia="ko-KR"/>
              </w:rPr>
              <w:t>, ZTE</w:t>
            </w:r>
            <w:r w:rsidR="001513A9">
              <w:rPr>
                <w:rFonts w:eastAsiaTheme="minorEastAsia"/>
                <w:lang w:eastAsia="ko-KR"/>
              </w:rPr>
              <w:t>, CMCC</w:t>
            </w:r>
          </w:p>
        </w:tc>
      </w:tr>
      <w:tr w:rsidR="002E2DF2" w14:paraId="63916947" w14:textId="77777777" w:rsidTr="002E2DF2">
        <w:tc>
          <w:tcPr>
            <w:tcW w:w="2547" w:type="dxa"/>
          </w:tcPr>
          <w:p w14:paraId="054AF82E" w14:textId="77777777" w:rsidR="002E2DF2" w:rsidRDefault="002E2DF2" w:rsidP="002E2DF2">
            <w:pPr>
              <w:rPr>
                <w:rFonts w:eastAsiaTheme="minorEastAsia"/>
                <w:lang w:val="en-GB" w:eastAsia="ko-KR"/>
              </w:rPr>
            </w:pPr>
            <w:r>
              <w:rPr>
                <w:rFonts w:eastAsiaTheme="minorEastAsia"/>
                <w:lang w:val="en-GB" w:eastAsia="ko-KR"/>
              </w:rPr>
              <w:t>Not support</w:t>
            </w:r>
          </w:p>
        </w:tc>
        <w:tc>
          <w:tcPr>
            <w:tcW w:w="7079" w:type="dxa"/>
          </w:tcPr>
          <w:p w14:paraId="281FB5E2" w14:textId="77777777" w:rsidR="002E2DF2" w:rsidRPr="001014D3" w:rsidRDefault="002E2DF2" w:rsidP="002E2DF2">
            <w:pPr>
              <w:rPr>
                <w:rFonts w:eastAsia="SimSun"/>
              </w:rPr>
            </w:pPr>
            <w:r>
              <w:rPr>
                <w:rFonts w:eastAsia="SimSun" w:hint="eastAsia"/>
              </w:rPr>
              <w:t>X</w:t>
            </w:r>
            <w:r>
              <w:rPr>
                <w:rFonts w:eastAsia="SimSun"/>
              </w:rPr>
              <w:t>iaomi</w:t>
            </w:r>
          </w:p>
        </w:tc>
      </w:tr>
    </w:tbl>
    <w:p w14:paraId="5C80C240" w14:textId="77777777" w:rsidR="002E2DF2" w:rsidRDefault="002E2DF2" w:rsidP="002E2DF2">
      <w:pPr>
        <w:rPr>
          <w:rFonts w:eastAsia="SimSun" w:cs="Times New Roman"/>
          <w:b/>
        </w:rPr>
      </w:pPr>
    </w:p>
    <w:p w14:paraId="52A8FBF2" w14:textId="77777777" w:rsidR="002E2DF2" w:rsidRDefault="002E2DF2" w:rsidP="002E2DF2">
      <w:pPr>
        <w:rPr>
          <w:lang w:val="en-GB"/>
        </w:rPr>
      </w:pPr>
    </w:p>
    <w:tbl>
      <w:tblPr>
        <w:tblStyle w:val="afb"/>
        <w:tblW w:w="9627" w:type="dxa"/>
        <w:tblLook w:val="04A0" w:firstRow="1" w:lastRow="0" w:firstColumn="1" w:lastColumn="0" w:noHBand="0" w:noVBand="1"/>
      </w:tblPr>
      <w:tblGrid>
        <w:gridCol w:w="2547"/>
        <w:gridCol w:w="7080"/>
      </w:tblGrid>
      <w:tr w:rsidR="002E2DF2" w14:paraId="292B48AC" w14:textId="77777777" w:rsidTr="002E2DF2">
        <w:tc>
          <w:tcPr>
            <w:tcW w:w="2547" w:type="dxa"/>
            <w:shd w:val="clear" w:color="auto" w:fill="DBDBDB" w:themeFill="accent3" w:themeFillTint="66"/>
          </w:tcPr>
          <w:p w14:paraId="37D665EE" w14:textId="77777777" w:rsidR="002E2DF2" w:rsidRDefault="002E2DF2" w:rsidP="002E2DF2">
            <w:pPr>
              <w:jc w:val="center"/>
              <w:rPr>
                <w:lang w:val="en-GB"/>
              </w:rPr>
            </w:pPr>
            <w:r>
              <w:rPr>
                <w:rFonts w:eastAsia="SimSun" w:cs="Times New Roman"/>
                <w:b/>
              </w:rPr>
              <w:t>Companies</w:t>
            </w:r>
          </w:p>
        </w:tc>
        <w:tc>
          <w:tcPr>
            <w:tcW w:w="7080" w:type="dxa"/>
            <w:shd w:val="clear" w:color="auto" w:fill="DBDBDB" w:themeFill="accent3" w:themeFillTint="66"/>
          </w:tcPr>
          <w:p w14:paraId="37112E55" w14:textId="77777777" w:rsidR="002E2DF2" w:rsidRDefault="002E2DF2" w:rsidP="002E2DF2">
            <w:pPr>
              <w:jc w:val="center"/>
              <w:rPr>
                <w:lang w:val="en-GB"/>
              </w:rPr>
            </w:pPr>
            <w:r>
              <w:rPr>
                <w:rFonts w:eastAsia="SimSun" w:cs="Times New Roman"/>
                <w:b/>
              </w:rPr>
              <w:t>Views</w:t>
            </w:r>
          </w:p>
        </w:tc>
      </w:tr>
      <w:tr w:rsidR="002E2DF2" w14:paraId="39BBF935" w14:textId="77777777" w:rsidTr="002E2DF2">
        <w:tc>
          <w:tcPr>
            <w:tcW w:w="2547" w:type="dxa"/>
          </w:tcPr>
          <w:p w14:paraId="7C8FC77F" w14:textId="77777777" w:rsidR="002E2DF2" w:rsidRDefault="002E2DF2" w:rsidP="002E2DF2">
            <w:pPr>
              <w:rPr>
                <w:lang w:val="en-GB"/>
              </w:rPr>
            </w:pPr>
            <w:r>
              <w:rPr>
                <w:rFonts w:eastAsia="SimSun"/>
                <w:lang w:val="en-GB"/>
              </w:rPr>
              <w:t>FL</w:t>
            </w:r>
          </w:p>
        </w:tc>
        <w:tc>
          <w:tcPr>
            <w:tcW w:w="7080" w:type="dxa"/>
          </w:tcPr>
          <w:p w14:paraId="32E54B3F" w14:textId="77777777" w:rsidR="002E2DF2" w:rsidRDefault="002E2DF2" w:rsidP="002E2DF2">
            <w:pPr>
              <w:rPr>
                <w:rFonts w:eastAsiaTheme="minorEastAsia"/>
                <w:lang w:val="en-GB" w:eastAsia="ko-KR"/>
              </w:rPr>
            </w:pPr>
            <w:r>
              <w:rPr>
                <w:rFonts w:eastAsiaTheme="minorEastAsia" w:hint="eastAsia"/>
                <w:lang w:val="en-GB" w:eastAsia="ko-KR"/>
              </w:rPr>
              <w:t xml:space="preserve">The option of </w:t>
            </w:r>
            <w:r>
              <w:rPr>
                <w:rFonts w:eastAsiaTheme="minorEastAsia"/>
                <w:lang w:val="en-GB" w:eastAsia="ko-KR"/>
              </w:rPr>
              <w:t>‘UE implementation’ is deleted.</w:t>
            </w:r>
          </w:p>
          <w:p w14:paraId="21849052" w14:textId="77777777" w:rsidR="002E2DF2" w:rsidRDefault="002E2DF2" w:rsidP="002E2DF2">
            <w:pPr>
              <w:rPr>
                <w:rFonts w:eastAsiaTheme="minorEastAsia"/>
                <w:lang w:val="en-GB" w:eastAsia="ko-KR"/>
              </w:rPr>
            </w:pPr>
            <w:r>
              <w:rPr>
                <w:rFonts w:eastAsiaTheme="minorEastAsia" w:hint="eastAsia"/>
                <w:lang w:val="en-GB" w:eastAsia="ko-KR"/>
              </w:rPr>
              <w:t xml:space="preserve">If my understanding </w:t>
            </w:r>
            <w:r>
              <w:rPr>
                <w:rFonts w:eastAsiaTheme="minorEastAsia"/>
                <w:lang w:val="en-GB" w:eastAsia="ko-KR"/>
              </w:rPr>
              <w:t xml:space="preserve">is correct, in case of </w:t>
            </w:r>
            <w:r w:rsidRPr="004540D0">
              <w:rPr>
                <w:rFonts w:eastAsiaTheme="minorEastAsia"/>
                <w:i/>
                <w:lang w:val="en-GB" w:eastAsia="ko-KR"/>
              </w:rPr>
              <w:t>N</w:t>
            </w:r>
            <w:r w:rsidRPr="004540D0">
              <w:rPr>
                <w:rFonts w:eastAsiaTheme="minorEastAsia"/>
                <w:i/>
                <w:vertAlign w:val="subscript"/>
                <w:lang w:val="en-GB" w:eastAsia="ko-KR"/>
              </w:rPr>
              <w:t>TA,offset</w:t>
            </w:r>
            <w:r>
              <w:rPr>
                <w:rFonts w:eastAsiaTheme="minorEastAsia"/>
                <w:lang w:val="en-GB" w:eastAsia="ko-KR"/>
              </w:rPr>
              <w:t xml:space="preserve"> &gt; 0 for aggressor UE, the timing advance of aggressor UE may bring receiving timing misalignment at  victim UE even if short propagation delay is assumed in small cell deployment scenario. In this sense, put the condition of timing advance is added in the option 1.</w:t>
            </w:r>
          </w:p>
          <w:p w14:paraId="75A16ADC" w14:textId="77777777" w:rsidR="002E2DF2" w:rsidRDefault="002E2DF2" w:rsidP="002E2DF2">
            <w:pPr>
              <w:rPr>
                <w:rFonts w:eastAsiaTheme="minorEastAsia"/>
                <w:lang w:val="en-GB" w:eastAsia="ko-KR"/>
              </w:rPr>
            </w:pPr>
          </w:p>
          <w:p w14:paraId="4C8D684A" w14:textId="77777777" w:rsidR="002E2DF2" w:rsidRDefault="002E2DF2" w:rsidP="002E2DF2">
            <w:pPr>
              <w:rPr>
                <w:rFonts w:eastAsiaTheme="minorEastAsia"/>
                <w:lang w:val="en-GB" w:eastAsia="ko-KR"/>
              </w:rPr>
            </w:pPr>
            <w:r>
              <w:rPr>
                <w:rFonts w:eastAsiaTheme="minorEastAsia"/>
                <w:lang w:val="en-GB" w:eastAsia="ko-KR"/>
              </w:rPr>
              <w:t xml:space="preserve">In case of option 2, network may provide the assistant information considering the value of </w:t>
            </w:r>
            <w:r w:rsidRPr="004540D0">
              <w:rPr>
                <w:rFonts w:eastAsiaTheme="minorEastAsia"/>
                <w:i/>
                <w:lang w:val="en-GB" w:eastAsia="ko-KR"/>
              </w:rPr>
              <w:t>N</w:t>
            </w:r>
            <w:r w:rsidRPr="004540D0">
              <w:rPr>
                <w:rFonts w:eastAsiaTheme="minorEastAsia"/>
                <w:i/>
                <w:vertAlign w:val="subscript"/>
                <w:lang w:val="en-GB" w:eastAsia="ko-KR"/>
              </w:rPr>
              <w:t>TA,offset</w:t>
            </w:r>
            <w:r>
              <w:rPr>
                <w:rFonts w:eastAsiaTheme="minorEastAsia"/>
                <w:lang w:val="en-GB" w:eastAsia="ko-KR"/>
              </w:rPr>
              <w:t xml:space="preserve"> of aggressor UE and/or propagation delay from the aggress UE.</w:t>
            </w:r>
          </w:p>
          <w:p w14:paraId="67E6CE26" w14:textId="77777777" w:rsidR="002E2DF2" w:rsidRDefault="002E2DF2" w:rsidP="002E2DF2">
            <w:pPr>
              <w:rPr>
                <w:rFonts w:eastAsiaTheme="minorEastAsia"/>
                <w:lang w:val="en-GB" w:eastAsia="ko-KR"/>
              </w:rPr>
            </w:pPr>
          </w:p>
          <w:p w14:paraId="1C7F7DE5" w14:textId="77777777" w:rsidR="002E2DF2" w:rsidRDefault="002E2DF2" w:rsidP="002E2DF2">
            <w:pPr>
              <w:rPr>
                <w:rFonts w:eastAsiaTheme="minorEastAsia"/>
                <w:lang w:val="en-GB" w:eastAsia="ko-KR"/>
              </w:rPr>
            </w:pPr>
            <w:r>
              <w:rPr>
                <w:rFonts w:eastAsiaTheme="minorEastAsia" w:hint="eastAsia"/>
                <w:lang w:val="en-GB" w:eastAsia="ko-KR"/>
              </w:rPr>
              <w:t xml:space="preserve">In case of option 3, </w:t>
            </w:r>
            <w:r>
              <w:rPr>
                <w:rFonts w:eastAsiaTheme="minorEastAsia"/>
                <w:lang w:val="en-GB" w:eastAsia="ko-KR"/>
              </w:rPr>
              <w:t>an example of use cases is the reported information can be used for the serving gNB to determine how many OFDM symbols needs to be muted for the victim UE who operates RSRP measurement of aggress UE.</w:t>
            </w:r>
          </w:p>
          <w:p w14:paraId="620D77DB" w14:textId="77777777" w:rsidR="002E2DF2" w:rsidRPr="00512697" w:rsidRDefault="002E2DF2" w:rsidP="002E2DF2">
            <w:pPr>
              <w:rPr>
                <w:rFonts w:eastAsiaTheme="minorEastAsia"/>
                <w:lang w:val="en-GB" w:eastAsia="ko-KR"/>
              </w:rPr>
            </w:pPr>
          </w:p>
        </w:tc>
      </w:tr>
      <w:tr w:rsidR="002E2DF2" w14:paraId="22B5CF0D" w14:textId="77777777" w:rsidTr="002E2DF2">
        <w:tc>
          <w:tcPr>
            <w:tcW w:w="2547" w:type="dxa"/>
          </w:tcPr>
          <w:p w14:paraId="7B542843" w14:textId="77777777" w:rsidR="002E2DF2" w:rsidRDefault="002E2DF2" w:rsidP="002E2DF2">
            <w:pPr>
              <w:rPr>
                <w:rFonts w:eastAsia="SimSun"/>
                <w:lang w:val="en-GB"/>
              </w:rPr>
            </w:pPr>
            <w:r>
              <w:rPr>
                <w:rFonts w:eastAsia="SimSun"/>
                <w:lang w:val="en-GB"/>
              </w:rPr>
              <w:t>V</w:t>
            </w:r>
            <w:r>
              <w:rPr>
                <w:rFonts w:eastAsia="SimSun" w:hint="eastAsia"/>
                <w:lang w:val="en-GB"/>
              </w:rPr>
              <w:t>ivo</w:t>
            </w:r>
          </w:p>
        </w:tc>
        <w:tc>
          <w:tcPr>
            <w:tcW w:w="7080" w:type="dxa"/>
          </w:tcPr>
          <w:p w14:paraId="66999384" w14:textId="77777777" w:rsidR="002E2DF2" w:rsidRDefault="002E2DF2" w:rsidP="002E2DF2">
            <w:pPr>
              <w:pStyle w:val="af8"/>
              <w:rPr>
                <w:lang w:val="en-GB"/>
              </w:rPr>
            </w:pPr>
            <w:r>
              <w:rPr>
                <w:lang w:val="en-GB"/>
              </w:rPr>
              <w:t>W</w:t>
            </w:r>
            <w:r>
              <w:rPr>
                <w:rFonts w:hint="eastAsia"/>
                <w:lang w:val="en-GB"/>
              </w:rPr>
              <w:t>e</w:t>
            </w:r>
            <w:r>
              <w:rPr>
                <w:lang w:val="en-GB"/>
              </w:rPr>
              <w:t xml:space="preserve"> prefer option 1</w:t>
            </w:r>
          </w:p>
          <w:p w14:paraId="2CBD0E7D" w14:textId="77777777" w:rsidR="002E2DF2" w:rsidRDefault="002E2DF2" w:rsidP="002E2DF2">
            <w:pPr>
              <w:pStyle w:val="af8"/>
              <w:rPr>
                <w:lang w:val="en-GB"/>
              </w:rPr>
            </w:pPr>
            <w:r>
              <w:rPr>
                <w:lang w:val="en-GB"/>
              </w:rPr>
              <w:t>For option 2 and 3.</w:t>
            </w:r>
          </w:p>
          <w:p w14:paraId="6BE19B96" w14:textId="77777777" w:rsidR="002E2DF2" w:rsidRDefault="002E2DF2" w:rsidP="002E2DF2">
            <w:pPr>
              <w:pStyle w:val="af8"/>
            </w:pPr>
            <w:r>
              <w:rPr>
                <w:lang w:val="en-GB"/>
              </w:rPr>
              <w:t xml:space="preserve">The propagation delay from a victim UE to its serving cell may be very different from that of an aggressor UE in a neighbouring cell. </w:t>
            </w:r>
            <w:r>
              <w:t>In some case, t</w:t>
            </w:r>
            <w:r>
              <w:rPr>
                <w:lang w:val="en-GB"/>
              </w:rPr>
              <w:t xml:space="preserve">he </w:t>
            </w:r>
            <w:r>
              <w:rPr>
                <w:szCs w:val="21"/>
              </w:rPr>
              <w:t xml:space="preserve">CLI RS arriving may exceed CP of the victim UE which leads to stronger </w:t>
            </w:r>
            <w:r>
              <w:rPr>
                <w:color w:val="000000"/>
                <w:szCs w:val="21"/>
              </w:rPr>
              <w:t>inter-symbol interference</w:t>
            </w:r>
            <w:r>
              <w:rPr>
                <w:lang w:val="en-GB"/>
              </w:rPr>
              <w:t xml:space="preserve">. </w:t>
            </w:r>
            <w:r>
              <w:t xml:space="preserve">One or more than one symbols should be reserved. The benefit and overhead generated from receiving timing alignment should be carefully evaluated. It is also unclear </w:t>
            </w:r>
            <w:r>
              <w:rPr>
                <w:lang w:val="en-GB"/>
              </w:rPr>
              <w:t>when a victim UE suffers CLI from multiple aggressor UEs with different TAs, how to adjust the receiving timing.</w:t>
            </w:r>
          </w:p>
          <w:p w14:paraId="491AC2F3" w14:textId="77777777" w:rsidR="002E2DF2" w:rsidRDefault="002E2DF2" w:rsidP="002E2DF2">
            <w:pPr>
              <w:rPr>
                <w:rFonts w:eastAsiaTheme="minorEastAsia"/>
                <w:lang w:val="en-GB" w:eastAsia="ko-KR"/>
              </w:rPr>
            </w:pPr>
          </w:p>
        </w:tc>
      </w:tr>
      <w:tr w:rsidR="002E2DF2" w14:paraId="0BC95288" w14:textId="77777777" w:rsidTr="002E2DF2">
        <w:tc>
          <w:tcPr>
            <w:tcW w:w="2547" w:type="dxa"/>
          </w:tcPr>
          <w:p w14:paraId="33D4F958" w14:textId="77777777" w:rsidR="002E2DF2" w:rsidRDefault="002E2DF2" w:rsidP="002E2DF2">
            <w:pPr>
              <w:rPr>
                <w:rFonts w:eastAsia="SimSun"/>
                <w:lang w:val="en-GB"/>
              </w:rPr>
            </w:pPr>
            <w:r>
              <w:rPr>
                <w:rFonts w:eastAsia="SimSun" w:hint="eastAsia"/>
              </w:rPr>
              <w:t>H</w:t>
            </w:r>
            <w:r>
              <w:rPr>
                <w:rFonts w:eastAsia="SimSun"/>
              </w:rPr>
              <w:t>uawei, HiSilicon</w:t>
            </w:r>
          </w:p>
        </w:tc>
        <w:tc>
          <w:tcPr>
            <w:tcW w:w="7080" w:type="dxa"/>
          </w:tcPr>
          <w:p w14:paraId="0C6E73B9" w14:textId="77777777" w:rsidR="002E2DF2" w:rsidRDefault="002E2DF2" w:rsidP="002E2DF2">
            <w:r>
              <w:t xml:space="preserve">Option 1 can be the baseline. </w:t>
            </w:r>
            <w:r>
              <w:br/>
            </w:r>
          </w:p>
          <w:p w14:paraId="045A3004" w14:textId="77777777" w:rsidR="002E2DF2" w:rsidRDefault="002E2DF2" w:rsidP="002E2DF2">
            <w:r>
              <w:t xml:space="preserve">For option 1, in indoor deployment scenario, the current timing may not have problems due to the cell radius is small, most of the delay or delay difference are within the cyclic prefix. For a larger cell deployment, the problem caused by some misalignment between the measurement window and the received interference signal may not be critical for CLI measurement (e.g., RSRP, RSSI). It can be up to UE implementation to determine the time offset just as what has been specified in Rel-16 CLI measurements. </w:t>
            </w:r>
          </w:p>
          <w:p w14:paraId="12F0B896" w14:textId="77777777" w:rsidR="002E2DF2" w:rsidRDefault="002E2DF2" w:rsidP="002E2DF2">
            <w:pPr>
              <w:rPr>
                <w:rFonts w:eastAsia="SimSun"/>
                <w:lang w:val="en-GB"/>
              </w:rPr>
            </w:pPr>
          </w:p>
          <w:p w14:paraId="37E60FA2" w14:textId="77777777" w:rsidR="002E2DF2" w:rsidRPr="00CC7D7A" w:rsidRDefault="002E2DF2" w:rsidP="002E2DF2">
            <w:pPr>
              <w:rPr>
                <w:rFonts w:eastAsia="SimSun"/>
                <w:lang w:val="en-GB"/>
              </w:rPr>
            </w:pPr>
            <w:r>
              <w:rPr>
                <w:rFonts w:eastAsia="SimSun"/>
                <w:lang w:val="en-GB"/>
              </w:rPr>
              <w:t xml:space="preserve">For option 2, it is not clear how the network get the assistant information </w:t>
            </w:r>
            <w:r>
              <w:rPr>
                <w:rFonts w:eastAsiaTheme="minorEastAsia"/>
                <w:lang w:val="en-GB" w:eastAsia="ko-KR"/>
              </w:rPr>
              <w:t xml:space="preserve">considering the value of </w:t>
            </w:r>
            <w:r w:rsidRPr="004540D0">
              <w:rPr>
                <w:rFonts w:eastAsiaTheme="minorEastAsia"/>
                <w:i/>
                <w:lang w:val="en-GB" w:eastAsia="ko-KR"/>
              </w:rPr>
              <w:t>N</w:t>
            </w:r>
            <w:r w:rsidRPr="004540D0">
              <w:rPr>
                <w:rFonts w:eastAsiaTheme="minorEastAsia"/>
                <w:i/>
                <w:vertAlign w:val="subscript"/>
                <w:lang w:val="en-GB" w:eastAsia="ko-KR"/>
              </w:rPr>
              <w:t>TA,offset</w:t>
            </w:r>
            <w:r>
              <w:rPr>
                <w:rFonts w:eastAsiaTheme="minorEastAsia"/>
                <w:lang w:val="en-GB" w:eastAsia="ko-KR"/>
              </w:rPr>
              <w:t xml:space="preserve"> of aggressor UE and/or propagation delay from the aggress UE, especially when the aggressor UE is from a neighbour cell</w:t>
            </w:r>
            <w:r w:rsidRPr="00CC7D7A">
              <w:rPr>
                <w:rFonts w:eastAsiaTheme="minorEastAsia"/>
                <w:lang w:val="en-GB" w:eastAsia="ko-KR"/>
              </w:rPr>
              <w:t>/gNB</w:t>
            </w:r>
            <w:r>
              <w:rPr>
                <w:rFonts w:eastAsiaTheme="minorEastAsia"/>
                <w:lang w:val="en-GB" w:eastAsia="ko-KR"/>
              </w:rPr>
              <w:t xml:space="preserve">. In our view, only the victim UE itself knows the exact Rx time difference, it can be up to UE implementation to adjust its </w:t>
            </w:r>
            <w:r>
              <w:rPr>
                <w:rFonts w:eastAsia="맑은 고딕" w:cs="Times New Roman"/>
                <w:kern w:val="0"/>
                <w:szCs w:val="20"/>
                <w:lang w:val="en-GB" w:eastAsia="ko-KR"/>
              </w:rPr>
              <w:t>reception time window for CLI measurements.</w:t>
            </w:r>
          </w:p>
          <w:p w14:paraId="0FF29C16" w14:textId="77777777" w:rsidR="002E2DF2" w:rsidRPr="00C6727D" w:rsidRDefault="002E2DF2" w:rsidP="002E2DF2">
            <w:pPr>
              <w:rPr>
                <w:rFonts w:eastAsia="SimSun"/>
                <w:lang w:val="en-GB"/>
              </w:rPr>
            </w:pPr>
          </w:p>
          <w:p w14:paraId="695AB07C" w14:textId="77777777" w:rsidR="002E2DF2" w:rsidRDefault="002E2DF2" w:rsidP="002E2DF2">
            <w:pPr>
              <w:rPr>
                <w:rFonts w:eastAsia="맑은 고딕" w:cs="Times New Roman"/>
                <w:kern w:val="0"/>
                <w:szCs w:val="20"/>
                <w:lang w:val="en-GB" w:eastAsia="ko-KR"/>
              </w:rPr>
            </w:pPr>
            <w:r>
              <w:rPr>
                <w:rFonts w:eastAsia="SimSun"/>
                <w:lang w:val="en-GB"/>
              </w:rPr>
              <w:t xml:space="preserve">For option 3, </w:t>
            </w:r>
            <w:r>
              <w:rPr>
                <w:rFonts w:eastAsia="SimSun" w:hint="eastAsia"/>
                <w:lang w:val="en-GB"/>
              </w:rPr>
              <w:t>i</w:t>
            </w:r>
            <w:r>
              <w:rPr>
                <w:rFonts w:eastAsia="SimSun"/>
                <w:lang w:val="en-GB"/>
              </w:rPr>
              <w:t xml:space="preserve">f the </w:t>
            </w:r>
            <w:r>
              <w:rPr>
                <w:rFonts w:eastAsia="맑은 고딕" w:cs="Times New Roman"/>
                <w:kern w:val="0"/>
                <w:szCs w:val="20"/>
                <w:lang w:val="en-GB" w:eastAsia="ko-KR"/>
              </w:rPr>
              <w:t xml:space="preserve">measurement UE has obtained the Rx timing difference between UE DL arrival timing and CLI-RS arrival timing, it can adjust </w:t>
            </w:r>
            <w:r>
              <w:rPr>
                <w:rFonts w:eastAsiaTheme="minorEastAsia"/>
                <w:lang w:val="en-GB" w:eastAsia="ko-KR"/>
              </w:rPr>
              <w:t xml:space="preserve">its </w:t>
            </w:r>
            <w:r>
              <w:rPr>
                <w:rFonts w:eastAsia="맑은 고딕" w:cs="Times New Roman"/>
                <w:kern w:val="0"/>
                <w:szCs w:val="20"/>
                <w:lang w:val="en-GB" w:eastAsia="ko-KR"/>
              </w:rPr>
              <w:t>reception time window for CLI measurements accordingly, there seems no need to report it to gNB.</w:t>
            </w:r>
          </w:p>
          <w:p w14:paraId="5731839A" w14:textId="77777777" w:rsidR="002E2DF2" w:rsidRPr="00C6727D" w:rsidRDefault="002E2DF2" w:rsidP="002E2DF2">
            <w:pPr>
              <w:rPr>
                <w:rFonts w:eastAsia="SimSun"/>
                <w:lang w:val="en-GB"/>
              </w:rPr>
            </w:pPr>
          </w:p>
          <w:p w14:paraId="21927CC5" w14:textId="77777777" w:rsidR="002E2DF2" w:rsidRDefault="002E2DF2" w:rsidP="002E2DF2">
            <w:pPr>
              <w:rPr>
                <w:rFonts w:eastAsiaTheme="minorEastAsia"/>
                <w:lang w:val="en-GB" w:eastAsia="ko-KR"/>
              </w:rPr>
            </w:pPr>
            <w:r>
              <w:t>Besides, considering a victim UE may have lots of aggressor UEs, it is quite difficult for the victim UE to adjusting the Rx timing such that the DL signal is align with multiple aggressor UE. The benefits of enhancement on reception timing need to be justified.</w:t>
            </w:r>
          </w:p>
        </w:tc>
      </w:tr>
      <w:tr w:rsidR="002E2DF2" w:rsidRPr="00F964D9" w14:paraId="07E1D220" w14:textId="77777777" w:rsidTr="002E2DF2">
        <w:tc>
          <w:tcPr>
            <w:tcW w:w="2547" w:type="dxa"/>
          </w:tcPr>
          <w:p w14:paraId="456FF164" w14:textId="77777777" w:rsidR="002E2DF2" w:rsidRDefault="002E2DF2" w:rsidP="002E2DF2">
            <w:pPr>
              <w:rPr>
                <w:rFonts w:eastAsia="SimSun"/>
                <w:lang w:val="en-GB"/>
              </w:rPr>
            </w:pPr>
            <w:r>
              <w:rPr>
                <w:rFonts w:eastAsia="SimSun"/>
                <w:lang w:val="en-GB"/>
              </w:rPr>
              <w:t>Sony</w:t>
            </w:r>
          </w:p>
        </w:tc>
        <w:tc>
          <w:tcPr>
            <w:tcW w:w="7080" w:type="dxa"/>
          </w:tcPr>
          <w:p w14:paraId="728C55D4" w14:textId="77777777" w:rsidR="002E2DF2" w:rsidRDefault="002E2DF2" w:rsidP="002E2DF2">
            <w:pPr>
              <w:pStyle w:val="af8"/>
              <w:rPr>
                <w:lang w:val="en-GB"/>
              </w:rPr>
            </w:pPr>
            <w:r>
              <w:rPr>
                <w:lang w:val="en-GB"/>
              </w:rPr>
              <w:t>We don’t think Option 1 works.</w:t>
            </w:r>
          </w:p>
          <w:p w14:paraId="0CC59151" w14:textId="77777777" w:rsidR="002E2DF2" w:rsidRDefault="002E2DF2" w:rsidP="002E2DF2">
            <w:pPr>
              <w:pStyle w:val="af8"/>
              <w:rPr>
                <w:lang w:val="en-GB"/>
              </w:rPr>
            </w:pPr>
            <w:r>
              <w:rPr>
                <w:lang w:val="en-GB"/>
              </w:rPr>
              <w:t xml:space="preserve">Firstly, </w:t>
            </w:r>
            <w:r w:rsidRPr="00F964D9">
              <w:rPr>
                <w:b/>
                <w:bCs/>
                <w:lang w:val="en-GB"/>
              </w:rPr>
              <w:t>it solves nothing</w:t>
            </w:r>
            <w:r>
              <w:rPr>
                <w:lang w:val="en-GB"/>
              </w:rPr>
              <w:t xml:space="preserve">.  The aggressor and victim UEs both have the same </w:t>
            </w:r>
            <w:r w:rsidRPr="00EC6571">
              <w:rPr>
                <w:i/>
                <w:iCs/>
                <w:lang w:val="en-GB"/>
              </w:rPr>
              <w:t>N</w:t>
            </w:r>
            <w:r w:rsidRPr="00EC6571">
              <w:rPr>
                <w:i/>
                <w:iCs/>
                <w:vertAlign w:val="subscript"/>
                <w:lang w:val="en-GB"/>
              </w:rPr>
              <w:t>TA,offset</w:t>
            </w:r>
            <w:r>
              <w:rPr>
                <w:lang w:val="en-GB"/>
              </w:rPr>
              <w:t xml:space="preserve"> = 13 </w:t>
            </w:r>
            <w:r>
              <w:rPr>
                <w:lang w:val="en-GB"/>
              </w:rPr>
              <w:sym w:font="Symbol" w:char="F06D"/>
            </w:r>
            <w:r>
              <w:rPr>
                <w:lang w:val="en-GB"/>
              </w:rPr>
              <w:t xml:space="preserve">s, so whatever misalignment is NOT due to </w:t>
            </w:r>
            <w:r w:rsidRPr="00EC6571">
              <w:rPr>
                <w:i/>
                <w:iCs/>
                <w:lang w:val="en-GB"/>
              </w:rPr>
              <w:t>N</w:t>
            </w:r>
            <w:r w:rsidRPr="00EC6571">
              <w:rPr>
                <w:i/>
                <w:iCs/>
                <w:vertAlign w:val="subscript"/>
                <w:lang w:val="en-GB"/>
              </w:rPr>
              <w:t>TA,offset</w:t>
            </w:r>
            <w:r>
              <w:rPr>
                <w:lang w:val="en-GB"/>
              </w:rPr>
              <w:t xml:space="preserve"> but the propagation delay.  Setting </w:t>
            </w:r>
            <w:r w:rsidRPr="00EC6571">
              <w:rPr>
                <w:i/>
                <w:iCs/>
                <w:lang w:val="en-GB"/>
              </w:rPr>
              <w:t>N</w:t>
            </w:r>
            <w:r w:rsidRPr="00EC6571">
              <w:rPr>
                <w:i/>
                <w:iCs/>
                <w:vertAlign w:val="subscript"/>
                <w:lang w:val="en-GB"/>
              </w:rPr>
              <w:t>TA,offset</w:t>
            </w:r>
            <w:r>
              <w:rPr>
                <w:lang w:val="en-GB"/>
              </w:rPr>
              <w:t xml:space="preserve">  = 0 does not magically removes the differences in propagation delay between UEs of different cells.  In fact it make things worse if aggressor UE uses same </w:t>
            </w:r>
            <w:r w:rsidRPr="00EC6571">
              <w:rPr>
                <w:i/>
                <w:iCs/>
                <w:lang w:val="en-GB"/>
              </w:rPr>
              <w:t>N</w:t>
            </w:r>
            <w:r w:rsidRPr="00EC6571">
              <w:rPr>
                <w:i/>
                <w:iCs/>
                <w:vertAlign w:val="subscript"/>
                <w:lang w:val="en-GB"/>
              </w:rPr>
              <w:t>TA,offset</w:t>
            </w:r>
            <w:r>
              <w:rPr>
                <w:lang w:val="en-GB"/>
              </w:rPr>
              <w:t xml:space="preserve"> = 13 </w:t>
            </w:r>
            <w:r>
              <w:rPr>
                <w:lang w:val="en-GB"/>
              </w:rPr>
              <w:sym w:font="Symbol" w:char="F06D"/>
            </w:r>
            <w:r>
              <w:rPr>
                <w:lang w:val="en-GB"/>
              </w:rPr>
              <w:t xml:space="preserve">s whilst victim UE uses </w:t>
            </w:r>
            <w:r w:rsidRPr="00EC6571">
              <w:rPr>
                <w:i/>
                <w:iCs/>
                <w:lang w:val="en-GB"/>
              </w:rPr>
              <w:t>N</w:t>
            </w:r>
            <w:r w:rsidRPr="00EC6571">
              <w:rPr>
                <w:i/>
                <w:iCs/>
                <w:vertAlign w:val="subscript"/>
                <w:lang w:val="en-GB"/>
              </w:rPr>
              <w:t>TA,offset</w:t>
            </w:r>
            <w:r>
              <w:rPr>
                <w:lang w:val="en-GB"/>
              </w:rPr>
              <w:t xml:space="preserve"> = 0, especially in a small cells since you artificially inject time misalignment into the system.</w:t>
            </w:r>
          </w:p>
          <w:p w14:paraId="1264881A" w14:textId="77777777" w:rsidR="002E2DF2" w:rsidRDefault="002E2DF2" w:rsidP="002E2DF2">
            <w:pPr>
              <w:pStyle w:val="af8"/>
              <w:rPr>
                <w:lang w:val="en-GB"/>
              </w:rPr>
            </w:pPr>
            <w:r>
              <w:rPr>
                <w:lang w:val="en-GB"/>
              </w:rPr>
              <w:t xml:space="preserve">Secondly, there is </w:t>
            </w:r>
            <w:r w:rsidRPr="00F964D9">
              <w:rPr>
                <w:b/>
                <w:bCs/>
                <w:lang w:val="en-GB"/>
              </w:rPr>
              <w:t>backward compatibility issue</w:t>
            </w:r>
            <w:r>
              <w:rPr>
                <w:lang w:val="en-GB"/>
              </w:rPr>
              <w:t xml:space="preserve">.  Legacy UE may not understand what is </w:t>
            </w:r>
            <w:r w:rsidRPr="00EC6571">
              <w:rPr>
                <w:i/>
                <w:iCs/>
                <w:lang w:val="en-GB"/>
              </w:rPr>
              <w:t>N</w:t>
            </w:r>
            <w:r w:rsidRPr="00EC6571">
              <w:rPr>
                <w:i/>
                <w:iCs/>
                <w:vertAlign w:val="subscript"/>
                <w:lang w:val="en-GB"/>
              </w:rPr>
              <w:t>TA,offset</w:t>
            </w:r>
            <w:r>
              <w:rPr>
                <w:lang w:val="en-GB"/>
              </w:rPr>
              <w:t>=0.</w:t>
            </w:r>
          </w:p>
          <w:p w14:paraId="35C5FF59" w14:textId="77777777" w:rsidR="002E2DF2" w:rsidRPr="00F964D9" w:rsidRDefault="002E2DF2" w:rsidP="002E2DF2">
            <w:pPr>
              <w:pStyle w:val="af8"/>
              <w:rPr>
                <w:lang w:val="en-GB"/>
              </w:rPr>
            </w:pPr>
            <w:r>
              <w:rPr>
                <w:lang w:val="en-GB"/>
              </w:rPr>
              <w:t xml:space="preserve">Thirdly, setting </w:t>
            </w:r>
            <w:r w:rsidRPr="00EC6571">
              <w:rPr>
                <w:i/>
                <w:iCs/>
                <w:lang w:val="en-GB"/>
              </w:rPr>
              <w:t>N</w:t>
            </w:r>
            <w:r w:rsidRPr="00EC6571">
              <w:rPr>
                <w:i/>
                <w:iCs/>
                <w:vertAlign w:val="subscript"/>
                <w:lang w:val="en-GB"/>
              </w:rPr>
              <w:t>TA,offset</w:t>
            </w:r>
            <w:r>
              <w:rPr>
                <w:lang w:val="en-GB"/>
              </w:rPr>
              <w:t xml:space="preserve">=0 </w:t>
            </w:r>
            <w:r w:rsidRPr="00F964D9">
              <w:rPr>
                <w:b/>
                <w:bCs/>
                <w:i/>
                <w:iCs/>
                <w:lang w:val="en-GB"/>
              </w:rPr>
              <w:t>violates the UL to DL switching requirement</w:t>
            </w:r>
            <w:r>
              <w:rPr>
                <w:lang w:val="en-GB"/>
              </w:rPr>
              <w:t xml:space="preserve"> as stated in Section 4.3.2 of 38.211, where a UE must have 13 </w:t>
            </w:r>
            <w:r>
              <w:rPr>
                <w:lang w:val="en-GB"/>
              </w:rPr>
              <w:sym w:font="Symbol" w:char="F06D"/>
            </w:r>
            <w:r>
              <w:rPr>
                <w:lang w:val="en-GB"/>
              </w:rPr>
              <w:t xml:space="preserve">s to perform UL to DL switching.  Setting </w:t>
            </w:r>
            <w:r w:rsidRPr="00EC6571">
              <w:rPr>
                <w:i/>
                <w:iCs/>
                <w:lang w:val="en-GB"/>
              </w:rPr>
              <w:t>N</w:t>
            </w:r>
            <w:r w:rsidRPr="00EC6571">
              <w:rPr>
                <w:i/>
                <w:iCs/>
                <w:vertAlign w:val="subscript"/>
                <w:lang w:val="en-GB"/>
              </w:rPr>
              <w:t>TA,offset</w:t>
            </w:r>
            <w:r>
              <w:rPr>
                <w:lang w:val="en-GB"/>
              </w:rPr>
              <w:t xml:space="preserve"> = 13 </w:t>
            </w:r>
            <w:r>
              <w:rPr>
                <w:lang w:val="en-GB"/>
              </w:rPr>
              <w:sym w:font="Symbol" w:char="F06D"/>
            </w:r>
            <w:r>
              <w:rPr>
                <w:lang w:val="en-GB"/>
              </w:rPr>
              <w:t>s is used to ensure this requirement is met.</w:t>
            </w:r>
          </w:p>
        </w:tc>
      </w:tr>
      <w:tr w:rsidR="002E2DF2" w:rsidRPr="00F964D9" w14:paraId="2A5F8253" w14:textId="77777777" w:rsidTr="002E2DF2">
        <w:tc>
          <w:tcPr>
            <w:tcW w:w="2547" w:type="dxa"/>
          </w:tcPr>
          <w:p w14:paraId="7D46D277" w14:textId="77777777" w:rsidR="002E2DF2" w:rsidRDefault="002E2DF2" w:rsidP="002E2DF2">
            <w:pPr>
              <w:rPr>
                <w:rFonts w:eastAsia="SimSun"/>
                <w:lang w:val="en-GB"/>
              </w:rPr>
            </w:pPr>
            <w:r>
              <w:rPr>
                <w:rFonts w:eastAsia="SimSun"/>
              </w:rPr>
              <w:t>ZTE</w:t>
            </w:r>
          </w:p>
        </w:tc>
        <w:tc>
          <w:tcPr>
            <w:tcW w:w="7080" w:type="dxa"/>
          </w:tcPr>
          <w:p w14:paraId="21050BF4" w14:textId="77777777" w:rsidR="002E2DF2" w:rsidRDefault="002E2DF2" w:rsidP="002E2DF2">
            <w:pPr>
              <w:pStyle w:val="af8"/>
              <w:rPr>
                <w:rFonts w:eastAsiaTheme="minorEastAsia"/>
                <w:lang w:eastAsia="ko-KR"/>
              </w:rPr>
            </w:pPr>
            <w:r>
              <w:rPr>
                <w:rFonts w:eastAsiaTheme="minorEastAsia"/>
                <w:lang w:eastAsia="ko-KR"/>
              </w:rPr>
              <w:t>In my understanding, the Option 3 cannot resolve the timing misalignment, which is not helpful to the CLI-RSRP measurement. If the UE gets the timing difference, it can adjust its receiving timing to receive the intended signal without reporting the timing difference to gNB.</w:t>
            </w:r>
          </w:p>
          <w:p w14:paraId="59A858B2" w14:textId="77777777" w:rsidR="002E2DF2" w:rsidRDefault="002E2DF2" w:rsidP="002E2DF2">
            <w:pPr>
              <w:pStyle w:val="af8"/>
              <w:rPr>
                <w:lang w:val="en-GB"/>
              </w:rPr>
            </w:pPr>
            <w:r>
              <w:rPr>
                <w:rFonts w:hint="eastAsia"/>
                <w:lang w:val="en-GB"/>
              </w:rPr>
              <w:t>W</w:t>
            </w:r>
            <w:r>
              <w:rPr>
                <w:lang w:val="en-GB"/>
              </w:rPr>
              <w:t>e prefer Option 2 since it can help the UE to obtain the receiving timing.</w:t>
            </w:r>
          </w:p>
        </w:tc>
      </w:tr>
      <w:tr w:rsidR="002E2DF2" w:rsidRPr="001B1515" w14:paraId="3D667676" w14:textId="77777777" w:rsidTr="002E2DF2">
        <w:tc>
          <w:tcPr>
            <w:tcW w:w="2547" w:type="dxa"/>
          </w:tcPr>
          <w:p w14:paraId="2D1785F1" w14:textId="77777777" w:rsidR="002E2DF2" w:rsidRDefault="002E2DF2" w:rsidP="002E2DF2">
            <w:pPr>
              <w:rPr>
                <w:rFonts w:eastAsia="SimSun"/>
                <w:lang w:val="en-GB"/>
              </w:rPr>
            </w:pPr>
            <w:r>
              <w:rPr>
                <w:rFonts w:eastAsia="SimSun" w:hint="eastAsia"/>
                <w:lang w:val="en-GB"/>
              </w:rPr>
              <w:t>X</w:t>
            </w:r>
            <w:r>
              <w:rPr>
                <w:rFonts w:eastAsia="SimSun"/>
                <w:lang w:val="en-GB"/>
              </w:rPr>
              <w:t>iaomi</w:t>
            </w:r>
          </w:p>
        </w:tc>
        <w:tc>
          <w:tcPr>
            <w:tcW w:w="7080" w:type="dxa"/>
          </w:tcPr>
          <w:p w14:paraId="7A7A3594" w14:textId="77777777" w:rsidR="002E2DF2" w:rsidRPr="001B1515" w:rsidRDefault="002E2DF2" w:rsidP="002E2DF2">
            <w:pPr>
              <w:pStyle w:val="af8"/>
              <w:rPr>
                <w:lang w:val="en-GB"/>
              </w:rPr>
            </w:pPr>
            <w:r>
              <w:rPr>
                <w:rFonts w:hint="eastAsia"/>
                <w:lang w:val="en-GB"/>
              </w:rPr>
              <w:t>S</w:t>
            </w:r>
            <w:r>
              <w:rPr>
                <w:lang w:val="en-GB"/>
              </w:rPr>
              <w:t>till prefer UE implementation. Just to repeat our opinion, the</w:t>
            </w:r>
            <w:r w:rsidRPr="001B1515">
              <w:rPr>
                <w:lang w:val="en-GB"/>
              </w:rPr>
              <w:t xml:space="preserve"> motivation of further enhancement</w:t>
            </w:r>
            <w:r>
              <w:rPr>
                <w:lang w:val="en-GB"/>
              </w:rPr>
              <w:t xml:space="preserve"> for </w:t>
            </w:r>
            <w:r w:rsidRPr="001B1515">
              <w:rPr>
                <w:lang w:val="en-GB"/>
              </w:rPr>
              <w:t>L1/L2 UE-to-UE CLI measurement</w:t>
            </w:r>
            <w:r>
              <w:rPr>
                <w:lang w:val="en-GB"/>
              </w:rPr>
              <w:t xml:space="preserve"> is not observed.</w:t>
            </w:r>
          </w:p>
        </w:tc>
      </w:tr>
      <w:tr w:rsidR="002E2DF2" w:rsidRPr="001B1515" w14:paraId="21D1CA9D" w14:textId="77777777" w:rsidTr="002E2DF2">
        <w:tc>
          <w:tcPr>
            <w:tcW w:w="2547" w:type="dxa"/>
          </w:tcPr>
          <w:p w14:paraId="1EDB64E9" w14:textId="77777777" w:rsidR="002E2DF2" w:rsidRDefault="002E2DF2" w:rsidP="002E2DF2">
            <w:pPr>
              <w:rPr>
                <w:rFonts w:eastAsia="SimSun"/>
                <w:lang w:val="en-GB"/>
              </w:rPr>
            </w:pPr>
            <w:r>
              <w:rPr>
                <w:rFonts w:eastAsia="SimSun"/>
                <w:lang w:val="en-GB"/>
              </w:rPr>
              <w:t>QC</w:t>
            </w:r>
          </w:p>
        </w:tc>
        <w:tc>
          <w:tcPr>
            <w:tcW w:w="7080" w:type="dxa"/>
          </w:tcPr>
          <w:p w14:paraId="61BB0287" w14:textId="77777777" w:rsidR="002E2DF2" w:rsidRDefault="002E2DF2" w:rsidP="002E2DF2">
            <w:pPr>
              <w:pStyle w:val="af8"/>
              <w:rPr>
                <w:lang w:val="en-GB"/>
              </w:rPr>
            </w:pPr>
            <w:r>
              <w:rPr>
                <w:lang w:val="en-GB"/>
              </w:rPr>
              <w:t>We support to study the options for better timing alignment.</w:t>
            </w:r>
          </w:p>
          <w:p w14:paraId="5E5CE49C" w14:textId="77777777" w:rsidR="002E2DF2" w:rsidRDefault="002E2DF2" w:rsidP="002E2DF2">
            <w:pPr>
              <w:pStyle w:val="af8"/>
              <w:rPr>
                <w:lang w:val="en-GB"/>
              </w:rPr>
            </w:pPr>
            <w:r>
              <w:rPr>
                <w:lang w:val="en-GB"/>
              </w:rPr>
              <w:t>To our view, better timing alignment can be done at either victim UE or aggressor UE.</w:t>
            </w:r>
          </w:p>
          <w:p w14:paraId="2CBB2045" w14:textId="77777777" w:rsidR="00DD6235" w:rsidRPr="00FA79F4" w:rsidRDefault="002E2DF2" w:rsidP="002E2DF2">
            <w:pPr>
              <w:pStyle w:val="af8"/>
              <w:rPr>
                <w:bCs/>
                <w:iCs/>
                <w:szCs w:val="16"/>
                <w:lang w:eastAsia="ko-KR"/>
              </w:rPr>
            </w:pPr>
            <w:r>
              <w:rPr>
                <w:bCs/>
                <w:iCs/>
                <w:szCs w:val="16"/>
                <w:lang w:val="en-GB" w:eastAsia="ko-KR"/>
              </w:rPr>
              <w:t>From our understanding</w:t>
            </w:r>
            <w:r>
              <w:rPr>
                <w:bCs/>
                <w:iCs/>
                <w:szCs w:val="16"/>
                <w:lang w:eastAsia="ko-KR"/>
              </w:rPr>
              <w:t xml:space="preserve"> </w:t>
            </w:r>
            <w:r w:rsidRPr="00FA79F4">
              <w:rPr>
                <w:b/>
                <w:iCs/>
                <w:szCs w:val="16"/>
                <w:lang w:eastAsia="ko-KR"/>
              </w:rPr>
              <w:t>option 3</w:t>
            </w:r>
            <w:r>
              <w:rPr>
                <w:bCs/>
                <w:iCs/>
                <w:szCs w:val="16"/>
                <w:lang w:eastAsia="ko-KR"/>
              </w:rPr>
              <w:t xml:space="preserve"> can help timing alignment done at aggressor UE, e.g. </w:t>
            </w:r>
            <w:r w:rsidRPr="00A4197C">
              <w:rPr>
                <w:bCs/>
                <w:iCs/>
                <w:szCs w:val="16"/>
                <w:lang w:eastAsia="ko-KR"/>
              </w:rPr>
              <w:t xml:space="preserve">the CLI measurement UE can report Rx timing difference between UE DL arrival timing and CLI RS arrival timing to help </w:t>
            </w:r>
            <w:r>
              <w:rPr>
                <w:bCs/>
                <w:iCs/>
                <w:szCs w:val="16"/>
                <w:lang w:eastAsia="ko-KR"/>
              </w:rPr>
              <w:t xml:space="preserve">gNB indicate (with current spec signal) to the </w:t>
            </w:r>
            <w:r w:rsidR="00FA79F4">
              <w:rPr>
                <w:bCs/>
                <w:iCs/>
                <w:szCs w:val="16"/>
                <w:lang w:eastAsia="ko-KR"/>
              </w:rPr>
              <w:t>aggressor</w:t>
            </w:r>
            <w:r>
              <w:rPr>
                <w:bCs/>
                <w:iCs/>
                <w:szCs w:val="16"/>
                <w:lang w:eastAsia="ko-KR"/>
              </w:rPr>
              <w:t xml:space="preserve"> UE and </w:t>
            </w:r>
            <w:r w:rsidRPr="00A4197C">
              <w:rPr>
                <w:bCs/>
                <w:iCs/>
                <w:szCs w:val="16"/>
                <w:lang w:eastAsia="ko-KR"/>
              </w:rPr>
              <w:t xml:space="preserve">align the timing at the </w:t>
            </w:r>
            <w:r w:rsidR="00FA79F4">
              <w:rPr>
                <w:bCs/>
                <w:iCs/>
                <w:szCs w:val="16"/>
                <w:lang w:eastAsia="ko-KR"/>
              </w:rPr>
              <w:t>aggressor</w:t>
            </w:r>
            <w:r w:rsidRPr="00A4197C">
              <w:rPr>
                <w:bCs/>
                <w:iCs/>
                <w:szCs w:val="16"/>
                <w:lang w:eastAsia="ko-KR"/>
              </w:rPr>
              <w:t xml:space="preserve"> UE </w:t>
            </w:r>
            <w:r>
              <w:rPr>
                <w:bCs/>
                <w:iCs/>
                <w:szCs w:val="16"/>
                <w:lang w:eastAsia="ko-KR"/>
              </w:rPr>
              <w:t xml:space="preserve">with victim UE </w:t>
            </w:r>
            <w:r w:rsidRPr="00A4197C">
              <w:rPr>
                <w:bCs/>
                <w:iCs/>
                <w:szCs w:val="16"/>
                <w:lang w:eastAsia="ko-KR"/>
              </w:rPr>
              <w:t xml:space="preserve">for inter-UE CLI </w:t>
            </w:r>
            <w:r>
              <w:rPr>
                <w:bCs/>
                <w:iCs/>
                <w:szCs w:val="16"/>
                <w:lang w:eastAsia="ko-KR"/>
              </w:rPr>
              <w:t xml:space="preserve">accurate measurement and also CLI </w:t>
            </w:r>
            <w:r w:rsidRPr="00A4197C">
              <w:rPr>
                <w:bCs/>
                <w:iCs/>
                <w:szCs w:val="16"/>
                <w:lang w:eastAsia="ko-KR"/>
              </w:rPr>
              <w:t>reduction</w:t>
            </w:r>
            <w:r>
              <w:rPr>
                <w:bCs/>
                <w:iCs/>
                <w:szCs w:val="16"/>
                <w:lang w:eastAsia="ko-KR"/>
              </w:rPr>
              <w:t xml:space="preserve"> for data transmissions</w:t>
            </w:r>
            <w:r w:rsidRPr="00A4197C">
              <w:rPr>
                <w:bCs/>
                <w:iCs/>
                <w:szCs w:val="16"/>
                <w:lang w:eastAsia="ko-KR"/>
              </w:rPr>
              <w:t>.</w:t>
            </w:r>
          </w:p>
        </w:tc>
      </w:tr>
      <w:tr w:rsidR="002E2DF2" w:rsidRPr="001B1515" w14:paraId="64A93F19" w14:textId="77777777" w:rsidTr="002E2DF2">
        <w:tc>
          <w:tcPr>
            <w:tcW w:w="2547" w:type="dxa"/>
          </w:tcPr>
          <w:p w14:paraId="0856B0D2" w14:textId="77777777" w:rsidR="002E2DF2" w:rsidRDefault="002E2DF2" w:rsidP="002E2DF2">
            <w:pPr>
              <w:rPr>
                <w:rFonts w:eastAsia="SimSun"/>
                <w:lang w:val="en-GB"/>
              </w:rPr>
            </w:pPr>
            <w:r>
              <w:rPr>
                <w:rFonts w:eastAsia="SimSun"/>
                <w:lang w:val="en-GB"/>
              </w:rPr>
              <w:t>CATT</w:t>
            </w:r>
          </w:p>
        </w:tc>
        <w:tc>
          <w:tcPr>
            <w:tcW w:w="7080" w:type="dxa"/>
          </w:tcPr>
          <w:p w14:paraId="00CA1C38" w14:textId="77777777" w:rsidR="002E2DF2" w:rsidRDefault="002E2DF2" w:rsidP="002E2DF2">
            <w:pPr>
              <w:pStyle w:val="af8"/>
              <w:rPr>
                <w:lang w:val="en-GB"/>
              </w:rPr>
            </w:pPr>
            <w:r>
              <w:rPr>
                <w:lang w:val="en-GB"/>
              </w:rPr>
              <w:t>Option 1 should be fine. But what is the specification impact of option 1?</w:t>
            </w:r>
          </w:p>
        </w:tc>
      </w:tr>
      <w:tr w:rsidR="002E2DF2" w:rsidRPr="001B1515" w14:paraId="47979559" w14:textId="77777777" w:rsidTr="002E2DF2">
        <w:tc>
          <w:tcPr>
            <w:tcW w:w="2547" w:type="dxa"/>
          </w:tcPr>
          <w:p w14:paraId="4BE6891C" w14:textId="77777777" w:rsidR="002E2DF2" w:rsidRDefault="002E2DF2" w:rsidP="002E2DF2">
            <w:pPr>
              <w:rPr>
                <w:rFonts w:eastAsia="SimSun"/>
                <w:lang w:val="en-GB"/>
              </w:rPr>
            </w:pPr>
            <w:r>
              <w:rPr>
                <w:rFonts w:eastAsia="SimSun"/>
                <w:lang w:val="en-GB"/>
              </w:rPr>
              <w:t>Intel</w:t>
            </w:r>
          </w:p>
        </w:tc>
        <w:tc>
          <w:tcPr>
            <w:tcW w:w="7080" w:type="dxa"/>
          </w:tcPr>
          <w:p w14:paraId="6626D31B" w14:textId="77777777" w:rsidR="002E2DF2" w:rsidRDefault="002E2DF2" w:rsidP="002E2DF2">
            <w:pPr>
              <w:pStyle w:val="af8"/>
              <w:rPr>
                <w:lang w:val="en-GB"/>
              </w:rPr>
            </w:pPr>
            <w:r>
              <w:rPr>
                <w:lang w:val="en-GB"/>
              </w:rPr>
              <w:t>To respond to Huawei, HiSilicon’s comment regarding Option 2, the timing information needs to be exchanged between the gNBs (can should at least include relative timing offsets between gNBs and possibly also TA ranges for served UEs) to allow a serving gNB to provide guidance to a victim UE. Thus, we also propose to add:</w:t>
            </w:r>
          </w:p>
          <w:p w14:paraId="7A7DAE23" w14:textId="77777777" w:rsidR="002E2DF2" w:rsidRDefault="002E2DF2" w:rsidP="002E2DF2">
            <w:pPr>
              <w:numPr>
                <w:ilvl w:val="1"/>
                <w:numId w:val="102"/>
              </w:numPr>
              <w:spacing w:before="60"/>
              <w:rPr>
                <w:rFonts w:eastAsia="SimSun" w:cs="Times New Roman"/>
                <w:i/>
                <w:kern w:val="0"/>
              </w:rPr>
            </w:pPr>
            <w:r>
              <w:rPr>
                <w:rFonts w:eastAsia="SimSun" w:cs="Times New Roman"/>
                <w:i/>
              </w:rPr>
              <w:t>timing synchronization assistance information exchange between gNBs to enable improved estimation of timing offsets between neighboring gNBs.</w:t>
            </w:r>
          </w:p>
          <w:p w14:paraId="428E742B" w14:textId="77777777" w:rsidR="002E2DF2" w:rsidRDefault="002E2DF2" w:rsidP="002E2DF2">
            <w:pPr>
              <w:pStyle w:val="af8"/>
              <w:rPr>
                <w:lang w:val="en-GB"/>
              </w:rPr>
            </w:pPr>
          </w:p>
          <w:p w14:paraId="6E0B6E69" w14:textId="77777777" w:rsidR="002E2DF2" w:rsidRDefault="002E2DF2" w:rsidP="002E2DF2">
            <w:pPr>
              <w:pStyle w:val="af8"/>
              <w:rPr>
                <w:lang w:val="en-GB"/>
              </w:rPr>
            </w:pPr>
            <w:r>
              <w:rPr>
                <w:lang w:val="en-GB"/>
              </w:rPr>
              <w:t xml:space="preserve">With guidance on timing window from serving cell relative to the DL timing (e.g., coarse estimate of advanced/delayed), a victim UE can better estimate the Rx timing difference from an </w:t>
            </w:r>
            <w:r>
              <w:rPr>
                <w:i/>
                <w:iCs/>
                <w:lang w:val="en-GB"/>
              </w:rPr>
              <w:t xml:space="preserve">interfering </w:t>
            </w:r>
            <w:r>
              <w:rPr>
                <w:lang w:val="en-GB"/>
              </w:rPr>
              <w:t xml:space="preserve">UE. </w:t>
            </w:r>
          </w:p>
        </w:tc>
      </w:tr>
      <w:tr w:rsidR="002E2DF2" w:rsidRPr="001B1515" w14:paraId="6E7700DE" w14:textId="77777777" w:rsidTr="002E2DF2">
        <w:tc>
          <w:tcPr>
            <w:tcW w:w="2547" w:type="dxa"/>
          </w:tcPr>
          <w:p w14:paraId="1D49640E" w14:textId="77777777" w:rsidR="002E2DF2" w:rsidRDefault="002E2DF2" w:rsidP="002E2DF2">
            <w:pPr>
              <w:rPr>
                <w:rFonts w:eastAsia="SimSun"/>
                <w:lang w:val="en-GB"/>
              </w:rPr>
            </w:pPr>
            <w:r>
              <w:rPr>
                <w:rFonts w:eastAsia="SimSun"/>
                <w:lang w:val="en-GB"/>
              </w:rPr>
              <w:t>IDC</w:t>
            </w:r>
          </w:p>
        </w:tc>
        <w:tc>
          <w:tcPr>
            <w:tcW w:w="7080" w:type="dxa"/>
          </w:tcPr>
          <w:p w14:paraId="23903611" w14:textId="77777777" w:rsidR="002E2DF2" w:rsidRDefault="002E2DF2" w:rsidP="002E2DF2">
            <w:pPr>
              <w:pStyle w:val="af8"/>
              <w:rPr>
                <w:lang w:val="en-GB"/>
              </w:rPr>
            </w:pPr>
            <w:r w:rsidRPr="009131B3">
              <w:rPr>
                <w:lang w:val="en-GB"/>
              </w:rPr>
              <w:t>Support the proposal in general to further study the options to enhance timing alignment issues.</w:t>
            </w:r>
          </w:p>
        </w:tc>
      </w:tr>
      <w:tr w:rsidR="00080D76" w:rsidRPr="001B1515" w14:paraId="67A7A8B9" w14:textId="77777777" w:rsidTr="002E2DF2">
        <w:tc>
          <w:tcPr>
            <w:tcW w:w="2547" w:type="dxa"/>
          </w:tcPr>
          <w:p w14:paraId="6669248E" w14:textId="77777777" w:rsidR="00080D76" w:rsidRDefault="00080D76" w:rsidP="00080D76">
            <w:pPr>
              <w:rPr>
                <w:rFonts w:eastAsia="SimSun"/>
                <w:lang w:val="en-GB"/>
              </w:rPr>
            </w:pPr>
            <w:r>
              <w:rPr>
                <w:rFonts w:eastAsia="SimSun"/>
                <w:lang w:val="en-GB"/>
              </w:rPr>
              <w:t>Ericsson 3</w:t>
            </w:r>
          </w:p>
        </w:tc>
        <w:tc>
          <w:tcPr>
            <w:tcW w:w="7080" w:type="dxa"/>
          </w:tcPr>
          <w:p w14:paraId="6AAC489B" w14:textId="77777777" w:rsidR="00080D76" w:rsidRDefault="00080D76" w:rsidP="00080D76">
            <w:pPr>
              <w:pStyle w:val="af8"/>
              <w:rPr>
                <w:lang w:val="en-GB"/>
              </w:rPr>
            </w:pPr>
            <w:r>
              <w:rPr>
                <w:lang w:val="en-GB"/>
              </w:rPr>
              <w:t>We prefer a more general proposal similar to the proposal for timing misalignment for gNB-gNB CLI in Proposal #14-1</w:t>
            </w:r>
          </w:p>
          <w:p w14:paraId="6E6A4729" w14:textId="77777777" w:rsidR="00080D76" w:rsidRPr="00453A8E" w:rsidRDefault="00080D76" w:rsidP="00080D76">
            <w:pPr>
              <w:rPr>
                <w:color w:val="0070C0"/>
              </w:rPr>
            </w:pPr>
            <w:r w:rsidRPr="00453A8E">
              <w:rPr>
                <w:color w:val="0070C0"/>
              </w:rPr>
              <w:t>For UE-UE cochannel CLI measurement, study the impact on CLI measurement accuracy at victim UE due to misalignment between DL timing at victim UE and timing of DL reception at victim UE of CLI measurement resource transmitted from aggressor UE.</w:t>
            </w:r>
            <w:r>
              <w:rPr>
                <w:color w:val="0070C0"/>
              </w:rPr>
              <w:t xml:space="preserve"> The following options can be studied:</w:t>
            </w:r>
          </w:p>
          <w:p w14:paraId="7E38DC76" w14:textId="77777777" w:rsidR="00080D76" w:rsidRPr="00EC6A87" w:rsidRDefault="00080D76" w:rsidP="00080D76">
            <w:pPr>
              <w:pStyle w:val="17"/>
              <w:widowControl/>
              <w:numPr>
                <w:ilvl w:val="0"/>
                <w:numId w:val="37"/>
              </w:numPr>
              <w:suppressAutoHyphens w:val="0"/>
              <w:spacing w:after="80"/>
              <w:jc w:val="left"/>
              <w:textAlignment w:val="baseline"/>
              <w:rPr>
                <w:color w:val="0070C0"/>
                <w:lang w:val="en-GB"/>
              </w:rPr>
            </w:pPr>
            <w:r w:rsidRPr="00EC6A87">
              <w:rPr>
                <w:rFonts w:eastAsia="맑은 고딕" w:cs="Times New Roman"/>
                <w:color w:val="0070C0"/>
                <w:kern w:val="0"/>
                <w:szCs w:val="20"/>
                <w:lang w:val="en-GB" w:eastAsia="ko-KR"/>
              </w:rPr>
              <w:t>Option 1: …</w:t>
            </w:r>
          </w:p>
          <w:p w14:paraId="666EA2B6" w14:textId="77777777" w:rsidR="00080D76" w:rsidRDefault="00080D76" w:rsidP="00080D76">
            <w:pPr>
              <w:pStyle w:val="17"/>
              <w:widowControl/>
              <w:suppressAutoHyphens w:val="0"/>
              <w:spacing w:after="80"/>
              <w:ind w:left="400" w:firstLine="0"/>
              <w:jc w:val="left"/>
              <w:textAlignment w:val="baseline"/>
              <w:rPr>
                <w:lang w:val="en-GB"/>
              </w:rPr>
            </w:pPr>
          </w:p>
          <w:p w14:paraId="3D650618" w14:textId="77777777" w:rsidR="00080D76" w:rsidRPr="009131B3" w:rsidRDefault="00080D76" w:rsidP="00080D76">
            <w:pPr>
              <w:pStyle w:val="af8"/>
              <w:rPr>
                <w:lang w:val="en-GB"/>
              </w:rPr>
            </w:pPr>
            <w:r>
              <w:rPr>
                <w:lang w:val="en-GB"/>
              </w:rPr>
              <w:t>We are option to further refinement of the Options based on above comments from companies.</w:t>
            </w:r>
          </w:p>
        </w:tc>
      </w:tr>
      <w:tr w:rsidR="00F97EF9" w:rsidRPr="001B1515" w14:paraId="433E3C7F" w14:textId="77777777" w:rsidTr="002E2DF2">
        <w:tc>
          <w:tcPr>
            <w:tcW w:w="2547" w:type="dxa"/>
          </w:tcPr>
          <w:p w14:paraId="2600B187" w14:textId="77777777" w:rsidR="00F97EF9" w:rsidRDefault="00F97EF9" w:rsidP="00F97EF9">
            <w:pPr>
              <w:rPr>
                <w:rFonts w:eastAsia="SimSun"/>
                <w:lang w:val="en-GB"/>
              </w:rPr>
            </w:pPr>
            <w:r>
              <w:rPr>
                <w:rFonts w:eastAsia="SimSun" w:hint="eastAsia"/>
                <w:lang w:val="en-GB"/>
              </w:rPr>
              <w:t>S</w:t>
            </w:r>
            <w:r>
              <w:rPr>
                <w:rFonts w:eastAsia="SimSun"/>
                <w:lang w:val="en-GB"/>
              </w:rPr>
              <w:t>preadtrum</w:t>
            </w:r>
          </w:p>
        </w:tc>
        <w:tc>
          <w:tcPr>
            <w:tcW w:w="7080" w:type="dxa"/>
          </w:tcPr>
          <w:p w14:paraId="03A7463D" w14:textId="77777777" w:rsidR="00F97EF9" w:rsidRDefault="00F97EF9" w:rsidP="00F97EF9">
            <w:pPr>
              <w:pStyle w:val="af8"/>
              <w:rPr>
                <w:lang w:val="en-GB"/>
              </w:rPr>
            </w:pPr>
            <w:r>
              <w:rPr>
                <w:rFonts w:hint="eastAsia"/>
                <w:lang w:val="en-GB"/>
              </w:rPr>
              <w:t>W</w:t>
            </w:r>
            <w:r>
              <w:rPr>
                <w:lang w:val="en-GB"/>
              </w:rPr>
              <w:t>e have similar view as Huawei about Option 3 and think UE can adjust reception window if it knows the timing difference, in this case, there is no need to report timing difference to gNB.</w:t>
            </w:r>
          </w:p>
        </w:tc>
      </w:tr>
      <w:tr w:rsidR="00D2379C" w:rsidRPr="001B1515" w14:paraId="43C6B70C" w14:textId="77777777" w:rsidTr="002E2DF2">
        <w:tc>
          <w:tcPr>
            <w:tcW w:w="2547" w:type="dxa"/>
          </w:tcPr>
          <w:p w14:paraId="45A39FAA" w14:textId="77777777" w:rsidR="00D2379C" w:rsidRDefault="00D2379C" w:rsidP="00D2379C">
            <w:pPr>
              <w:rPr>
                <w:rFonts w:eastAsia="SimSun"/>
                <w:lang w:val="en-GB"/>
              </w:rPr>
            </w:pPr>
            <w:r w:rsidRPr="000B3EB8">
              <w:rPr>
                <w:rFonts w:eastAsia="SimSun"/>
                <w:color w:val="000000" w:themeColor="text1"/>
                <w:lang w:val="en-GB"/>
              </w:rPr>
              <w:t>Samsung</w:t>
            </w:r>
          </w:p>
        </w:tc>
        <w:tc>
          <w:tcPr>
            <w:tcW w:w="7080" w:type="dxa"/>
          </w:tcPr>
          <w:p w14:paraId="31311A32" w14:textId="77777777" w:rsidR="00D2379C" w:rsidRDefault="00D2379C" w:rsidP="00D2379C">
            <w:pPr>
              <w:pStyle w:val="af8"/>
              <w:rPr>
                <w:lang w:val="en-GB"/>
              </w:rPr>
            </w:pPr>
            <w:r w:rsidRPr="000B3EB8">
              <w:rPr>
                <w:color w:val="000000" w:themeColor="text1"/>
                <w:lang w:val="en-GB"/>
              </w:rPr>
              <w:t>We share similar concerns as Huawei.</w:t>
            </w:r>
          </w:p>
        </w:tc>
      </w:tr>
      <w:tr w:rsidR="001513A9" w:rsidRPr="001B1515" w14:paraId="3F47B252" w14:textId="77777777" w:rsidTr="002E2DF2">
        <w:tc>
          <w:tcPr>
            <w:tcW w:w="2547" w:type="dxa"/>
          </w:tcPr>
          <w:p w14:paraId="39691AC1" w14:textId="77777777" w:rsidR="001513A9" w:rsidRPr="000B3EB8" w:rsidRDefault="001513A9" w:rsidP="001513A9">
            <w:pPr>
              <w:rPr>
                <w:rFonts w:eastAsia="SimSun"/>
                <w:color w:val="000000" w:themeColor="text1"/>
                <w:lang w:val="en-GB"/>
              </w:rPr>
            </w:pPr>
            <w:r>
              <w:rPr>
                <w:rFonts w:eastAsia="SimSun"/>
                <w:color w:val="000000" w:themeColor="text1"/>
                <w:lang w:val="en-GB"/>
              </w:rPr>
              <w:t>CMCC</w:t>
            </w:r>
          </w:p>
        </w:tc>
        <w:tc>
          <w:tcPr>
            <w:tcW w:w="7080" w:type="dxa"/>
          </w:tcPr>
          <w:p w14:paraId="10343E53" w14:textId="77777777" w:rsidR="001513A9" w:rsidRPr="000B3EB8" w:rsidRDefault="001513A9" w:rsidP="001513A9">
            <w:pPr>
              <w:pStyle w:val="af8"/>
              <w:rPr>
                <w:color w:val="000000" w:themeColor="text1"/>
                <w:lang w:val="en-GB"/>
              </w:rPr>
            </w:pPr>
            <w:r>
              <w:rPr>
                <w:color w:val="000000" w:themeColor="text1"/>
                <w:lang w:val="en-GB"/>
              </w:rPr>
              <w:t xml:space="preserve">Option 1 can solve </w:t>
            </w:r>
            <w:r w:rsidR="008D656B">
              <w:rPr>
                <w:color w:val="000000" w:themeColor="text1"/>
                <w:lang w:val="en-GB"/>
              </w:rPr>
              <w:t xml:space="preserve">both </w:t>
            </w:r>
            <w:r>
              <w:rPr>
                <w:color w:val="000000" w:themeColor="text1"/>
                <w:lang w:val="en-GB"/>
              </w:rPr>
              <w:t>the timing unalignment issue</w:t>
            </w:r>
            <w:r w:rsidR="00DC41AF">
              <w:rPr>
                <w:color w:val="000000" w:themeColor="text1"/>
                <w:lang w:val="en-GB"/>
              </w:rPr>
              <w:t>s</w:t>
            </w:r>
            <w:r>
              <w:rPr>
                <w:color w:val="000000" w:themeColor="text1"/>
                <w:lang w:val="en-GB"/>
              </w:rPr>
              <w:t xml:space="preserve"> for inter-Gnb CLI measurement </w:t>
            </w:r>
            <w:r w:rsidRPr="007F1999">
              <w:rPr>
                <w:color w:val="000000" w:themeColor="text1"/>
                <w:lang w:val="en-GB"/>
              </w:rPr>
              <w:t xml:space="preserve">in </w:t>
            </w:r>
            <w:r w:rsidRPr="007F1999">
              <w:rPr>
                <w:rFonts w:eastAsia="Yu Mincho"/>
              </w:rPr>
              <w:t xml:space="preserve">Proposal #14-1 </w:t>
            </w:r>
            <w:r w:rsidRPr="007F1999">
              <w:rPr>
                <w:color w:val="000000" w:themeColor="text1"/>
                <w:lang w:val="en-GB"/>
              </w:rPr>
              <w:t>and inter-</w:t>
            </w:r>
            <w:r>
              <w:rPr>
                <w:color w:val="000000" w:themeColor="text1"/>
                <w:lang w:val="en-GB"/>
              </w:rPr>
              <w:t>UE CLI measurement.</w:t>
            </w:r>
          </w:p>
        </w:tc>
      </w:tr>
      <w:tr w:rsidR="00780CFB" w:rsidRPr="006832AF" w14:paraId="5F286418" w14:textId="77777777" w:rsidTr="00780CFB">
        <w:tc>
          <w:tcPr>
            <w:tcW w:w="2547" w:type="dxa"/>
          </w:tcPr>
          <w:p w14:paraId="3C90C829" w14:textId="77777777" w:rsidR="00780CFB" w:rsidRDefault="00780CFB" w:rsidP="00533372">
            <w:pPr>
              <w:rPr>
                <w:rFonts w:eastAsia="SimSun"/>
                <w:lang w:val="en-GB"/>
              </w:rPr>
            </w:pPr>
            <w:r>
              <w:rPr>
                <w:rFonts w:eastAsia="SimSun" w:hint="eastAsia"/>
                <w:lang w:val="en-GB"/>
              </w:rPr>
              <w:t>Xiaomi</w:t>
            </w:r>
            <w:r>
              <w:rPr>
                <w:rFonts w:eastAsia="SimSun"/>
                <w:lang w:val="en-GB"/>
              </w:rPr>
              <w:t>2</w:t>
            </w:r>
          </w:p>
        </w:tc>
        <w:tc>
          <w:tcPr>
            <w:tcW w:w="7080" w:type="dxa"/>
          </w:tcPr>
          <w:p w14:paraId="195B949B" w14:textId="77777777" w:rsidR="00780CFB" w:rsidRPr="00A27647" w:rsidRDefault="00780CFB" w:rsidP="00533372">
            <w:pPr>
              <w:pStyle w:val="af8"/>
              <w:jc w:val="both"/>
              <w:rPr>
                <w:lang w:val="en-GB"/>
              </w:rPr>
            </w:pPr>
            <w:r w:rsidRPr="00A27647">
              <w:rPr>
                <w:rFonts w:hint="eastAsia"/>
                <w:lang w:val="en-GB"/>
              </w:rPr>
              <w:t>No</w:t>
            </w:r>
            <w:r w:rsidRPr="00A27647">
              <w:rPr>
                <w:lang w:val="en-GB"/>
              </w:rPr>
              <w:t xml:space="preserve"> </w:t>
            </w:r>
            <w:r w:rsidRPr="00A27647">
              <w:rPr>
                <w:rFonts w:hint="eastAsia"/>
                <w:lang w:val="en-GB"/>
              </w:rPr>
              <w:t>motivation</w:t>
            </w:r>
            <w:r w:rsidRPr="00A27647">
              <w:rPr>
                <w:lang w:val="en-GB"/>
              </w:rPr>
              <w:t xml:space="preserve"> for further enhancement is observed by us.</w:t>
            </w:r>
          </w:p>
          <w:p w14:paraId="6960AB43" w14:textId="77777777" w:rsidR="00780CFB" w:rsidRDefault="00780CFB" w:rsidP="00533372">
            <w:pPr>
              <w:pStyle w:val="af8"/>
              <w:jc w:val="both"/>
              <w:rPr>
                <w:rFonts w:eastAsia="맑은 고딕"/>
                <w:sz w:val="21"/>
                <w:szCs w:val="21"/>
                <w:lang w:val="en-GB" w:eastAsia="en-US"/>
              </w:rPr>
            </w:pPr>
            <w:r w:rsidRPr="00AF09B2">
              <w:rPr>
                <w:rFonts w:hint="eastAsia"/>
                <w:b/>
                <w:lang w:val="en-GB"/>
              </w:rPr>
              <w:t>For</w:t>
            </w:r>
            <w:r w:rsidRPr="00AF09B2">
              <w:rPr>
                <w:b/>
                <w:lang w:val="en-GB"/>
              </w:rPr>
              <w:t xml:space="preserve"> </w:t>
            </w:r>
            <w:r w:rsidRPr="00AF09B2">
              <w:rPr>
                <w:rFonts w:hint="eastAsia"/>
                <w:b/>
                <w:lang w:val="en-GB"/>
              </w:rPr>
              <w:t>Option</w:t>
            </w:r>
            <w:r w:rsidRPr="00AF09B2">
              <w:rPr>
                <w:b/>
                <w:lang w:val="en-GB"/>
              </w:rPr>
              <w:t xml:space="preserve"> 1</w:t>
            </w:r>
            <w:r>
              <w:rPr>
                <w:b/>
                <w:lang w:val="en-GB"/>
              </w:rPr>
              <w:t>:</w:t>
            </w:r>
            <w:r>
              <w:rPr>
                <w:lang w:val="en-GB"/>
              </w:rPr>
              <w:t xml:space="preserve"> we have a similar view with Sony. Just for recalling, the time offset is equal to </w:t>
            </w:r>
            <w:r w:rsidRPr="00AB6B82">
              <w:rPr>
                <w:rFonts w:eastAsia="맑은 고딕"/>
                <w:sz w:val="21"/>
                <w:szCs w:val="21"/>
                <w:lang w:val="en-GB" w:eastAsia="en-US"/>
              </w:rPr>
              <w:t>N</w:t>
            </w:r>
            <w:r w:rsidRPr="00AB6B82">
              <w:rPr>
                <w:rFonts w:eastAsia="맑은 고딕"/>
                <w:sz w:val="21"/>
                <w:szCs w:val="21"/>
                <w:vertAlign w:val="subscript"/>
                <w:lang w:val="en-GB" w:eastAsia="en-US"/>
              </w:rPr>
              <w:t>TA,offset</w:t>
            </w:r>
            <w:r w:rsidRPr="00AB6B82">
              <w:rPr>
                <w:rFonts w:eastAsia="맑은 고딕"/>
                <w:sz w:val="21"/>
                <w:szCs w:val="21"/>
                <w:lang w:val="en-GB" w:eastAsia="en-US"/>
              </w:rPr>
              <w:t>T</w:t>
            </w:r>
            <w:r w:rsidRPr="00AB6B82">
              <w:rPr>
                <w:rFonts w:eastAsia="맑은 고딕"/>
                <w:sz w:val="21"/>
                <w:szCs w:val="21"/>
                <w:vertAlign w:val="subscript"/>
                <w:lang w:val="en-GB" w:eastAsia="en-US"/>
              </w:rPr>
              <w:t>c</w:t>
            </w:r>
            <w:r w:rsidRPr="00AB6B82">
              <w:rPr>
                <w:rFonts w:eastAsia="맑은 고딕"/>
                <w:sz w:val="21"/>
                <w:szCs w:val="21"/>
                <w:lang w:val="en-GB" w:eastAsia="en-US"/>
              </w:rPr>
              <w:t>+ T</w:t>
            </w:r>
            <w:r w:rsidRPr="00AB6B82">
              <w:rPr>
                <w:rFonts w:eastAsia="맑은 고딕"/>
                <w:sz w:val="21"/>
                <w:szCs w:val="21"/>
                <w:vertAlign w:val="subscript"/>
                <w:lang w:val="en-GB" w:eastAsia="en-US"/>
              </w:rPr>
              <w:t>1</w:t>
            </w:r>
            <w:r w:rsidRPr="00AB6B82">
              <w:rPr>
                <w:rFonts w:eastAsia="맑은 고딕"/>
                <w:sz w:val="21"/>
                <w:szCs w:val="21"/>
                <w:lang w:val="en-GB" w:eastAsia="en-US"/>
              </w:rPr>
              <w:t>+T</w:t>
            </w:r>
            <w:r w:rsidRPr="00AB6B82">
              <w:rPr>
                <w:rFonts w:eastAsia="맑은 고딕"/>
                <w:sz w:val="21"/>
                <w:szCs w:val="21"/>
                <w:vertAlign w:val="subscript"/>
                <w:lang w:val="en-GB" w:eastAsia="en-US"/>
              </w:rPr>
              <w:t>2</w:t>
            </w:r>
            <w:r w:rsidRPr="00AB6B82">
              <w:rPr>
                <w:rFonts w:eastAsia="맑은 고딕"/>
                <w:sz w:val="21"/>
                <w:szCs w:val="21"/>
                <w:lang w:val="en-GB" w:eastAsia="en-US"/>
              </w:rPr>
              <w:t>- T</w:t>
            </w:r>
            <w:r w:rsidRPr="00AB6B82">
              <w:rPr>
                <w:rFonts w:eastAsia="맑은 고딕"/>
                <w:sz w:val="21"/>
                <w:szCs w:val="21"/>
                <w:vertAlign w:val="subscript"/>
                <w:lang w:val="en-GB" w:eastAsia="en-US"/>
              </w:rPr>
              <w:t>3</w:t>
            </w:r>
            <w:r>
              <w:rPr>
                <w:rFonts w:eastAsia="맑은 고딕"/>
                <w:sz w:val="21"/>
                <w:szCs w:val="21"/>
                <w:lang w:val="en-GB" w:eastAsia="en-US"/>
              </w:rPr>
              <w:t xml:space="preserve">, wherein </w:t>
            </w:r>
            <w:r w:rsidRPr="00AB6B82">
              <w:rPr>
                <w:rFonts w:eastAsia="맑은 고딕"/>
                <w:sz w:val="21"/>
                <w:szCs w:val="21"/>
                <w:lang w:val="en-GB" w:eastAsia="en-US"/>
              </w:rPr>
              <w:t>N</w:t>
            </w:r>
            <w:r w:rsidRPr="00AB6B82">
              <w:rPr>
                <w:rFonts w:eastAsia="맑은 고딕"/>
                <w:sz w:val="21"/>
                <w:szCs w:val="21"/>
                <w:vertAlign w:val="subscript"/>
                <w:lang w:val="en-GB" w:eastAsia="en-US"/>
              </w:rPr>
              <w:t>TA,offset</w:t>
            </w:r>
            <w:r>
              <w:rPr>
                <w:rFonts w:eastAsia="맑은 고딕"/>
                <w:sz w:val="21"/>
                <w:szCs w:val="21"/>
                <w:lang w:val="en-GB" w:eastAsia="en-US"/>
              </w:rPr>
              <w:t xml:space="preserve"> is corresponding to aggressor UE. Actually, </w:t>
            </w:r>
            <w:r w:rsidRPr="00AB6B82">
              <w:rPr>
                <w:rFonts w:eastAsia="맑은 고딕"/>
                <w:sz w:val="21"/>
                <w:szCs w:val="21"/>
                <w:lang w:val="en-GB" w:eastAsia="en-US"/>
              </w:rPr>
              <w:t>N</w:t>
            </w:r>
            <w:r w:rsidRPr="00AB6B82">
              <w:rPr>
                <w:rFonts w:eastAsia="맑은 고딕"/>
                <w:sz w:val="21"/>
                <w:szCs w:val="21"/>
                <w:vertAlign w:val="subscript"/>
                <w:lang w:val="en-GB" w:eastAsia="en-US"/>
              </w:rPr>
              <w:t>TA,offset</w:t>
            </w:r>
            <w:r w:rsidRPr="00AB6B82">
              <w:rPr>
                <w:rFonts w:eastAsia="맑은 고딕"/>
                <w:sz w:val="21"/>
                <w:szCs w:val="21"/>
                <w:lang w:val="en-GB" w:eastAsia="en-US"/>
              </w:rPr>
              <w:t xml:space="preserve"> is designed to provide sufficient time for gNB UL/DL transition, which is identical among gNBs within the same TDD band by default</w:t>
            </w:r>
            <w:r>
              <w:rPr>
                <w:rFonts w:eastAsia="맑은 고딕"/>
                <w:sz w:val="21"/>
                <w:szCs w:val="21"/>
                <w:lang w:val="en-GB" w:eastAsia="en-US"/>
              </w:rPr>
              <w:t>.</w:t>
            </w:r>
            <w:r>
              <w:rPr>
                <w:sz w:val="21"/>
                <w:szCs w:val="21"/>
                <w:lang w:val="en-GB" w:eastAsia="en-US"/>
              </w:rPr>
              <w:t xml:space="preserve"> Therefore, </w:t>
            </w:r>
            <w:r>
              <w:rPr>
                <w:rFonts w:eastAsia="맑은 고딕"/>
                <w:sz w:val="21"/>
                <w:szCs w:val="21"/>
                <w:lang w:val="en-GB" w:eastAsia="en-US"/>
              </w:rPr>
              <w:t xml:space="preserve">There is no need to set </w:t>
            </w:r>
            <w:r w:rsidRPr="00AB6B82">
              <w:rPr>
                <w:rFonts w:eastAsia="맑은 고딕"/>
                <w:sz w:val="21"/>
                <w:szCs w:val="21"/>
                <w:lang w:val="en-GB" w:eastAsia="en-US"/>
              </w:rPr>
              <w:t>N</w:t>
            </w:r>
            <w:r w:rsidRPr="00AB6B82">
              <w:rPr>
                <w:rFonts w:eastAsia="맑은 고딕"/>
                <w:sz w:val="21"/>
                <w:szCs w:val="21"/>
                <w:vertAlign w:val="subscript"/>
                <w:lang w:val="en-GB" w:eastAsia="en-US"/>
              </w:rPr>
              <w:t>TA,offset</w:t>
            </w:r>
            <w:r>
              <w:rPr>
                <w:rFonts w:eastAsia="맑은 고딕"/>
                <w:sz w:val="21"/>
                <w:szCs w:val="21"/>
                <w:lang w:val="en-GB" w:eastAsia="en-US"/>
              </w:rPr>
              <w:t xml:space="preserve">=0 as </w:t>
            </w:r>
            <w:r>
              <w:rPr>
                <w:sz w:val="21"/>
                <w:szCs w:val="21"/>
                <w:lang w:val="en-GB" w:eastAsia="en-US"/>
              </w:rPr>
              <w:t xml:space="preserve">the victim UE is able to obtain the value of </w:t>
            </w:r>
            <w:r>
              <w:rPr>
                <w:sz w:val="21"/>
                <w:szCs w:val="21"/>
                <w:lang w:val="en-GB"/>
              </w:rPr>
              <w:t xml:space="preserve"> </w:t>
            </w:r>
            <w:r w:rsidRPr="00AB6B82">
              <w:rPr>
                <w:rFonts w:eastAsia="맑은 고딕"/>
                <w:sz w:val="21"/>
                <w:szCs w:val="21"/>
                <w:lang w:val="en-GB" w:eastAsia="en-US"/>
              </w:rPr>
              <w:t>N</w:t>
            </w:r>
            <w:r w:rsidRPr="00AB6B82">
              <w:rPr>
                <w:rFonts w:eastAsia="맑은 고딕"/>
                <w:sz w:val="21"/>
                <w:szCs w:val="21"/>
                <w:vertAlign w:val="subscript"/>
                <w:lang w:val="en-GB" w:eastAsia="en-US"/>
              </w:rPr>
              <w:t>TA,offset</w:t>
            </w:r>
            <w:r>
              <w:rPr>
                <w:rFonts w:eastAsia="맑은 고딕"/>
                <w:sz w:val="21"/>
                <w:szCs w:val="21"/>
                <w:lang w:val="en-GB" w:eastAsia="en-US"/>
              </w:rPr>
              <w:t xml:space="preserve"> referring to its </w:t>
            </w:r>
            <w:r w:rsidRPr="00AB6B82">
              <w:rPr>
                <w:rFonts w:eastAsia="맑은 고딕"/>
                <w:sz w:val="21"/>
                <w:szCs w:val="21"/>
                <w:lang w:val="en-GB" w:eastAsia="en-US"/>
              </w:rPr>
              <w:t>N</w:t>
            </w:r>
            <w:r w:rsidRPr="00AB6B82">
              <w:rPr>
                <w:rFonts w:eastAsia="맑은 고딕"/>
                <w:sz w:val="21"/>
                <w:szCs w:val="21"/>
                <w:vertAlign w:val="subscript"/>
                <w:lang w:val="en-GB" w:eastAsia="en-US"/>
              </w:rPr>
              <w:t>TA,offset</w:t>
            </w:r>
            <w:r>
              <w:rPr>
                <w:rFonts w:eastAsia="맑은 고딕"/>
                <w:sz w:val="21"/>
                <w:szCs w:val="21"/>
                <w:lang w:val="en-GB" w:eastAsia="en-US"/>
              </w:rPr>
              <w:t xml:space="preserve"> configuration (for victim UE). UE implementation by current mechanism can obtain the same reception accuracy with Option 1.</w:t>
            </w:r>
          </w:p>
          <w:p w14:paraId="3C9728F1" w14:textId="77777777" w:rsidR="00780CFB" w:rsidRPr="00AF09B2" w:rsidRDefault="00780CFB" w:rsidP="00533372">
            <w:pPr>
              <w:pStyle w:val="af8"/>
              <w:jc w:val="both"/>
              <w:rPr>
                <w:rFonts w:eastAsia="맑은 고딕"/>
                <w:sz w:val="21"/>
                <w:szCs w:val="21"/>
                <w:lang w:val="en-GB" w:eastAsia="en-US"/>
              </w:rPr>
            </w:pPr>
            <w:r>
              <w:rPr>
                <w:rFonts w:eastAsia="맑은 고딕"/>
                <w:sz w:val="21"/>
                <w:szCs w:val="21"/>
                <w:lang w:val="en-GB" w:eastAsia="en-US"/>
              </w:rPr>
              <w:t xml:space="preserve">Besides, the victim UE may measure the CLI from multiple aggressor UEs. Does it mean that the </w:t>
            </w:r>
            <w:r w:rsidRPr="00AB6B82">
              <w:rPr>
                <w:rFonts w:eastAsia="맑은 고딕"/>
                <w:sz w:val="21"/>
                <w:szCs w:val="21"/>
                <w:lang w:val="en-GB" w:eastAsia="en-US"/>
              </w:rPr>
              <w:t>N</w:t>
            </w:r>
            <w:r w:rsidRPr="00AB6B82">
              <w:rPr>
                <w:rFonts w:eastAsia="맑은 고딕"/>
                <w:sz w:val="21"/>
                <w:szCs w:val="21"/>
                <w:vertAlign w:val="subscript"/>
                <w:lang w:val="en-GB" w:eastAsia="en-US"/>
              </w:rPr>
              <w:t>TA,offset</w:t>
            </w:r>
            <w:r>
              <w:rPr>
                <w:rFonts w:eastAsia="맑은 고딕"/>
                <w:sz w:val="21"/>
                <w:szCs w:val="21"/>
                <w:lang w:val="en-GB" w:eastAsia="en-US"/>
              </w:rPr>
              <w:t xml:space="preserve"> of all the candidate cells needs to be set to be zero? In this case, the default value of  </w:t>
            </w:r>
            <w:r w:rsidRPr="00AB6B82">
              <w:rPr>
                <w:rFonts w:eastAsia="맑은 고딕"/>
                <w:sz w:val="21"/>
                <w:szCs w:val="21"/>
                <w:lang w:val="en-GB" w:eastAsia="en-US"/>
              </w:rPr>
              <w:t>N</w:t>
            </w:r>
            <w:r w:rsidRPr="00AB6B82">
              <w:rPr>
                <w:rFonts w:eastAsia="맑은 고딕"/>
                <w:sz w:val="21"/>
                <w:szCs w:val="21"/>
                <w:vertAlign w:val="subscript"/>
                <w:lang w:val="en-GB" w:eastAsia="en-US"/>
              </w:rPr>
              <w:t>TA,offset</w:t>
            </w:r>
            <w:r>
              <w:rPr>
                <w:rFonts w:eastAsia="맑은 고딕"/>
                <w:sz w:val="21"/>
                <w:szCs w:val="21"/>
                <w:lang w:val="en-GB" w:eastAsia="en-US"/>
              </w:rPr>
              <w:t xml:space="preserve"> for TDD disappears as all the DTDD cells suffering or causing CLI are configured with zero </w:t>
            </w:r>
            <w:r w:rsidRPr="00AB6B82">
              <w:rPr>
                <w:rFonts w:eastAsia="맑은 고딕"/>
                <w:sz w:val="21"/>
                <w:szCs w:val="21"/>
                <w:lang w:val="en-GB" w:eastAsia="en-US"/>
              </w:rPr>
              <w:t>N</w:t>
            </w:r>
            <w:r w:rsidRPr="00AB6B82">
              <w:rPr>
                <w:rFonts w:eastAsia="맑은 고딕"/>
                <w:sz w:val="21"/>
                <w:szCs w:val="21"/>
                <w:vertAlign w:val="subscript"/>
                <w:lang w:val="en-GB" w:eastAsia="en-US"/>
              </w:rPr>
              <w:t>TA,offset</w:t>
            </w:r>
            <w:r>
              <w:rPr>
                <w:rFonts w:eastAsia="맑은 고딕"/>
                <w:sz w:val="21"/>
                <w:szCs w:val="21"/>
                <w:lang w:val="en-GB" w:eastAsia="en-US"/>
              </w:rPr>
              <w:t xml:space="preserve">. In addition, the compatibility problem of DTDD UE and legacy UE, as well as UL/DL transition time are also the concerns. </w:t>
            </w:r>
          </w:p>
          <w:p w14:paraId="0E0A8C35" w14:textId="77777777" w:rsidR="00780CFB" w:rsidRDefault="00780CFB" w:rsidP="00533372">
            <w:pPr>
              <w:pStyle w:val="af8"/>
              <w:jc w:val="center"/>
              <w:rPr>
                <w:rFonts w:eastAsia="Times New Roman"/>
                <w:lang w:val="en-GB" w:eastAsia="zh-TW"/>
              </w:rPr>
            </w:pPr>
            <w:r w:rsidRPr="00AB6B82">
              <w:rPr>
                <w:rFonts w:eastAsia="Times New Roman"/>
                <w:lang w:val="en-GB" w:eastAsia="zh-TW"/>
              </w:rPr>
              <w:object w:dxaOrig="8231" w:dyaOrig="5191" w14:anchorId="1D28B824">
                <v:shape id="_x0000_i1026" type="#_x0000_t75" style="width:161.25pt;height:99.75pt" o:ole="" o:bordertopcolor="this" o:borderleftcolor="this" o:borderbottomcolor="this" o:borderrightcolor="this">
                  <v:imagedata r:id="rId18" o:title=""/>
                </v:shape>
                <o:OLEObject Type="Embed" ProgID="Visio.Drawing.15" ShapeID="_x0000_i1026" DrawAspect="Content" ObjectID="_1743871964" r:id="rId19"/>
              </w:object>
            </w:r>
          </w:p>
          <w:p w14:paraId="3C176770" w14:textId="77777777" w:rsidR="00780CFB" w:rsidRDefault="00780CFB" w:rsidP="00533372">
            <w:pPr>
              <w:pStyle w:val="af8"/>
              <w:rPr>
                <w:rFonts w:eastAsia="맑은 고딕"/>
                <w:sz w:val="21"/>
                <w:szCs w:val="21"/>
                <w:lang w:val="en-GB" w:eastAsia="en-US"/>
              </w:rPr>
            </w:pPr>
            <w:r w:rsidRPr="00AF09B2">
              <w:rPr>
                <w:rFonts w:hint="eastAsia"/>
                <w:b/>
                <w:sz w:val="21"/>
                <w:szCs w:val="21"/>
                <w:lang w:val="en-GB"/>
              </w:rPr>
              <w:t>F</w:t>
            </w:r>
            <w:r w:rsidRPr="00AF09B2">
              <w:rPr>
                <w:b/>
                <w:sz w:val="21"/>
                <w:szCs w:val="21"/>
                <w:lang w:val="en-GB"/>
              </w:rPr>
              <w:t>or Option 2</w:t>
            </w:r>
            <w:r>
              <w:rPr>
                <w:sz w:val="21"/>
                <w:szCs w:val="21"/>
                <w:lang w:val="en-GB"/>
              </w:rPr>
              <w:t xml:space="preserve">, it seems that an accurate reception timing may be obtained by the </w:t>
            </w:r>
            <w:r>
              <w:rPr>
                <w:rFonts w:eastAsiaTheme="minorEastAsia"/>
                <w:lang w:val="en-GB" w:eastAsia="ko-KR"/>
              </w:rPr>
              <w:t xml:space="preserve">assistant information of </w:t>
            </w:r>
            <w:r w:rsidRPr="00AB6B82">
              <w:rPr>
                <w:rFonts w:eastAsia="맑은 고딕"/>
                <w:sz w:val="21"/>
                <w:szCs w:val="21"/>
                <w:lang w:val="en-GB" w:eastAsia="en-US"/>
              </w:rPr>
              <w:t>T</w:t>
            </w:r>
            <w:r w:rsidRPr="00AB6B82">
              <w:rPr>
                <w:rFonts w:eastAsia="맑은 고딕"/>
                <w:sz w:val="21"/>
                <w:szCs w:val="21"/>
                <w:vertAlign w:val="subscript"/>
                <w:lang w:val="en-GB" w:eastAsia="en-US"/>
              </w:rPr>
              <w:t>1</w:t>
            </w:r>
            <w:r>
              <w:rPr>
                <w:rFonts w:eastAsia="맑은 고딕"/>
                <w:sz w:val="21"/>
                <w:szCs w:val="21"/>
                <w:lang w:val="en-GB" w:eastAsia="en-US"/>
              </w:rPr>
              <w:t xml:space="preserve">. However, the increasing complexity is observed considering the information exchange of multiple aggressor UEs. Besides, considering the UE mobility, if the </w:t>
            </w:r>
            <w:r>
              <w:rPr>
                <w:noProof/>
                <w:position w:val="-10"/>
                <w:lang w:eastAsia="ko-KR"/>
              </w:rPr>
              <w:drawing>
                <wp:inline distT="0" distB="0" distL="0" distR="0" wp14:anchorId="2C1225B7" wp14:editId="4F3D9CCB">
                  <wp:extent cx="278765" cy="184150"/>
                  <wp:effectExtent l="0" t="0" r="0" b="635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8765" cy="184150"/>
                          </a:xfrm>
                          <a:prstGeom prst="rect">
                            <a:avLst/>
                          </a:prstGeom>
                          <a:noFill/>
                          <a:ln>
                            <a:noFill/>
                          </a:ln>
                        </pic:spPr>
                      </pic:pic>
                    </a:graphicData>
                  </a:graphic>
                </wp:inline>
              </w:drawing>
            </w:r>
            <w:r>
              <w:rPr>
                <w:rFonts w:eastAsia="맑은 고딕"/>
                <w:sz w:val="21"/>
                <w:szCs w:val="21"/>
                <w:lang w:val="en-GB" w:eastAsia="en-US"/>
              </w:rPr>
              <w:t>is still valid after the delay of information exchange and gNB indication needs further study. Actually, it depends on how fast the information can be exchanged.</w:t>
            </w:r>
          </w:p>
          <w:p w14:paraId="68E80595" w14:textId="77777777" w:rsidR="00780CFB" w:rsidRPr="00A27647" w:rsidRDefault="00780CFB" w:rsidP="00533372">
            <w:pPr>
              <w:pStyle w:val="af8"/>
              <w:rPr>
                <w:rFonts w:eastAsiaTheme="minorEastAsia"/>
                <w:sz w:val="21"/>
                <w:szCs w:val="21"/>
                <w:lang w:val="en-GB" w:eastAsia="ko-KR"/>
              </w:rPr>
            </w:pPr>
            <w:r w:rsidRPr="001D3917">
              <w:rPr>
                <w:rFonts w:hint="eastAsia"/>
                <w:b/>
                <w:sz w:val="21"/>
                <w:szCs w:val="21"/>
                <w:lang w:val="en-GB"/>
              </w:rPr>
              <w:t>F</w:t>
            </w:r>
            <w:r w:rsidRPr="001D3917">
              <w:rPr>
                <w:b/>
                <w:sz w:val="21"/>
                <w:szCs w:val="21"/>
                <w:lang w:val="en-GB"/>
              </w:rPr>
              <w:t>or Option 3</w:t>
            </w:r>
            <w:r w:rsidRPr="001D3917">
              <w:rPr>
                <w:rFonts w:hint="eastAsia"/>
                <w:sz w:val="21"/>
                <w:szCs w:val="21"/>
                <w:lang w:val="en-GB"/>
              </w:rPr>
              <w:t>,</w:t>
            </w:r>
            <w:r w:rsidRPr="001D3917">
              <w:rPr>
                <w:sz w:val="21"/>
                <w:szCs w:val="21"/>
                <w:lang w:val="en-GB"/>
              </w:rPr>
              <w:t xml:space="preserve"> </w:t>
            </w:r>
            <w:r w:rsidRPr="00A27647">
              <w:rPr>
                <w:sz w:val="21"/>
                <w:szCs w:val="21"/>
                <w:lang w:val="en-GB"/>
              </w:rPr>
              <w:t xml:space="preserve">the intention of option 3 is to help gNB to </w:t>
            </w:r>
            <w:r w:rsidRPr="00A27647">
              <w:rPr>
                <w:rFonts w:eastAsiaTheme="minorEastAsia"/>
                <w:sz w:val="21"/>
                <w:szCs w:val="21"/>
                <w:lang w:val="en-GB" w:eastAsia="ko-KR"/>
              </w:rPr>
              <w:t>determine how many OFDM symbols needs to be muted, according to FL’s clarification. Nevertheless, the number of muted OFDM symbols for UE-to-UE CLI has been defined in current spec:</w:t>
            </w:r>
          </w:p>
          <w:p w14:paraId="282B136D" w14:textId="77777777" w:rsidR="00780CFB" w:rsidRDefault="00780CFB" w:rsidP="00533372">
            <w:pPr>
              <w:widowControl/>
              <w:pBdr>
                <w:top w:val="single" w:sz="4" w:space="1" w:color="auto"/>
                <w:left w:val="single" w:sz="4" w:space="4" w:color="auto"/>
                <w:bottom w:val="single" w:sz="4" w:space="1" w:color="auto"/>
                <w:right w:val="single" w:sz="4" w:space="4" w:color="auto"/>
              </w:pBdr>
              <w:suppressAutoHyphens w:val="0"/>
              <w:spacing w:after="180" w:line="240" w:lineRule="auto"/>
              <w:ind w:left="568" w:hanging="284"/>
              <w:jc w:val="left"/>
              <w:rPr>
                <w:rFonts w:eastAsia="SimSun" w:cs="Times New Roman"/>
                <w:kern w:val="0"/>
                <w:szCs w:val="20"/>
                <w:lang w:val="en-GB" w:eastAsia="en-US"/>
              </w:rPr>
            </w:pPr>
            <w:r>
              <w:rPr>
                <w:rFonts w:eastAsiaTheme="minorEastAsia"/>
                <w:highlight w:val="yellow"/>
                <w:lang w:val="en-GB" w:eastAsia="ko-KR"/>
              </w:rPr>
              <w:t>[</w:t>
            </w:r>
            <w:r w:rsidRPr="006832AF">
              <w:rPr>
                <w:rFonts w:eastAsiaTheme="minorEastAsia"/>
                <w:highlight w:val="yellow"/>
                <w:lang w:val="en-GB" w:eastAsia="ko-KR"/>
              </w:rPr>
              <w:t>Section 9.7.4.1, 38.133</w:t>
            </w:r>
            <w:r>
              <w:rPr>
                <w:rFonts w:eastAsiaTheme="minorEastAsia"/>
                <w:highlight w:val="yellow"/>
                <w:lang w:val="en-GB" w:eastAsia="ko-KR"/>
              </w:rPr>
              <w:t>]</w:t>
            </w:r>
            <w:r w:rsidRPr="006832AF">
              <w:rPr>
                <w:rFonts w:eastAsiaTheme="minorEastAsia"/>
                <w:highlight w:val="yellow"/>
                <w:lang w:val="en-GB" w:eastAsia="ko-KR"/>
              </w:rPr>
              <w:t>:</w:t>
            </w:r>
          </w:p>
          <w:p w14:paraId="1794FE76" w14:textId="77777777" w:rsidR="00780CFB" w:rsidRPr="00221A28" w:rsidRDefault="00780CFB" w:rsidP="00533372">
            <w:pPr>
              <w:widowControl/>
              <w:pBdr>
                <w:top w:val="single" w:sz="4" w:space="1" w:color="auto"/>
                <w:left w:val="single" w:sz="4" w:space="4" w:color="auto"/>
                <w:bottom w:val="single" w:sz="4" w:space="1" w:color="auto"/>
                <w:right w:val="single" w:sz="4" w:space="4" w:color="auto"/>
              </w:pBdr>
              <w:suppressAutoHyphens w:val="0"/>
              <w:spacing w:after="180" w:line="240" w:lineRule="auto"/>
              <w:ind w:left="568" w:hanging="284"/>
              <w:jc w:val="left"/>
              <w:rPr>
                <w:rFonts w:eastAsia="SimSun" w:cs="Times New Roman"/>
                <w:kern w:val="0"/>
                <w:szCs w:val="20"/>
                <w:lang w:val="en-GB" w:eastAsia="en-US"/>
              </w:rPr>
            </w:pPr>
            <w:r w:rsidRPr="00221A28">
              <w:rPr>
                <w:rFonts w:eastAsia="SimSun" w:cs="Times New Roman"/>
                <w:kern w:val="0"/>
                <w:szCs w:val="20"/>
                <w:lang w:val="en-GB" w:eastAsia="en-US"/>
              </w:rPr>
              <w:t>The following scheduling restriction applies due to CLI measurements.</w:t>
            </w:r>
          </w:p>
          <w:p w14:paraId="49F2C1BE" w14:textId="77777777" w:rsidR="00780CFB" w:rsidRPr="001D3917" w:rsidRDefault="00780CFB" w:rsidP="00533372">
            <w:pPr>
              <w:widowControl/>
              <w:pBdr>
                <w:top w:val="single" w:sz="4" w:space="1" w:color="auto"/>
                <w:left w:val="single" w:sz="4" w:space="4" w:color="auto"/>
                <w:bottom w:val="single" w:sz="4" w:space="1" w:color="auto"/>
                <w:right w:val="single" w:sz="4" w:space="4" w:color="auto"/>
              </w:pBdr>
              <w:suppressAutoHyphens w:val="0"/>
              <w:spacing w:after="180" w:line="240" w:lineRule="auto"/>
              <w:ind w:left="568" w:hanging="284"/>
              <w:jc w:val="left"/>
              <w:rPr>
                <w:rFonts w:eastAsia="SimSun" w:cs="Times New Roman"/>
                <w:kern w:val="0"/>
                <w:szCs w:val="20"/>
                <w:lang w:val="en-GB" w:eastAsia="ko-KR"/>
              </w:rPr>
            </w:pPr>
            <w:r w:rsidRPr="001D3917">
              <w:rPr>
                <w:rFonts w:eastAsia="SimSun" w:cs="Times New Roman"/>
                <w:kern w:val="0"/>
                <w:szCs w:val="20"/>
                <w:lang w:eastAsia="en-US"/>
              </w:rPr>
              <w:t>-</w:t>
            </w:r>
            <w:r w:rsidRPr="001D3917">
              <w:rPr>
                <w:rFonts w:eastAsia="SimSun" w:cs="Times New Roman"/>
                <w:kern w:val="0"/>
                <w:szCs w:val="20"/>
                <w:lang w:eastAsia="en-US"/>
              </w:rPr>
              <w:tab/>
              <w:t>The UE is not expected to transmit PUCCH/PUSCH/SRS on OFDM symbols on which the UE performs CLI measurements</w:t>
            </w:r>
            <w:r w:rsidRPr="001D3917">
              <w:rPr>
                <w:rFonts w:eastAsia="SimSun" w:cs="Times New Roman" w:hint="eastAsia"/>
                <w:kern w:val="0"/>
                <w:szCs w:val="20"/>
                <w:lang w:val="en-GB" w:eastAsia="ko-KR"/>
              </w:rPr>
              <w:t xml:space="preserve">, and on 1 data symbol before </w:t>
            </w:r>
            <w:r w:rsidRPr="001D3917">
              <w:rPr>
                <w:rFonts w:eastAsia="SimSun" w:cs="Times New Roman"/>
                <w:kern w:val="0"/>
                <w:szCs w:val="20"/>
                <w:lang w:val="en-GB" w:eastAsia="ko-KR"/>
              </w:rPr>
              <w:t xml:space="preserve">an OFDM </w:t>
            </w:r>
            <w:r w:rsidRPr="001D3917">
              <w:rPr>
                <w:rFonts w:eastAsia="SimSun" w:cs="Times New Roman" w:hint="eastAsia"/>
                <w:kern w:val="0"/>
                <w:szCs w:val="20"/>
                <w:lang w:val="en-GB" w:eastAsia="ko-KR"/>
              </w:rPr>
              <w:t>symbol</w:t>
            </w:r>
            <w:r w:rsidRPr="001D3917">
              <w:rPr>
                <w:rFonts w:eastAsia="SimSun" w:cs="Times New Roman"/>
                <w:kern w:val="0"/>
                <w:szCs w:val="20"/>
                <w:lang w:val="en-GB" w:eastAsia="ko-KR"/>
              </w:rPr>
              <w:t xml:space="preserve"> used for CLI measurements for 15 kHz and 30 kHz subcarrier spacing.</w:t>
            </w:r>
          </w:p>
          <w:p w14:paraId="00FF7DCE" w14:textId="77777777" w:rsidR="00780CFB" w:rsidRDefault="00780CFB" w:rsidP="00533372">
            <w:pPr>
              <w:widowControl/>
              <w:pBdr>
                <w:top w:val="single" w:sz="4" w:space="1" w:color="auto"/>
                <w:left w:val="single" w:sz="4" w:space="4" w:color="auto"/>
                <w:bottom w:val="single" w:sz="4" w:space="1" w:color="auto"/>
                <w:right w:val="single" w:sz="4" w:space="4" w:color="auto"/>
              </w:pBdr>
              <w:suppressAutoHyphens w:val="0"/>
              <w:spacing w:after="180" w:line="240" w:lineRule="auto"/>
              <w:ind w:left="568" w:hanging="284"/>
              <w:jc w:val="left"/>
              <w:rPr>
                <w:rFonts w:eastAsia="SimSun" w:cs="Times New Roman"/>
                <w:kern w:val="0"/>
                <w:szCs w:val="20"/>
                <w:lang w:val="en-GB" w:eastAsia="ko-KR"/>
              </w:rPr>
            </w:pPr>
            <w:r w:rsidRPr="001D3917">
              <w:rPr>
                <w:rFonts w:eastAsia="SimSun" w:cs="Times New Roman"/>
                <w:kern w:val="0"/>
                <w:szCs w:val="20"/>
                <w:lang w:val="en-GB" w:eastAsia="ko-KR"/>
              </w:rPr>
              <w:t>-</w:t>
            </w:r>
            <w:r w:rsidRPr="001D3917">
              <w:rPr>
                <w:rFonts w:eastAsia="SimSun" w:cs="Times New Roman"/>
                <w:kern w:val="0"/>
                <w:szCs w:val="20"/>
                <w:lang w:val="en-GB" w:eastAsia="ko-KR"/>
              </w:rPr>
              <w:tab/>
              <w:t xml:space="preserve">For the UE which does not support </w:t>
            </w:r>
            <w:r w:rsidRPr="001D3917">
              <w:rPr>
                <w:rFonts w:eastAsia="SimSun" w:cs="Times New Roman"/>
                <w:i/>
                <w:kern w:val="0"/>
                <w:szCs w:val="20"/>
                <w:lang w:val="en-GB" w:eastAsia="ko-KR"/>
              </w:rPr>
              <w:t>cli-SRS-RSRP-FDM_DL</w:t>
            </w:r>
            <w:r w:rsidRPr="001D3917">
              <w:rPr>
                <w:rFonts w:eastAsia="SimSun" w:cs="Times New Roman" w:hint="eastAsia"/>
                <w:kern w:val="0"/>
                <w:szCs w:val="20"/>
                <w:lang w:val="en-GB" w:eastAsia="ko-KR"/>
              </w:rPr>
              <w:t>, the UE is not expected to receive PDCCH/PDSCH</w:t>
            </w:r>
            <w:r w:rsidRPr="001D3917">
              <w:rPr>
                <w:rFonts w:eastAsia="SimSun" w:cs="Times New Roman"/>
                <w:kern w:val="0"/>
                <w:szCs w:val="20"/>
                <w:lang w:val="en-GB"/>
              </w:rPr>
              <w:t>/CSI-RS for tracking/CSI-RS for CQI</w:t>
            </w:r>
            <w:r w:rsidRPr="001D3917">
              <w:rPr>
                <w:rFonts w:eastAsia="SimSun" w:cs="Times New Roman" w:hint="eastAsia"/>
                <w:kern w:val="0"/>
                <w:szCs w:val="20"/>
                <w:lang w:val="en-GB" w:eastAsia="ko-KR"/>
              </w:rPr>
              <w:t xml:space="preserve"> on OFDM symbols</w:t>
            </w:r>
            <w:r w:rsidRPr="001D3917">
              <w:rPr>
                <w:rFonts w:eastAsia="SimSun" w:cs="Times New Roman"/>
                <w:kern w:val="0"/>
                <w:szCs w:val="20"/>
                <w:lang w:val="en-GB" w:eastAsia="ko-KR"/>
              </w:rPr>
              <w:t xml:space="preserve"> </w:t>
            </w:r>
            <w:r w:rsidRPr="001D3917">
              <w:rPr>
                <w:rFonts w:eastAsia="SimSun" w:cs="Times New Roman"/>
                <w:kern w:val="0"/>
                <w:szCs w:val="20"/>
                <w:lang w:eastAsia="en-US"/>
              </w:rPr>
              <w:t>on which the UE performs SRS-RSRP measurements</w:t>
            </w:r>
            <w:r w:rsidRPr="001D3917">
              <w:rPr>
                <w:rFonts w:eastAsia="SimSun" w:cs="Times New Roman" w:hint="eastAsia"/>
                <w:kern w:val="0"/>
                <w:szCs w:val="20"/>
                <w:lang w:val="en-GB" w:eastAsia="ko-KR"/>
              </w:rPr>
              <w:t xml:space="preserve">, and on 1 data symbol before </w:t>
            </w:r>
            <w:r w:rsidRPr="001D3917">
              <w:rPr>
                <w:rFonts w:eastAsia="SimSun" w:cs="Times New Roman"/>
                <w:kern w:val="0"/>
                <w:szCs w:val="20"/>
                <w:lang w:val="en-GB" w:eastAsia="ko-KR"/>
              </w:rPr>
              <w:t xml:space="preserve">an OFDM </w:t>
            </w:r>
            <w:r w:rsidRPr="001D3917">
              <w:rPr>
                <w:rFonts w:eastAsia="SimSun" w:cs="Times New Roman" w:hint="eastAsia"/>
                <w:kern w:val="0"/>
                <w:szCs w:val="20"/>
                <w:lang w:val="en-GB" w:eastAsia="ko-KR"/>
              </w:rPr>
              <w:t>symbol</w:t>
            </w:r>
            <w:r w:rsidRPr="001D3917">
              <w:rPr>
                <w:rFonts w:eastAsia="SimSun" w:cs="Times New Roman"/>
                <w:kern w:val="0"/>
                <w:szCs w:val="20"/>
                <w:lang w:val="en-GB" w:eastAsia="ko-KR"/>
              </w:rPr>
              <w:t xml:space="preserve"> used for SRS-RSRP measurements for 15 kHz and 30 kHz subcarrier spacing.</w:t>
            </w:r>
          </w:p>
          <w:p w14:paraId="6489EAE7" w14:textId="77777777" w:rsidR="00780CFB" w:rsidRPr="001D3917" w:rsidRDefault="00780CFB" w:rsidP="00533372">
            <w:pPr>
              <w:widowControl/>
              <w:pBdr>
                <w:top w:val="single" w:sz="4" w:space="1" w:color="auto"/>
                <w:left w:val="single" w:sz="4" w:space="4" w:color="auto"/>
                <w:bottom w:val="single" w:sz="4" w:space="1" w:color="auto"/>
                <w:right w:val="single" w:sz="4" w:space="4" w:color="auto"/>
              </w:pBdr>
              <w:suppressAutoHyphens w:val="0"/>
              <w:spacing w:after="180" w:line="240" w:lineRule="auto"/>
              <w:ind w:left="568" w:hanging="284"/>
              <w:jc w:val="left"/>
              <w:rPr>
                <w:rFonts w:eastAsia="SimSun" w:cs="Times New Roman"/>
                <w:kern w:val="0"/>
                <w:szCs w:val="20"/>
                <w:lang w:val="en-GB"/>
              </w:rPr>
            </w:pPr>
            <w:r>
              <w:rPr>
                <w:rFonts w:eastAsia="SimSun" w:cs="Times New Roman"/>
                <w:kern w:val="0"/>
                <w:szCs w:val="20"/>
                <w:lang w:val="en-GB"/>
              </w:rPr>
              <w:t>……</w:t>
            </w:r>
          </w:p>
          <w:p w14:paraId="1A057A0F" w14:textId="77777777" w:rsidR="00780CFB" w:rsidRPr="006832AF" w:rsidRDefault="00780CFB" w:rsidP="00533372">
            <w:pPr>
              <w:pStyle w:val="af8"/>
              <w:rPr>
                <w:sz w:val="21"/>
                <w:szCs w:val="21"/>
                <w:lang w:val="en-GB"/>
              </w:rPr>
            </w:pPr>
            <w:r w:rsidRPr="006832AF">
              <w:rPr>
                <w:rFonts w:hint="eastAsia"/>
                <w:sz w:val="21"/>
                <w:szCs w:val="21"/>
                <w:lang w:val="en-GB"/>
              </w:rPr>
              <w:t>W</w:t>
            </w:r>
            <w:r w:rsidRPr="006832AF">
              <w:rPr>
                <w:sz w:val="21"/>
                <w:szCs w:val="21"/>
                <w:lang w:val="en-GB"/>
              </w:rPr>
              <w:t xml:space="preserve">hat </w:t>
            </w:r>
            <w:r>
              <w:rPr>
                <w:sz w:val="21"/>
                <w:szCs w:val="21"/>
                <w:lang w:val="en-GB"/>
              </w:rPr>
              <w:t>is the additional enhancement do we need to do?</w:t>
            </w:r>
          </w:p>
        </w:tc>
      </w:tr>
      <w:tr w:rsidR="00984BEF" w:rsidRPr="001B1515" w14:paraId="6F291094" w14:textId="77777777" w:rsidTr="002E2DF2">
        <w:tc>
          <w:tcPr>
            <w:tcW w:w="2547" w:type="dxa"/>
          </w:tcPr>
          <w:p w14:paraId="2B94D3F9" w14:textId="77777777" w:rsidR="00984BEF" w:rsidRDefault="00326D3E" w:rsidP="00F97EF9">
            <w:pPr>
              <w:rPr>
                <w:rFonts w:eastAsia="SimSun"/>
                <w:lang w:val="en-GB"/>
              </w:rPr>
            </w:pPr>
            <w:r>
              <w:rPr>
                <w:rFonts w:eastAsia="SimSun" w:hint="eastAsia"/>
              </w:rPr>
              <w:t>H</w:t>
            </w:r>
            <w:r>
              <w:rPr>
                <w:rFonts w:eastAsia="SimSun"/>
              </w:rPr>
              <w:t>uawei, HiSilicon</w:t>
            </w:r>
            <w:r w:rsidR="004100CD">
              <w:rPr>
                <w:rFonts w:eastAsia="SimSun"/>
              </w:rPr>
              <w:t xml:space="preserve"> 2</w:t>
            </w:r>
          </w:p>
        </w:tc>
        <w:tc>
          <w:tcPr>
            <w:tcW w:w="7080" w:type="dxa"/>
          </w:tcPr>
          <w:p w14:paraId="0794B67A" w14:textId="77777777" w:rsidR="00984BEF" w:rsidRDefault="00326D3E">
            <w:pPr>
              <w:pStyle w:val="af8"/>
              <w:rPr>
                <w:lang w:val="en-GB"/>
              </w:rPr>
            </w:pPr>
            <w:r>
              <w:rPr>
                <w:lang w:val="en-GB"/>
              </w:rPr>
              <w:t xml:space="preserve">To respond to Intel, for option 2, our corncern is that the time difference is also related to relative position between the victim UEs and aggressor UEs, so it is not clear the gNB can get this part information. </w:t>
            </w:r>
          </w:p>
        </w:tc>
      </w:tr>
    </w:tbl>
    <w:p w14:paraId="156DE8B1" w14:textId="77777777" w:rsidR="002E2DF2" w:rsidRPr="00780CFB" w:rsidRDefault="002E2DF2" w:rsidP="002E2DF2">
      <w:pPr>
        <w:rPr>
          <w:rFonts w:eastAsia="SimSun"/>
          <w:lang w:val="en-GB"/>
        </w:rPr>
      </w:pPr>
    </w:p>
    <w:p w14:paraId="34848992" w14:textId="77777777" w:rsidR="00526C85" w:rsidRPr="002E2DF2" w:rsidRDefault="00526C85">
      <w:pPr>
        <w:rPr>
          <w:rFonts w:eastAsia="SimSun"/>
          <w:lang w:val="en-GB"/>
        </w:rPr>
      </w:pPr>
    </w:p>
    <w:p w14:paraId="5B9E7383" w14:textId="77777777" w:rsidR="00526C85" w:rsidRDefault="002E2DF2">
      <w:pPr>
        <w:pStyle w:val="3"/>
        <w:numPr>
          <w:ilvl w:val="2"/>
          <w:numId w:val="3"/>
        </w:numPr>
      </w:pPr>
      <w:r>
        <w:rPr>
          <w:rFonts w:eastAsiaTheme="minorEastAsia"/>
          <w:lang w:eastAsia="ko-KR"/>
        </w:rPr>
        <w:t xml:space="preserve">[CLOSE] </w:t>
      </w:r>
      <w:r w:rsidR="001617DA">
        <w:t>Power control based solution</w:t>
      </w:r>
    </w:p>
    <w:p w14:paraId="68C261BF" w14:textId="77777777" w:rsidR="00526C85" w:rsidRDefault="00526C85">
      <w:pPr>
        <w:rPr>
          <w:rFonts w:eastAsiaTheme="minorEastAsia"/>
          <w:lang w:eastAsia="ko-KR"/>
        </w:rPr>
      </w:pPr>
    </w:p>
    <w:p w14:paraId="042CD194" w14:textId="77777777" w:rsidR="00BC27DD" w:rsidRDefault="00BC27DD">
      <w:pPr>
        <w:rPr>
          <w:rFonts w:eastAsiaTheme="minorEastAsia"/>
          <w:lang w:eastAsia="ko-KR"/>
        </w:rPr>
      </w:pPr>
    </w:p>
    <w:p w14:paraId="4670D18A" w14:textId="77777777" w:rsidR="00BC27DD" w:rsidRDefault="00BC27DD" w:rsidP="00BC27DD">
      <w:pPr>
        <w:rPr>
          <w:rFonts w:eastAsia="SimSun"/>
          <w:lang w:val="en-GB"/>
        </w:rPr>
      </w:pPr>
    </w:p>
    <w:p w14:paraId="71236C81" w14:textId="77777777" w:rsidR="00BC27DD" w:rsidRDefault="002E2DF2" w:rsidP="00BC27DD">
      <w:pPr>
        <w:pStyle w:val="2"/>
        <w:numPr>
          <w:ilvl w:val="1"/>
          <w:numId w:val="3"/>
        </w:numPr>
        <w:ind w:left="578" w:hanging="578"/>
      </w:pPr>
      <w:r w:rsidRPr="002E2DF2">
        <w:rPr>
          <w:rFonts w:eastAsiaTheme="minorEastAsia"/>
          <w:i w:val="0"/>
          <w:lang w:eastAsia="ko-KR"/>
        </w:rPr>
        <w:t>[HOLD]</w:t>
      </w:r>
      <w:r>
        <w:rPr>
          <w:rFonts w:eastAsiaTheme="minorEastAsia"/>
          <w:lang w:eastAsia="ko-KR"/>
        </w:rPr>
        <w:t xml:space="preserve"> </w:t>
      </w:r>
      <w:r w:rsidR="00BC27DD">
        <w:t>4</w:t>
      </w:r>
      <w:r w:rsidR="00BC27DD" w:rsidRPr="00BC27DD">
        <w:rPr>
          <w:vertAlign w:val="superscript"/>
        </w:rPr>
        <w:t>th</w:t>
      </w:r>
      <w:r w:rsidR="00BC27DD">
        <w:t xml:space="preserve"> Round Discussion</w:t>
      </w:r>
    </w:p>
    <w:p w14:paraId="770674BD" w14:textId="77777777" w:rsidR="00BC27DD" w:rsidRDefault="00BC27DD" w:rsidP="00BC27DD">
      <w:pPr>
        <w:pStyle w:val="3"/>
        <w:numPr>
          <w:ilvl w:val="2"/>
          <w:numId w:val="3"/>
        </w:numPr>
      </w:pPr>
      <w:r>
        <w:rPr>
          <w:rFonts w:eastAsiaTheme="minorEastAsia"/>
          <w:lang w:eastAsia="ko-KR"/>
        </w:rPr>
        <w:t>UE-to-UE co-channel CLI measurement and reporting for UE-to-UE co-channel CLI handling</w:t>
      </w:r>
    </w:p>
    <w:p w14:paraId="4DB97BCF" w14:textId="77777777" w:rsidR="00BC27DD" w:rsidRDefault="00BC27DD" w:rsidP="00BC27DD">
      <w:pPr>
        <w:rPr>
          <w:rFonts w:eastAsia="SimSun"/>
          <w:lang w:val="en-GB"/>
        </w:rPr>
      </w:pPr>
    </w:p>
    <w:p w14:paraId="5FCF857F" w14:textId="77777777" w:rsidR="00BC27DD" w:rsidRDefault="00BC27DD" w:rsidP="00BC27DD">
      <w:pPr>
        <w:pStyle w:val="3"/>
        <w:numPr>
          <w:ilvl w:val="2"/>
          <w:numId w:val="3"/>
        </w:numPr>
      </w:pPr>
      <w:r>
        <w:rPr>
          <w:rFonts w:eastAsiaTheme="minorEastAsia"/>
          <w:szCs w:val="24"/>
          <w:lang w:eastAsia="ko-KR"/>
        </w:rPr>
        <w:t>Coordinated scheduling for time/frequency resources between gNBs (if needed) for UE-to-UE co-channel CLI handling</w:t>
      </w:r>
      <w:r>
        <w:t xml:space="preserve"> </w:t>
      </w:r>
    </w:p>
    <w:p w14:paraId="3741360C" w14:textId="77777777" w:rsidR="00BC27DD" w:rsidRDefault="00BC27DD" w:rsidP="00BC27DD">
      <w:pPr>
        <w:rPr>
          <w:rFonts w:eastAsia="SimSun"/>
          <w:lang w:val="en-GB"/>
        </w:rPr>
      </w:pPr>
    </w:p>
    <w:p w14:paraId="5BC34D30" w14:textId="77777777" w:rsidR="00BC27DD" w:rsidRDefault="00BC27DD" w:rsidP="00BC27DD">
      <w:pPr>
        <w:pStyle w:val="3"/>
        <w:numPr>
          <w:ilvl w:val="2"/>
          <w:numId w:val="3"/>
        </w:numPr>
      </w:pPr>
      <w:r>
        <w:rPr>
          <w:rFonts w:eastAsiaTheme="minorEastAsia"/>
          <w:szCs w:val="24"/>
          <w:lang w:eastAsia="ko-KR"/>
        </w:rPr>
        <w:t>Spatial domain coordination method for UE-to-UE co-channel CLI handling</w:t>
      </w:r>
      <w:r>
        <w:t xml:space="preserve"> </w:t>
      </w:r>
    </w:p>
    <w:p w14:paraId="6E751AAD" w14:textId="77777777" w:rsidR="00BC27DD" w:rsidRDefault="00BC27DD" w:rsidP="00BC27DD">
      <w:pPr>
        <w:rPr>
          <w:rFonts w:eastAsia="SimSun"/>
          <w:lang w:val="en-GB"/>
        </w:rPr>
      </w:pPr>
    </w:p>
    <w:p w14:paraId="1D8D62CC" w14:textId="77777777" w:rsidR="00BC27DD" w:rsidRDefault="00BC27DD" w:rsidP="00BC27DD">
      <w:pPr>
        <w:pStyle w:val="3"/>
        <w:numPr>
          <w:ilvl w:val="2"/>
          <w:numId w:val="3"/>
        </w:numPr>
      </w:pPr>
      <w:r>
        <w:t xml:space="preserve">UE and gNB transmission and reception timing </w:t>
      </w:r>
    </w:p>
    <w:p w14:paraId="54140101" w14:textId="77777777" w:rsidR="00BC27DD" w:rsidRDefault="00BC27DD" w:rsidP="00BC27DD">
      <w:pPr>
        <w:rPr>
          <w:rFonts w:eastAsia="SimSun"/>
          <w:lang w:val="en-GB"/>
        </w:rPr>
      </w:pPr>
    </w:p>
    <w:p w14:paraId="1E77557D" w14:textId="77777777" w:rsidR="00BC27DD" w:rsidRDefault="00BC27DD" w:rsidP="00BC27DD">
      <w:pPr>
        <w:pStyle w:val="3"/>
        <w:numPr>
          <w:ilvl w:val="2"/>
          <w:numId w:val="3"/>
        </w:numPr>
      </w:pPr>
      <w:r>
        <w:t>Power control based solution</w:t>
      </w:r>
    </w:p>
    <w:p w14:paraId="631752E2" w14:textId="77777777" w:rsidR="00BC27DD" w:rsidRDefault="00BC27DD" w:rsidP="00BC27DD">
      <w:pPr>
        <w:rPr>
          <w:rFonts w:eastAsia="SimSun"/>
        </w:rPr>
      </w:pPr>
    </w:p>
    <w:p w14:paraId="10D383F8" w14:textId="77777777" w:rsidR="00BC27DD" w:rsidRPr="00BC27DD" w:rsidRDefault="00BC27DD">
      <w:pPr>
        <w:rPr>
          <w:rFonts w:eastAsiaTheme="minorEastAsia"/>
          <w:lang w:eastAsia="ko-KR"/>
        </w:rPr>
      </w:pPr>
    </w:p>
    <w:p w14:paraId="1D7A68BC" w14:textId="77777777" w:rsidR="00526C85" w:rsidRDefault="00526C85">
      <w:pPr>
        <w:rPr>
          <w:rFonts w:eastAsia="SimSun"/>
        </w:rPr>
      </w:pPr>
    </w:p>
    <w:p w14:paraId="7C10AB24" w14:textId="77777777" w:rsidR="00526C85" w:rsidRDefault="001617DA">
      <w:pPr>
        <w:pStyle w:val="1"/>
        <w:numPr>
          <w:ilvl w:val="0"/>
          <w:numId w:val="3"/>
        </w:numPr>
        <w:rPr>
          <w:lang w:eastAsia="ko-KR"/>
        </w:rPr>
      </w:pPr>
      <w:r>
        <w:rPr>
          <w:lang w:eastAsia="ko-KR"/>
        </w:rPr>
        <w:t>Summary of discussion in RAN1#112-bis-e</w:t>
      </w:r>
    </w:p>
    <w:p w14:paraId="268282C9" w14:textId="77777777" w:rsidR="00526C85" w:rsidRDefault="001617DA">
      <w:pPr>
        <w:pStyle w:val="2"/>
        <w:numPr>
          <w:ilvl w:val="0"/>
          <w:numId w:val="0"/>
        </w:numPr>
      </w:pPr>
      <w:r>
        <w:t xml:space="preserve">1 </w:t>
      </w:r>
      <w:r>
        <w:rPr>
          <w:u w:val="single"/>
        </w:rPr>
        <w:t>gNB-to-gNB inter-cell co-channel interference</w:t>
      </w:r>
    </w:p>
    <w:p w14:paraId="77E0127D" w14:textId="77777777" w:rsidR="00526C85" w:rsidRDefault="001617DA">
      <w:pPr>
        <w:pStyle w:val="2"/>
        <w:numPr>
          <w:ilvl w:val="1"/>
          <w:numId w:val="39"/>
        </w:numPr>
        <w:spacing w:line="240" w:lineRule="auto"/>
        <w:ind w:left="578" w:hanging="578"/>
      </w:pPr>
      <w:r>
        <w:t xml:space="preserve">gNB-to-gNB co-channel CLI measurement for gNB-to-gNB CLI handling </w:t>
      </w:r>
    </w:p>
    <w:p w14:paraId="6A322B76" w14:textId="77777777" w:rsidR="00526C85" w:rsidRDefault="00526C85">
      <w:pPr>
        <w:rPr>
          <w:rFonts w:eastAsiaTheme="minorEastAsia"/>
          <w:lang w:eastAsia="ko-KR"/>
        </w:rPr>
      </w:pPr>
    </w:p>
    <w:p w14:paraId="21BA36FE" w14:textId="77777777" w:rsidR="00526C85" w:rsidRDefault="00526C85">
      <w:pPr>
        <w:rPr>
          <w:rFonts w:eastAsiaTheme="minorEastAsia"/>
          <w:lang w:eastAsia="ko-KR"/>
        </w:rPr>
      </w:pPr>
    </w:p>
    <w:p w14:paraId="7FDC820A" w14:textId="77777777" w:rsidR="00526C85" w:rsidRDefault="001617DA">
      <w:pPr>
        <w:pStyle w:val="2"/>
        <w:numPr>
          <w:ilvl w:val="1"/>
          <w:numId w:val="39"/>
        </w:numPr>
        <w:spacing w:line="240" w:lineRule="auto"/>
        <w:ind w:left="578" w:hanging="578"/>
      </w:pPr>
      <w:r>
        <w:t xml:space="preserve">Coordinated scheduling for time/frequency resources between gNBs </w:t>
      </w:r>
    </w:p>
    <w:p w14:paraId="4975BCAF" w14:textId="77777777" w:rsidR="00526C85" w:rsidRDefault="00526C85">
      <w:pPr>
        <w:rPr>
          <w:rFonts w:eastAsia="SimSun"/>
        </w:rPr>
      </w:pPr>
    </w:p>
    <w:p w14:paraId="44D45393" w14:textId="77777777" w:rsidR="00526C85" w:rsidRDefault="00526C85">
      <w:pPr>
        <w:rPr>
          <w:rFonts w:eastAsia="SimSun"/>
        </w:rPr>
      </w:pPr>
    </w:p>
    <w:p w14:paraId="20970B9E" w14:textId="77777777" w:rsidR="00526C85" w:rsidRDefault="001617DA">
      <w:pPr>
        <w:pStyle w:val="2"/>
        <w:numPr>
          <w:ilvl w:val="1"/>
          <w:numId w:val="39"/>
        </w:numPr>
        <w:spacing w:line="240" w:lineRule="auto"/>
        <w:ind w:left="578" w:hanging="578"/>
      </w:pPr>
      <w:r>
        <w:t>Spatial domain coordination method gNB-to-gNB CLI handling</w:t>
      </w:r>
    </w:p>
    <w:p w14:paraId="5DA55E60" w14:textId="77777777" w:rsidR="00526C85" w:rsidRDefault="00526C85">
      <w:pPr>
        <w:rPr>
          <w:rFonts w:eastAsia="SimSun"/>
          <w:lang w:val="en-GB"/>
        </w:rPr>
      </w:pPr>
    </w:p>
    <w:p w14:paraId="2C2268A3" w14:textId="77777777" w:rsidR="00526C85" w:rsidRDefault="00526C85">
      <w:pPr>
        <w:rPr>
          <w:rFonts w:eastAsia="SimSun"/>
          <w:lang w:val="en-GB"/>
        </w:rPr>
      </w:pPr>
    </w:p>
    <w:p w14:paraId="3F14EDF0" w14:textId="77777777" w:rsidR="00526C85" w:rsidRDefault="001617DA">
      <w:pPr>
        <w:pStyle w:val="2"/>
        <w:numPr>
          <w:ilvl w:val="1"/>
          <w:numId w:val="39"/>
        </w:numPr>
        <w:spacing w:line="240" w:lineRule="auto"/>
        <w:ind w:left="578" w:hanging="578"/>
      </w:pPr>
      <w:r>
        <w:t xml:space="preserve">UE and gNB transmission and reception timing </w:t>
      </w:r>
    </w:p>
    <w:p w14:paraId="20F8D6EC" w14:textId="77777777" w:rsidR="00526C85" w:rsidRDefault="00526C85">
      <w:pPr>
        <w:rPr>
          <w:rFonts w:eastAsia="SimSun"/>
          <w:lang w:val="en-GB"/>
        </w:rPr>
      </w:pPr>
    </w:p>
    <w:p w14:paraId="0559E132" w14:textId="77777777" w:rsidR="00526C85" w:rsidRDefault="00526C85">
      <w:pPr>
        <w:rPr>
          <w:rFonts w:eastAsia="SimSun"/>
          <w:lang w:val="en-GB"/>
        </w:rPr>
      </w:pPr>
    </w:p>
    <w:p w14:paraId="6420FD40" w14:textId="77777777" w:rsidR="00526C85" w:rsidRDefault="001617DA">
      <w:pPr>
        <w:pStyle w:val="2"/>
        <w:numPr>
          <w:ilvl w:val="1"/>
          <w:numId w:val="39"/>
        </w:numPr>
        <w:spacing w:line="240" w:lineRule="auto"/>
        <w:ind w:left="578" w:hanging="578"/>
      </w:pPr>
      <w:r>
        <w:t xml:space="preserve">Power control based solution </w:t>
      </w:r>
    </w:p>
    <w:p w14:paraId="60A06208" w14:textId="77777777" w:rsidR="00526C85" w:rsidRDefault="00526C85">
      <w:pPr>
        <w:rPr>
          <w:rFonts w:eastAsia="SimSun"/>
          <w:lang w:val="en-GB"/>
        </w:rPr>
      </w:pPr>
    </w:p>
    <w:p w14:paraId="03DDA853" w14:textId="77777777" w:rsidR="00526C85" w:rsidRDefault="00526C85">
      <w:pPr>
        <w:rPr>
          <w:rFonts w:eastAsia="SimSun"/>
          <w:lang w:val="en-GB"/>
        </w:rPr>
      </w:pPr>
    </w:p>
    <w:p w14:paraId="698F1C57" w14:textId="77777777" w:rsidR="00526C85" w:rsidRDefault="001617DA">
      <w:pPr>
        <w:pStyle w:val="2"/>
        <w:numPr>
          <w:ilvl w:val="1"/>
          <w:numId w:val="39"/>
        </w:numPr>
        <w:spacing w:line="240" w:lineRule="auto"/>
        <w:ind w:left="578" w:hanging="578"/>
      </w:pPr>
      <w:r>
        <w:t xml:space="preserve">Advanced receiver </w:t>
      </w:r>
    </w:p>
    <w:p w14:paraId="323F2B8B" w14:textId="77777777" w:rsidR="00526C85" w:rsidRDefault="00526C85">
      <w:pPr>
        <w:rPr>
          <w:rFonts w:eastAsia="SimSun"/>
          <w:lang w:val="en-GB"/>
        </w:rPr>
      </w:pPr>
    </w:p>
    <w:p w14:paraId="3C764997" w14:textId="77777777" w:rsidR="00526C85" w:rsidRDefault="00526C85">
      <w:pPr>
        <w:rPr>
          <w:rFonts w:eastAsia="SimSun"/>
          <w:lang w:val="en-GB"/>
        </w:rPr>
      </w:pPr>
    </w:p>
    <w:p w14:paraId="20F1F462" w14:textId="77777777" w:rsidR="00526C85" w:rsidRDefault="001617DA">
      <w:pPr>
        <w:pStyle w:val="2"/>
        <w:numPr>
          <w:ilvl w:val="1"/>
          <w:numId w:val="39"/>
        </w:numPr>
        <w:spacing w:line="240" w:lineRule="auto"/>
        <w:ind w:left="578" w:hanging="578"/>
      </w:pPr>
      <w:r>
        <w:t>Others</w:t>
      </w:r>
    </w:p>
    <w:p w14:paraId="7D3914DC" w14:textId="77777777" w:rsidR="00526C85" w:rsidRDefault="00526C85">
      <w:pPr>
        <w:rPr>
          <w:rFonts w:eastAsia="SimSun"/>
          <w:lang w:val="en-GB"/>
        </w:rPr>
      </w:pPr>
    </w:p>
    <w:p w14:paraId="11E24425" w14:textId="77777777" w:rsidR="00526C85" w:rsidRDefault="00526C85">
      <w:pPr>
        <w:rPr>
          <w:rFonts w:eastAsia="SimSun"/>
          <w:lang w:val="en-GB"/>
        </w:rPr>
      </w:pPr>
    </w:p>
    <w:p w14:paraId="305CFB9C" w14:textId="77777777" w:rsidR="00526C85" w:rsidRDefault="001617DA">
      <w:pPr>
        <w:pStyle w:val="2"/>
        <w:numPr>
          <w:ilvl w:val="0"/>
          <w:numId w:val="0"/>
        </w:numPr>
        <w:ind w:left="578" w:hanging="578"/>
      </w:pPr>
      <w:r>
        <w:t xml:space="preserve">2.  </w:t>
      </w:r>
      <w:r>
        <w:rPr>
          <w:u w:val="single"/>
        </w:rPr>
        <w:t>UE-to-UE inter-cell co-channel interference</w:t>
      </w:r>
    </w:p>
    <w:p w14:paraId="7A2D640A" w14:textId="77777777" w:rsidR="00526C85" w:rsidRDefault="001617DA">
      <w:pPr>
        <w:pStyle w:val="2"/>
        <w:numPr>
          <w:ilvl w:val="0"/>
          <w:numId w:val="0"/>
        </w:numPr>
        <w:ind w:left="578" w:hanging="578"/>
      </w:pPr>
      <w:r>
        <w:t>2.1 UE-to-UE co-channel CLI measurement and reporting for UE-to-UE co-channel CLI handling</w:t>
      </w:r>
    </w:p>
    <w:p w14:paraId="3A63C1B4" w14:textId="77777777" w:rsidR="00526C85" w:rsidRDefault="00526C85">
      <w:pPr>
        <w:rPr>
          <w:rFonts w:eastAsia="SimSun"/>
        </w:rPr>
      </w:pPr>
    </w:p>
    <w:p w14:paraId="200AE9CA" w14:textId="77777777" w:rsidR="00526C85" w:rsidRDefault="00526C85">
      <w:pPr>
        <w:rPr>
          <w:rFonts w:eastAsia="SimSun"/>
        </w:rPr>
      </w:pPr>
    </w:p>
    <w:p w14:paraId="5DB7A43A" w14:textId="77777777" w:rsidR="00526C85" w:rsidRDefault="001617DA">
      <w:pPr>
        <w:pStyle w:val="2"/>
        <w:numPr>
          <w:ilvl w:val="0"/>
          <w:numId w:val="0"/>
        </w:numPr>
        <w:ind w:left="578" w:hanging="578"/>
      </w:pPr>
      <w:r>
        <w:t xml:space="preserve">2.2 Coordinated scheduling for time/frequency resources between gNBs (if needed) for UE-to-UE co-channel CLI handling </w:t>
      </w:r>
    </w:p>
    <w:p w14:paraId="69242799" w14:textId="77777777" w:rsidR="00526C85" w:rsidRDefault="00526C85">
      <w:pPr>
        <w:rPr>
          <w:rFonts w:eastAsia="SimSun"/>
        </w:rPr>
      </w:pPr>
    </w:p>
    <w:p w14:paraId="2B101351" w14:textId="77777777" w:rsidR="00526C85" w:rsidRDefault="001617DA">
      <w:pPr>
        <w:pStyle w:val="2"/>
        <w:numPr>
          <w:ilvl w:val="0"/>
          <w:numId w:val="0"/>
        </w:numPr>
        <w:ind w:left="578" w:hanging="578"/>
      </w:pPr>
      <w:r>
        <w:t xml:space="preserve">2.3 Spatial domain coordination method for UE-to-UE co-channel CLI handling </w:t>
      </w:r>
    </w:p>
    <w:p w14:paraId="22C1D222" w14:textId="77777777" w:rsidR="00526C85" w:rsidRDefault="00526C85">
      <w:pPr>
        <w:rPr>
          <w:rFonts w:eastAsia="SimSun"/>
        </w:rPr>
      </w:pPr>
    </w:p>
    <w:p w14:paraId="00A735AD" w14:textId="77777777" w:rsidR="00526C85" w:rsidRDefault="00526C85">
      <w:pPr>
        <w:rPr>
          <w:rFonts w:eastAsia="SimSun"/>
        </w:rPr>
      </w:pPr>
    </w:p>
    <w:p w14:paraId="29C2E0BA" w14:textId="77777777" w:rsidR="00526C85" w:rsidRDefault="001617DA">
      <w:pPr>
        <w:pStyle w:val="2"/>
        <w:numPr>
          <w:ilvl w:val="0"/>
          <w:numId w:val="0"/>
        </w:numPr>
        <w:ind w:left="578" w:hanging="578"/>
      </w:pPr>
      <w:r>
        <w:t xml:space="preserve">2.4 UE and gNB transmission and reception timing </w:t>
      </w:r>
    </w:p>
    <w:p w14:paraId="3433FFDC" w14:textId="77777777" w:rsidR="00526C85" w:rsidRDefault="00526C85">
      <w:pPr>
        <w:rPr>
          <w:rFonts w:eastAsia="SimSun"/>
        </w:rPr>
      </w:pPr>
    </w:p>
    <w:p w14:paraId="49EB7A6B" w14:textId="77777777" w:rsidR="00526C85" w:rsidRDefault="00526C85">
      <w:pPr>
        <w:rPr>
          <w:rFonts w:eastAsia="SimSun"/>
        </w:rPr>
      </w:pPr>
    </w:p>
    <w:p w14:paraId="69C434BF" w14:textId="77777777" w:rsidR="00526C85" w:rsidRDefault="001617DA">
      <w:pPr>
        <w:pStyle w:val="2"/>
        <w:numPr>
          <w:ilvl w:val="0"/>
          <w:numId w:val="0"/>
        </w:numPr>
        <w:ind w:left="578" w:hanging="578"/>
      </w:pPr>
      <w:r>
        <w:t>2.5 Power control based solution</w:t>
      </w:r>
    </w:p>
    <w:p w14:paraId="27286BB0" w14:textId="77777777" w:rsidR="00526C85" w:rsidRDefault="00526C85">
      <w:pPr>
        <w:rPr>
          <w:rFonts w:eastAsia="SimSun"/>
          <w:lang w:val="en-GB"/>
        </w:rPr>
      </w:pPr>
    </w:p>
    <w:p w14:paraId="54B812C8" w14:textId="77777777" w:rsidR="00526C85" w:rsidRDefault="00526C85">
      <w:pPr>
        <w:rPr>
          <w:rFonts w:eastAsia="SimSun"/>
          <w:lang w:val="en-GB"/>
        </w:rPr>
      </w:pPr>
    </w:p>
    <w:p w14:paraId="34B56650" w14:textId="77777777" w:rsidR="00526C85" w:rsidRDefault="001617DA">
      <w:pPr>
        <w:pStyle w:val="2"/>
        <w:numPr>
          <w:ilvl w:val="0"/>
          <w:numId w:val="0"/>
        </w:numPr>
        <w:ind w:left="578" w:hanging="578"/>
      </w:pPr>
      <w:r>
        <w:t>2.6 Advanced Receiver</w:t>
      </w:r>
    </w:p>
    <w:p w14:paraId="2E22D4DE" w14:textId="77777777" w:rsidR="00526C85" w:rsidRDefault="00526C85">
      <w:pPr>
        <w:rPr>
          <w:rFonts w:eastAsia="SimSun"/>
          <w:lang w:val="en-GB"/>
        </w:rPr>
      </w:pPr>
    </w:p>
    <w:p w14:paraId="094D1F45" w14:textId="77777777" w:rsidR="00526C85" w:rsidRDefault="00526C85">
      <w:pPr>
        <w:rPr>
          <w:rFonts w:eastAsia="SimSun"/>
          <w:lang w:val="en-GB"/>
        </w:rPr>
      </w:pPr>
    </w:p>
    <w:p w14:paraId="6EB54CA4" w14:textId="77777777" w:rsidR="00526C85" w:rsidRDefault="001617DA">
      <w:pPr>
        <w:pStyle w:val="2"/>
        <w:numPr>
          <w:ilvl w:val="0"/>
          <w:numId w:val="0"/>
        </w:numPr>
        <w:ind w:left="578" w:hanging="578"/>
      </w:pPr>
      <w:r>
        <w:t>2.7 Sensing based mechanism</w:t>
      </w:r>
    </w:p>
    <w:p w14:paraId="3C4A20B8" w14:textId="77777777" w:rsidR="00526C85" w:rsidRDefault="00526C85">
      <w:pPr>
        <w:rPr>
          <w:rFonts w:eastAsia="SimSun"/>
          <w:lang w:val="en-GB"/>
        </w:rPr>
      </w:pPr>
    </w:p>
    <w:p w14:paraId="02D6177A" w14:textId="77777777" w:rsidR="00526C85" w:rsidRDefault="00526C85">
      <w:pPr>
        <w:rPr>
          <w:rFonts w:eastAsia="SimSun"/>
          <w:lang w:val="en-GB"/>
        </w:rPr>
      </w:pPr>
    </w:p>
    <w:p w14:paraId="6A4F549F" w14:textId="77777777" w:rsidR="00526C85" w:rsidRDefault="001617DA">
      <w:pPr>
        <w:pStyle w:val="1"/>
        <w:numPr>
          <w:ilvl w:val="0"/>
          <w:numId w:val="3"/>
        </w:numPr>
        <w:rPr>
          <w:lang w:eastAsia="ko-KR"/>
        </w:rPr>
      </w:pPr>
      <w:r>
        <w:rPr>
          <w:lang w:eastAsia="ko-KR"/>
        </w:rPr>
        <w:t>Contact Person</w:t>
      </w:r>
    </w:p>
    <w:p w14:paraId="006E458A" w14:textId="77777777" w:rsidR="00526C85" w:rsidRDefault="001617DA">
      <w:pPr>
        <w:rPr>
          <w:rFonts w:eastAsiaTheme="minorEastAsia"/>
          <w:lang w:val="en-GB" w:eastAsia="ko-KR"/>
        </w:rPr>
      </w:pPr>
      <w:r>
        <w:rPr>
          <w:rFonts w:eastAsiaTheme="minorEastAsia"/>
          <w:lang w:val="en-GB" w:eastAsia="ko-KR"/>
        </w:rPr>
        <w:t>Please provide the information of the contact person for the purpose of discussion facilitation</w:t>
      </w:r>
    </w:p>
    <w:tbl>
      <w:tblPr>
        <w:tblStyle w:val="afb"/>
        <w:tblW w:w="9634" w:type="dxa"/>
        <w:tblLook w:val="04A0" w:firstRow="1" w:lastRow="0" w:firstColumn="1" w:lastColumn="0" w:noHBand="0" w:noVBand="1"/>
      </w:tblPr>
      <w:tblGrid>
        <w:gridCol w:w="1974"/>
        <w:gridCol w:w="2132"/>
        <w:gridCol w:w="5528"/>
      </w:tblGrid>
      <w:tr w:rsidR="00526C85" w14:paraId="19DCF5FA" w14:textId="77777777">
        <w:tc>
          <w:tcPr>
            <w:tcW w:w="1974" w:type="dxa"/>
            <w:shd w:val="clear" w:color="auto" w:fill="DBDBDB" w:themeFill="accent3" w:themeFillTint="66"/>
          </w:tcPr>
          <w:p w14:paraId="216E6739" w14:textId="77777777" w:rsidR="00526C85" w:rsidRDefault="001617DA">
            <w:pPr>
              <w:jc w:val="center"/>
              <w:rPr>
                <w:lang w:val="en-GB"/>
              </w:rPr>
            </w:pPr>
            <w:r>
              <w:rPr>
                <w:rFonts w:eastAsia="SimSun" w:cs="Times New Roman"/>
                <w:b/>
              </w:rPr>
              <w:t>Company</w:t>
            </w:r>
          </w:p>
        </w:tc>
        <w:tc>
          <w:tcPr>
            <w:tcW w:w="2132" w:type="dxa"/>
            <w:shd w:val="clear" w:color="auto" w:fill="DBDBDB" w:themeFill="accent3" w:themeFillTint="66"/>
          </w:tcPr>
          <w:p w14:paraId="237AB001" w14:textId="77777777" w:rsidR="00526C85" w:rsidRDefault="001617DA">
            <w:pPr>
              <w:jc w:val="center"/>
              <w:rPr>
                <w:lang w:val="en-GB"/>
              </w:rPr>
            </w:pPr>
            <w:r>
              <w:rPr>
                <w:rFonts w:eastAsia="SimSun" w:cs="Times New Roman"/>
                <w:b/>
              </w:rPr>
              <w:t>Name</w:t>
            </w:r>
          </w:p>
        </w:tc>
        <w:tc>
          <w:tcPr>
            <w:tcW w:w="5528" w:type="dxa"/>
            <w:shd w:val="clear" w:color="auto" w:fill="DBDBDB" w:themeFill="accent3" w:themeFillTint="66"/>
          </w:tcPr>
          <w:p w14:paraId="34BEE17B" w14:textId="77777777" w:rsidR="00526C85" w:rsidRDefault="001617DA">
            <w:pPr>
              <w:jc w:val="center"/>
              <w:rPr>
                <w:lang w:val="en-GB"/>
              </w:rPr>
            </w:pPr>
            <w:r>
              <w:rPr>
                <w:rFonts w:eastAsia="SimSun" w:cs="Times New Roman"/>
                <w:b/>
              </w:rPr>
              <w:t>Email address</w:t>
            </w:r>
          </w:p>
        </w:tc>
      </w:tr>
      <w:tr w:rsidR="00526C85" w14:paraId="4F5EBA18" w14:textId="77777777">
        <w:tc>
          <w:tcPr>
            <w:tcW w:w="1974" w:type="dxa"/>
          </w:tcPr>
          <w:p w14:paraId="4CD54230" w14:textId="77777777" w:rsidR="00526C85" w:rsidRDefault="001617DA">
            <w:pPr>
              <w:rPr>
                <w:lang w:val="en-GB"/>
              </w:rPr>
            </w:pPr>
            <w:r>
              <w:rPr>
                <w:lang w:val="en-GB"/>
              </w:rPr>
              <w:t xml:space="preserve">TCL Communication Ltd. </w:t>
            </w:r>
          </w:p>
        </w:tc>
        <w:tc>
          <w:tcPr>
            <w:tcW w:w="2132" w:type="dxa"/>
          </w:tcPr>
          <w:p w14:paraId="2C58FCC6" w14:textId="77777777" w:rsidR="00526C85" w:rsidRDefault="001617DA">
            <w:pPr>
              <w:rPr>
                <w:lang w:val="en-GB"/>
              </w:rPr>
            </w:pPr>
            <w:r>
              <w:rPr>
                <w:lang w:val="en-GB"/>
              </w:rPr>
              <w:t>Shahid Jan</w:t>
            </w:r>
          </w:p>
        </w:tc>
        <w:tc>
          <w:tcPr>
            <w:tcW w:w="5528" w:type="dxa"/>
          </w:tcPr>
          <w:p w14:paraId="6CE6051A" w14:textId="77777777" w:rsidR="00526C85" w:rsidRDefault="0053297C">
            <w:pPr>
              <w:rPr>
                <w:lang w:val="en-GB"/>
              </w:rPr>
            </w:pPr>
            <w:hyperlink r:id="rId21">
              <w:r w:rsidR="001617DA">
                <w:rPr>
                  <w:rStyle w:val="a4"/>
                  <w:rFonts w:eastAsia="바탕"/>
                </w:rPr>
                <w:t>shahid.jan@tcl.com</w:t>
              </w:r>
            </w:hyperlink>
            <w:r w:rsidR="001617DA">
              <w:rPr>
                <w:lang w:val="en-GB"/>
              </w:rPr>
              <w:t xml:space="preserve"> </w:t>
            </w:r>
          </w:p>
        </w:tc>
      </w:tr>
      <w:tr w:rsidR="00526C85" w14:paraId="74174708" w14:textId="77777777">
        <w:tc>
          <w:tcPr>
            <w:tcW w:w="1974" w:type="dxa"/>
          </w:tcPr>
          <w:p w14:paraId="00160A1B" w14:textId="77777777" w:rsidR="00526C85" w:rsidRDefault="001617DA">
            <w:pPr>
              <w:rPr>
                <w:lang w:val="en-GB"/>
              </w:rPr>
            </w:pPr>
            <w:r>
              <w:rPr>
                <w:lang w:val="en-GB"/>
              </w:rPr>
              <w:t>Sony</w:t>
            </w:r>
          </w:p>
        </w:tc>
        <w:tc>
          <w:tcPr>
            <w:tcW w:w="2132" w:type="dxa"/>
          </w:tcPr>
          <w:p w14:paraId="688E6A0C" w14:textId="77777777" w:rsidR="00526C85" w:rsidRDefault="001617DA">
            <w:pPr>
              <w:rPr>
                <w:lang w:val="en-GB"/>
              </w:rPr>
            </w:pPr>
            <w:r>
              <w:rPr>
                <w:lang w:val="en-GB"/>
              </w:rPr>
              <w:t>Shin Horng Wong</w:t>
            </w:r>
          </w:p>
        </w:tc>
        <w:tc>
          <w:tcPr>
            <w:tcW w:w="5528" w:type="dxa"/>
          </w:tcPr>
          <w:p w14:paraId="3A875010" w14:textId="77777777" w:rsidR="00526C85" w:rsidRDefault="0053297C">
            <w:pPr>
              <w:rPr>
                <w:lang w:val="en-GB"/>
              </w:rPr>
            </w:pPr>
            <w:hyperlink r:id="rId22">
              <w:r w:rsidR="001617DA">
                <w:rPr>
                  <w:rStyle w:val="a4"/>
                  <w:rFonts w:eastAsia="바탕"/>
                </w:rPr>
                <w:t>shinhorng.wong@sony.com</w:t>
              </w:r>
            </w:hyperlink>
          </w:p>
        </w:tc>
      </w:tr>
      <w:tr w:rsidR="00526C85" w14:paraId="2CCE317F" w14:textId="77777777">
        <w:tc>
          <w:tcPr>
            <w:tcW w:w="1974" w:type="dxa"/>
          </w:tcPr>
          <w:p w14:paraId="3C0CFA36" w14:textId="77777777" w:rsidR="00526C85" w:rsidRDefault="001617DA">
            <w:pPr>
              <w:rPr>
                <w:lang w:val="en-GB"/>
              </w:rPr>
            </w:pPr>
            <w:r>
              <w:rPr>
                <w:lang w:val="en-GB"/>
              </w:rPr>
              <w:t>Lenovo</w:t>
            </w:r>
          </w:p>
        </w:tc>
        <w:tc>
          <w:tcPr>
            <w:tcW w:w="2132" w:type="dxa"/>
          </w:tcPr>
          <w:p w14:paraId="58E7D0A4" w14:textId="77777777" w:rsidR="00526C85" w:rsidRDefault="001617DA">
            <w:pPr>
              <w:rPr>
                <w:lang w:val="en-GB"/>
              </w:rPr>
            </w:pPr>
            <w:r>
              <w:rPr>
                <w:lang w:val="en-GB"/>
              </w:rPr>
              <w:t>Yuantao Zhang</w:t>
            </w:r>
          </w:p>
        </w:tc>
        <w:tc>
          <w:tcPr>
            <w:tcW w:w="5528" w:type="dxa"/>
          </w:tcPr>
          <w:p w14:paraId="503C1A6A" w14:textId="77777777" w:rsidR="00526C85" w:rsidRDefault="0053297C">
            <w:pPr>
              <w:rPr>
                <w:lang w:val="en-GB"/>
              </w:rPr>
            </w:pPr>
            <w:hyperlink r:id="rId23">
              <w:r w:rsidR="001617DA">
                <w:rPr>
                  <w:rStyle w:val="a4"/>
                  <w:rFonts w:eastAsia="바탕"/>
                </w:rPr>
                <w:t>zhangyt18@lenovo.com</w:t>
              </w:r>
            </w:hyperlink>
          </w:p>
        </w:tc>
      </w:tr>
      <w:tr w:rsidR="00526C85" w14:paraId="0F5429BB" w14:textId="77777777">
        <w:tc>
          <w:tcPr>
            <w:tcW w:w="1974" w:type="dxa"/>
          </w:tcPr>
          <w:p w14:paraId="7D4D9892" w14:textId="77777777" w:rsidR="00526C85" w:rsidRDefault="001617DA">
            <w:r>
              <w:rPr>
                <w:lang w:val="en-GB"/>
              </w:rPr>
              <w:t>New H3C</w:t>
            </w:r>
          </w:p>
        </w:tc>
        <w:tc>
          <w:tcPr>
            <w:tcW w:w="2132" w:type="dxa"/>
          </w:tcPr>
          <w:p w14:paraId="24E3052A" w14:textId="77777777" w:rsidR="00526C85" w:rsidRDefault="001617DA">
            <w:pPr>
              <w:rPr>
                <w:lang w:val="en-GB"/>
              </w:rPr>
            </w:pPr>
            <w:r>
              <w:rPr>
                <w:lang w:val="en-GB"/>
              </w:rPr>
              <w:t>Lei Kong</w:t>
            </w:r>
          </w:p>
        </w:tc>
        <w:tc>
          <w:tcPr>
            <w:tcW w:w="5528" w:type="dxa"/>
          </w:tcPr>
          <w:p w14:paraId="3449D3EE" w14:textId="77777777" w:rsidR="00526C85" w:rsidRDefault="0053297C">
            <w:pPr>
              <w:rPr>
                <w:lang w:val="en-GB"/>
              </w:rPr>
            </w:pPr>
            <w:hyperlink r:id="rId24">
              <w:r w:rsidR="001617DA">
                <w:rPr>
                  <w:rStyle w:val="a4"/>
                  <w:rFonts w:eastAsia="바탕"/>
                </w:rPr>
                <w:t>kong.lei@h3c.com</w:t>
              </w:r>
            </w:hyperlink>
          </w:p>
        </w:tc>
      </w:tr>
      <w:tr w:rsidR="00526C85" w14:paraId="44F8221E" w14:textId="77777777">
        <w:tc>
          <w:tcPr>
            <w:tcW w:w="1974" w:type="dxa"/>
          </w:tcPr>
          <w:p w14:paraId="2AD19D5D" w14:textId="77777777" w:rsidR="00526C85" w:rsidRDefault="001617DA">
            <w:pPr>
              <w:rPr>
                <w:lang w:val="en-GB"/>
              </w:rPr>
            </w:pPr>
            <w:r>
              <w:rPr>
                <w:lang w:val="en-GB"/>
              </w:rPr>
              <w:t>Samsung</w:t>
            </w:r>
          </w:p>
          <w:p w14:paraId="468EB5A0" w14:textId="77777777" w:rsidR="00526C85" w:rsidRDefault="00526C85">
            <w:pPr>
              <w:jc w:val="center"/>
              <w:rPr>
                <w:lang w:val="en-GB"/>
              </w:rPr>
            </w:pPr>
          </w:p>
        </w:tc>
        <w:tc>
          <w:tcPr>
            <w:tcW w:w="2132" w:type="dxa"/>
          </w:tcPr>
          <w:p w14:paraId="6BDAA7D8" w14:textId="77777777" w:rsidR="00526C85" w:rsidRDefault="001617DA">
            <w:pPr>
              <w:spacing w:after="120"/>
              <w:rPr>
                <w:rFonts w:eastAsia="맑은 고딕"/>
                <w:lang w:val="en-GB" w:eastAsia="ko-KR"/>
              </w:rPr>
            </w:pPr>
            <w:r>
              <w:rPr>
                <w:rFonts w:eastAsia="맑은 고딕"/>
                <w:lang w:val="en-GB" w:eastAsia="ko-KR"/>
              </w:rPr>
              <w:t>Marian Rudolf</w:t>
            </w:r>
          </w:p>
          <w:p w14:paraId="3E65F8D0" w14:textId="77777777" w:rsidR="00526C85" w:rsidRDefault="001617DA">
            <w:pPr>
              <w:rPr>
                <w:lang w:val="en-GB"/>
              </w:rPr>
            </w:pPr>
            <w:r>
              <w:rPr>
                <w:rFonts w:eastAsia="맑은 고딕"/>
                <w:lang w:val="en-GB" w:eastAsia="ko-KR"/>
              </w:rPr>
              <w:t>Kyungjun Choi</w:t>
            </w:r>
          </w:p>
        </w:tc>
        <w:tc>
          <w:tcPr>
            <w:tcW w:w="5528" w:type="dxa"/>
          </w:tcPr>
          <w:p w14:paraId="69071A67" w14:textId="77777777" w:rsidR="00526C85" w:rsidRDefault="001617DA">
            <w:pPr>
              <w:spacing w:after="120"/>
              <w:rPr>
                <w:rFonts w:eastAsia="맑은 고딕"/>
                <w:lang w:eastAsia="ko-KR"/>
              </w:rPr>
            </w:pPr>
            <w:r>
              <w:rPr>
                <w:rFonts w:eastAsia="맑은 고딕"/>
                <w:lang w:eastAsia="ko-KR"/>
              </w:rPr>
              <w:t>m.rudolf@partner.samsung.com</w:t>
            </w:r>
          </w:p>
          <w:p w14:paraId="508CCF43" w14:textId="77777777" w:rsidR="00526C85" w:rsidRDefault="001617DA">
            <w:pPr>
              <w:rPr>
                <w:lang w:val="en-GB"/>
              </w:rPr>
            </w:pPr>
            <w:r>
              <w:rPr>
                <w:rFonts w:eastAsia="맑은 고딕"/>
                <w:lang w:eastAsia="ko-KR"/>
              </w:rPr>
              <w:t>kyungj.choi@samsung.com</w:t>
            </w:r>
          </w:p>
        </w:tc>
      </w:tr>
      <w:tr w:rsidR="00526C85" w14:paraId="54B070FF" w14:textId="77777777">
        <w:tc>
          <w:tcPr>
            <w:tcW w:w="1974" w:type="dxa"/>
          </w:tcPr>
          <w:p w14:paraId="7E41BE7F" w14:textId="77777777" w:rsidR="00526C85" w:rsidRDefault="001617DA">
            <w:pPr>
              <w:rPr>
                <w:lang w:val="en-GB"/>
              </w:rPr>
            </w:pPr>
            <w:r>
              <w:rPr>
                <w:rFonts w:eastAsia="SimSun"/>
                <w:lang w:val="en-GB"/>
              </w:rPr>
              <w:t>Vivo</w:t>
            </w:r>
          </w:p>
        </w:tc>
        <w:tc>
          <w:tcPr>
            <w:tcW w:w="2132" w:type="dxa"/>
          </w:tcPr>
          <w:p w14:paraId="3B361A07" w14:textId="77777777" w:rsidR="00526C85" w:rsidRDefault="001617DA">
            <w:pPr>
              <w:spacing w:after="120"/>
              <w:rPr>
                <w:rFonts w:eastAsia="맑은 고딕"/>
                <w:lang w:val="en-GB" w:eastAsia="ko-KR"/>
              </w:rPr>
            </w:pPr>
            <w:r>
              <w:rPr>
                <w:rFonts w:eastAsia="SimSun"/>
                <w:lang w:val="en-GB"/>
              </w:rPr>
              <w:t>Na Li</w:t>
            </w:r>
          </w:p>
        </w:tc>
        <w:tc>
          <w:tcPr>
            <w:tcW w:w="5528" w:type="dxa"/>
          </w:tcPr>
          <w:p w14:paraId="25915D2E" w14:textId="77777777" w:rsidR="00526C85" w:rsidRDefault="001617DA">
            <w:pPr>
              <w:spacing w:after="120"/>
              <w:rPr>
                <w:rFonts w:eastAsia="맑은 고딕"/>
                <w:lang w:eastAsia="ko-KR"/>
              </w:rPr>
            </w:pPr>
            <w:r>
              <w:rPr>
                <w:rFonts w:eastAsia="SimSun"/>
                <w:lang w:val="en-GB"/>
              </w:rPr>
              <w:t>Lina5g@vivo.com</w:t>
            </w:r>
          </w:p>
        </w:tc>
      </w:tr>
      <w:tr w:rsidR="00526C85" w14:paraId="6FFF79BE" w14:textId="77777777">
        <w:tc>
          <w:tcPr>
            <w:tcW w:w="1974" w:type="dxa"/>
          </w:tcPr>
          <w:p w14:paraId="0FEBC4D3" w14:textId="77777777" w:rsidR="00526C85" w:rsidRDefault="001617DA">
            <w:pPr>
              <w:rPr>
                <w:rFonts w:eastAsia="MS Mincho"/>
                <w:lang w:val="en-GB" w:eastAsia="ja-JP"/>
              </w:rPr>
            </w:pPr>
            <w:r>
              <w:rPr>
                <w:rFonts w:eastAsia="MS Mincho"/>
                <w:lang w:val="en-GB" w:eastAsia="ja-JP"/>
              </w:rPr>
              <w:t>NTT DOCOMO</w:t>
            </w:r>
          </w:p>
        </w:tc>
        <w:tc>
          <w:tcPr>
            <w:tcW w:w="2132" w:type="dxa"/>
          </w:tcPr>
          <w:p w14:paraId="62EA927D" w14:textId="77777777" w:rsidR="00526C85" w:rsidRDefault="001617DA">
            <w:pPr>
              <w:spacing w:after="120"/>
              <w:rPr>
                <w:rFonts w:eastAsia="MS Mincho"/>
                <w:lang w:val="en-GB" w:eastAsia="ja-JP"/>
              </w:rPr>
            </w:pPr>
            <w:r>
              <w:rPr>
                <w:rFonts w:eastAsia="MS Mincho"/>
                <w:lang w:val="en-GB" w:eastAsia="ja-JP"/>
              </w:rPr>
              <w:t>Daisuke Kurita</w:t>
            </w:r>
          </w:p>
        </w:tc>
        <w:tc>
          <w:tcPr>
            <w:tcW w:w="5528" w:type="dxa"/>
          </w:tcPr>
          <w:p w14:paraId="5C02BC52" w14:textId="77777777" w:rsidR="00526C85" w:rsidRDefault="001617DA">
            <w:pPr>
              <w:spacing w:after="120"/>
              <w:rPr>
                <w:rFonts w:eastAsia="MS Mincho"/>
                <w:lang w:val="en-GB" w:eastAsia="ja-JP"/>
              </w:rPr>
            </w:pPr>
            <w:r>
              <w:rPr>
                <w:rFonts w:eastAsia="MS Mincho"/>
                <w:lang w:val="en-GB" w:eastAsia="ja-JP"/>
              </w:rPr>
              <w:t>kuritad@nttdocomo.com</w:t>
            </w:r>
          </w:p>
        </w:tc>
      </w:tr>
      <w:tr w:rsidR="00526C85" w14:paraId="1F8034D9" w14:textId="77777777">
        <w:tc>
          <w:tcPr>
            <w:tcW w:w="1974" w:type="dxa"/>
          </w:tcPr>
          <w:p w14:paraId="36EE53B4" w14:textId="77777777" w:rsidR="00526C85" w:rsidRDefault="001617DA">
            <w:pPr>
              <w:rPr>
                <w:rFonts w:eastAsia="MS Mincho"/>
                <w:lang w:val="en-GB" w:eastAsia="ja-JP"/>
              </w:rPr>
            </w:pPr>
            <w:r>
              <w:rPr>
                <w:rFonts w:eastAsia="MS Mincho"/>
                <w:lang w:val="en-GB" w:eastAsia="ja-JP"/>
              </w:rPr>
              <w:t>Ericsson</w:t>
            </w:r>
          </w:p>
        </w:tc>
        <w:tc>
          <w:tcPr>
            <w:tcW w:w="2132" w:type="dxa"/>
          </w:tcPr>
          <w:p w14:paraId="700DE699" w14:textId="77777777" w:rsidR="00526C85" w:rsidRDefault="001617DA">
            <w:pPr>
              <w:spacing w:after="120"/>
              <w:rPr>
                <w:rFonts w:eastAsia="MS Mincho"/>
                <w:lang w:val="en-GB" w:eastAsia="ja-JP"/>
              </w:rPr>
            </w:pPr>
            <w:r>
              <w:rPr>
                <w:rFonts w:eastAsia="MS Mincho"/>
                <w:lang w:val="en-GB" w:eastAsia="ja-JP"/>
              </w:rPr>
              <w:t>Stephen Grant</w:t>
            </w:r>
          </w:p>
        </w:tc>
        <w:tc>
          <w:tcPr>
            <w:tcW w:w="5528" w:type="dxa"/>
          </w:tcPr>
          <w:p w14:paraId="60545CFD" w14:textId="77777777" w:rsidR="00526C85" w:rsidRDefault="001617DA">
            <w:pPr>
              <w:spacing w:after="120"/>
              <w:rPr>
                <w:rFonts w:eastAsia="MS Mincho"/>
                <w:lang w:val="en-GB" w:eastAsia="ja-JP"/>
              </w:rPr>
            </w:pPr>
            <w:r>
              <w:rPr>
                <w:rFonts w:eastAsia="MS Mincho"/>
                <w:lang w:val="en-GB" w:eastAsia="ja-JP"/>
              </w:rPr>
              <w:t>stephen.grant@ericsson.com</w:t>
            </w:r>
          </w:p>
        </w:tc>
      </w:tr>
      <w:tr w:rsidR="00526C85" w14:paraId="05EABF8B" w14:textId="77777777">
        <w:tc>
          <w:tcPr>
            <w:tcW w:w="1974" w:type="dxa"/>
          </w:tcPr>
          <w:p w14:paraId="147821A1" w14:textId="77777777" w:rsidR="00526C85" w:rsidRDefault="001617DA">
            <w:pPr>
              <w:rPr>
                <w:rFonts w:eastAsia="SimSun"/>
                <w:lang w:val="en-GB"/>
              </w:rPr>
            </w:pPr>
            <w:r>
              <w:rPr>
                <w:rFonts w:eastAsia="SimSun"/>
                <w:lang w:val="en-GB"/>
              </w:rPr>
              <w:t>Xiaomi</w:t>
            </w:r>
          </w:p>
        </w:tc>
        <w:tc>
          <w:tcPr>
            <w:tcW w:w="2132" w:type="dxa"/>
          </w:tcPr>
          <w:p w14:paraId="5FAEEB30" w14:textId="77777777" w:rsidR="00526C85" w:rsidRDefault="001617DA">
            <w:pPr>
              <w:spacing w:after="120"/>
              <w:rPr>
                <w:rFonts w:eastAsia="SimSun"/>
                <w:lang w:val="en-GB"/>
              </w:rPr>
            </w:pPr>
            <w:r>
              <w:rPr>
                <w:rFonts w:eastAsia="SimSun"/>
                <w:lang w:val="en-GB"/>
              </w:rPr>
              <w:t>Yajun Zhu</w:t>
            </w:r>
          </w:p>
        </w:tc>
        <w:tc>
          <w:tcPr>
            <w:tcW w:w="5528" w:type="dxa"/>
          </w:tcPr>
          <w:p w14:paraId="54817823" w14:textId="77777777" w:rsidR="00526C85" w:rsidRDefault="001617DA">
            <w:pPr>
              <w:spacing w:after="120"/>
              <w:rPr>
                <w:rFonts w:eastAsia="SimSun"/>
                <w:lang w:val="en-GB"/>
              </w:rPr>
            </w:pPr>
            <w:r>
              <w:rPr>
                <w:rFonts w:eastAsia="SimSun"/>
                <w:lang w:val="en-GB"/>
              </w:rPr>
              <w:t>zhuyajun@xiaomi.com</w:t>
            </w:r>
          </w:p>
        </w:tc>
      </w:tr>
      <w:tr w:rsidR="00526C85" w14:paraId="385FD66D" w14:textId="77777777">
        <w:tc>
          <w:tcPr>
            <w:tcW w:w="1974" w:type="dxa"/>
          </w:tcPr>
          <w:p w14:paraId="19C2EF65" w14:textId="77777777" w:rsidR="00526C85" w:rsidRDefault="001617DA">
            <w:pPr>
              <w:rPr>
                <w:rFonts w:eastAsia="SimSun"/>
                <w:lang w:val="en-GB"/>
              </w:rPr>
            </w:pPr>
            <w:r>
              <w:rPr>
                <w:rFonts w:eastAsia="MS Mincho"/>
                <w:lang w:val="en-GB" w:eastAsia="ja-JP"/>
              </w:rPr>
              <w:t>QC</w:t>
            </w:r>
          </w:p>
        </w:tc>
        <w:tc>
          <w:tcPr>
            <w:tcW w:w="2132" w:type="dxa"/>
          </w:tcPr>
          <w:p w14:paraId="6666BC7F" w14:textId="77777777" w:rsidR="00526C85" w:rsidRDefault="001617DA">
            <w:pPr>
              <w:spacing w:after="120"/>
              <w:rPr>
                <w:rFonts w:eastAsia="SimSun"/>
                <w:lang w:val="en-GB"/>
              </w:rPr>
            </w:pPr>
            <w:r>
              <w:rPr>
                <w:rFonts w:eastAsia="MS Mincho"/>
                <w:lang w:val="en-GB" w:eastAsia="ja-JP"/>
              </w:rPr>
              <w:t>Emily Zhang</w:t>
            </w:r>
          </w:p>
        </w:tc>
        <w:tc>
          <w:tcPr>
            <w:tcW w:w="5528" w:type="dxa"/>
          </w:tcPr>
          <w:p w14:paraId="0E5A46EE" w14:textId="77777777" w:rsidR="00526C85" w:rsidRDefault="001617DA">
            <w:pPr>
              <w:spacing w:after="120"/>
              <w:rPr>
                <w:rFonts w:eastAsia="SimSun"/>
                <w:lang w:val="en-GB"/>
              </w:rPr>
            </w:pPr>
            <w:r>
              <w:rPr>
                <w:rFonts w:eastAsia="MS Mincho"/>
                <w:lang w:val="en-GB" w:eastAsia="ja-JP"/>
              </w:rPr>
              <w:t>qiaz@qti.qualcomm.com</w:t>
            </w:r>
          </w:p>
        </w:tc>
      </w:tr>
      <w:tr w:rsidR="00526C85" w14:paraId="478D254B" w14:textId="77777777">
        <w:tc>
          <w:tcPr>
            <w:tcW w:w="1974" w:type="dxa"/>
          </w:tcPr>
          <w:p w14:paraId="4FB1F5C1" w14:textId="77777777" w:rsidR="00526C85" w:rsidRDefault="001617DA">
            <w:pPr>
              <w:rPr>
                <w:rFonts w:eastAsia="SimSun"/>
                <w:lang w:val="en-GB"/>
              </w:rPr>
            </w:pPr>
            <w:r>
              <w:rPr>
                <w:rFonts w:eastAsia="SimSun"/>
                <w:lang w:val="en-GB"/>
              </w:rPr>
              <w:t>Spreadtrum</w:t>
            </w:r>
          </w:p>
        </w:tc>
        <w:tc>
          <w:tcPr>
            <w:tcW w:w="2132" w:type="dxa"/>
          </w:tcPr>
          <w:p w14:paraId="792DC500" w14:textId="77777777" w:rsidR="00526C85" w:rsidRDefault="001617DA">
            <w:pPr>
              <w:spacing w:after="120"/>
              <w:rPr>
                <w:rFonts w:eastAsia="SimSun"/>
                <w:lang w:val="en-GB"/>
              </w:rPr>
            </w:pPr>
            <w:r>
              <w:rPr>
                <w:rFonts w:eastAsia="SimSun"/>
                <w:lang w:val="en-GB"/>
              </w:rPr>
              <w:t>Shuai Zhang</w:t>
            </w:r>
          </w:p>
        </w:tc>
        <w:tc>
          <w:tcPr>
            <w:tcW w:w="5528" w:type="dxa"/>
          </w:tcPr>
          <w:p w14:paraId="6BEB93AC" w14:textId="77777777" w:rsidR="00526C85" w:rsidRDefault="001617DA">
            <w:pPr>
              <w:spacing w:after="120"/>
              <w:rPr>
                <w:rFonts w:eastAsia="SimSun"/>
                <w:lang w:val="en-GB"/>
              </w:rPr>
            </w:pPr>
            <w:r>
              <w:rPr>
                <w:rFonts w:eastAsia="SimSun"/>
                <w:lang w:val="en-GB"/>
              </w:rPr>
              <w:t>Shuai.Zhang6@unisoc.com</w:t>
            </w:r>
          </w:p>
        </w:tc>
      </w:tr>
      <w:tr w:rsidR="00526C85" w14:paraId="02E68244" w14:textId="77777777">
        <w:tc>
          <w:tcPr>
            <w:tcW w:w="1974" w:type="dxa"/>
          </w:tcPr>
          <w:p w14:paraId="0CDC992C" w14:textId="77777777" w:rsidR="00526C85" w:rsidRDefault="001617DA">
            <w:pPr>
              <w:rPr>
                <w:rFonts w:eastAsia="SimSun"/>
              </w:rPr>
            </w:pPr>
            <w:r>
              <w:rPr>
                <w:rFonts w:eastAsia="SimSun"/>
              </w:rPr>
              <w:t>OPPO</w:t>
            </w:r>
          </w:p>
        </w:tc>
        <w:tc>
          <w:tcPr>
            <w:tcW w:w="2132" w:type="dxa"/>
          </w:tcPr>
          <w:p w14:paraId="05ECE82E" w14:textId="77777777" w:rsidR="00526C85" w:rsidRDefault="001617DA">
            <w:pPr>
              <w:spacing w:after="120"/>
              <w:rPr>
                <w:rFonts w:eastAsia="SimSun"/>
              </w:rPr>
            </w:pPr>
            <w:r>
              <w:rPr>
                <w:rFonts w:eastAsia="SimSun"/>
              </w:rPr>
              <w:t>Wenfeng Zhang</w:t>
            </w:r>
          </w:p>
        </w:tc>
        <w:tc>
          <w:tcPr>
            <w:tcW w:w="5528" w:type="dxa"/>
          </w:tcPr>
          <w:p w14:paraId="6C93F337" w14:textId="77777777" w:rsidR="00526C85" w:rsidRDefault="001617DA">
            <w:pPr>
              <w:spacing w:after="120"/>
              <w:rPr>
                <w:rFonts w:eastAsia="SimSun"/>
              </w:rPr>
            </w:pPr>
            <w:r>
              <w:rPr>
                <w:rFonts w:eastAsia="SimSun"/>
              </w:rPr>
              <w:t>zhangwenfeng@oppo.com</w:t>
            </w:r>
          </w:p>
        </w:tc>
      </w:tr>
      <w:tr w:rsidR="00526C85" w14:paraId="646E9BF9" w14:textId="77777777">
        <w:tc>
          <w:tcPr>
            <w:tcW w:w="1974" w:type="dxa"/>
          </w:tcPr>
          <w:p w14:paraId="602012CA" w14:textId="77777777" w:rsidR="00526C85" w:rsidRDefault="001617DA">
            <w:pPr>
              <w:rPr>
                <w:rFonts w:eastAsiaTheme="minorEastAsia"/>
                <w:lang w:eastAsia="ko-KR"/>
              </w:rPr>
            </w:pPr>
            <w:r>
              <w:rPr>
                <w:rFonts w:eastAsiaTheme="minorEastAsia"/>
                <w:lang w:eastAsia="ko-KR"/>
              </w:rPr>
              <w:t>LG</w:t>
            </w:r>
          </w:p>
        </w:tc>
        <w:tc>
          <w:tcPr>
            <w:tcW w:w="2132" w:type="dxa"/>
          </w:tcPr>
          <w:p w14:paraId="497DB00B" w14:textId="77777777" w:rsidR="00526C85" w:rsidRDefault="001617DA">
            <w:pPr>
              <w:spacing w:after="120"/>
              <w:rPr>
                <w:rFonts w:eastAsiaTheme="minorEastAsia"/>
                <w:lang w:eastAsia="ko-KR"/>
              </w:rPr>
            </w:pPr>
            <w:r>
              <w:rPr>
                <w:rFonts w:eastAsiaTheme="minorEastAsia"/>
                <w:lang w:eastAsia="ko-KR"/>
              </w:rPr>
              <w:t>Jaenam Shim</w:t>
            </w:r>
          </w:p>
        </w:tc>
        <w:tc>
          <w:tcPr>
            <w:tcW w:w="5528" w:type="dxa"/>
          </w:tcPr>
          <w:p w14:paraId="75D76C9C" w14:textId="77777777" w:rsidR="00526C85" w:rsidRDefault="0053297C">
            <w:pPr>
              <w:spacing w:after="120"/>
              <w:rPr>
                <w:rFonts w:eastAsiaTheme="minorEastAsia"/>
                <w:lang w:eastAsia="ko-KR"/>
              </w:rPr>
            </w:pPr>
            <w:hyperlink r:id="rId25">
              <w:r w:rsidR="001617DA">
                <w:rPr>
                  <w:rStyle w:val="a4"/>
                  <w:rFonts w:eastAsiaTheme="minorEastAsia"/>
                  <w:lang w:eastAsia="ko-KR"/>
                </w:rPr>
                <w:t>jaenam.shim@lge.com</w:t>
              </w:r>
            </w:hyperlink>
          </w:p>
        </w:tc>
      </w:tr>
      <w:tr w:rsidR="00526C85" w14:paraId="5F82D059" w14:textId="77777777">
        <w:tc>
          <w:tcPr>
            <w:tcW w:w="1974" w:type="dxa"/>
          </w:tcPr>
          <w:p w14:paraId="026290AE" w14:textId="77777777" w:rsidR="00526C85" w:rsidRDefault="001617DA">
            <w:pPr>
              <w:rPr>
                <w:rFonts w:eastAsiaTheme="minorEastAsia"/>
                <w:lang w:eastAsia="ko-KR"/>
              </w:rPr>
            </w:pPr>
            <w:r>
              <w:rPr>
                <w:rFonts w:eastAsiaTheme="minorEastAsia"/>
                <w:lang w:eastAsia="ko-KR"/>
              </w:rPr>
              <w:t>Nokia/NSB</w:t>
            </w:r>
          </w:p>
        </w:tc>
        <w:tc>
          <w:tcPr>
            <w:tcW w:w="2132" w:type="dxa"/>
          </w:tcPr>
          <w:p w14:paraId="1A5501EF" w14:textId="77777777" w:rsidR="00526C85" w:rsidRDefault="001617DA">
            <w:pPr>
              <w:spacing w:after="120"/>
              <w:rPr>
                <w:rFonts w:eastAsiaTheme="minorEastAsia"/>
                <w:lang w:eastAsia="ko-KR"/>
              </w:rPr>
            </w:pPr>
            <w:r>
              <w:rPr>
                <w:rFonts w:eastAsiaTheme="minorEastAsia"/>
                <w:lang w:eastAsia="ko-KR"/>
              </w:rPr>
              <w:t>Quang Nhan</w:t>
            </w:r>
          </w:p>
        </w:tc>
        <w:tc>
          <w:tcPr>
            <w:tcW w:w="5528" w:type="dxa"/>
          </w:tcPr>
          <w:p w14:paraId="4A37F36F" w14:textId="77777777" w:rsidR="00526C85" w:rsidRDefault="001617DA">
            <w:pPr>
              <w:spacing w:after="120"/>
            </w:pPr>
            <w:r>
              <w:t>nhat-quang.nhan@nokia.com</w:t>
            </w:r>
          </w:p>
        </w:tc>
      </w:tr>
      <w:tr w:rsidR="00526C85" w14:paraId="2F6F9AEE" w14:textId="77777777">
        <w:tc>
          <w:tcPr>
            <w:tcW w:w="1974" w:type="dxa"/>
          </w:tcPr>
          <w:p w14:paraId="387FDD2B" w14:textId="77777777" w:rsidR="00526C85" w:rsidRDefault="001617DA">
            <w:pPr>
              <w:rPr>
                <w:rFonts w:eastAsiaTheme="minorEastAsia"/>
                <w:lang w:eastAsia="ko-KR"/>
              </w:rPr>
            </w:pPr>
            <w:r>
              <w:rPr>
                <w:rFonts w:eastAsiaTheme="minorEastAsia"/>
                <w:lang w:eastAsia="ko-KR"/>
              </w:rPr>
              <w:t>InterDigital</w:t>
            </w:r>
          </w:p>
        </w:tc>
        <w:tc>
          <w:tcPr>
            <w:tcW w:w="2132" w:type="dxa"/>
          </w:tcPr>
          <w:p w14:paraId="1C54979C" w14:textId="77777777" w:rsidR="00526C85" w:rsidRDefault="001617DA">
            <w:pPr>
              <w:spacing w:after="120"/>
              <w:rPr>
                <w:rFonts w:eastAsiaTheme="minorEastAsia"/>
                <w:lang w:eastAsia="ko-KR"/>
              </w:rPr>
            </w:pPr>
            <w:r>
              <w:rPr>
                <w:rFonts w:eastAsiaTheme="minorEastAsia"/>
                <w:lang w:eastAsia="ko-KR"/>
              </w:rPr>
              <w:t>Jonghyun Park</w:t>
            </w:r>
          </w:p>
        </w:tc>
        <w:tc>
          <w:tcPr>
            <w:tcW w:w="5528" w:type="dxa"/>
          </w:tcPr>
          <w:p w14:paraId="7448FF1B" w14:textId="77777777" w:rsidR="00526C85" w:rsidRDefault="001617DA">
            <w:pPr>
              <w:spacing w:after="120"/>
            </w:pPr>
            <w:r>
              <w:t>jonghyun.park@interdigital.com</w:t>
            </w:r>
          </w:p>
        </w:tc>
      </w:tr>
      <w:tr w:rsidR="00526C85" w14:paraId="06B73E76" w14:textId="77777777">
        <w:tc>
          <w:tcPr>
            <w:tcW w:w="1974" w:type="dxa"/>
          </w:tcPr>
          <w:p w14:paraId="67977A7E" w14:textId="77777777" w:rsidR="00526C85" w:rsidRDefault="001617DA">
            <w:pPr>
              <w:rPr>
                <w:rFonts w:eastAsia="MS Mincho"/>
                <w:lang w:eastAsia="ja-JP"/>
              </w:rPr>
            </w:pPr>
            <w:r>
              <w:rPr>
                <w:rFonts w:eastAsia="MS Mincho"/>
                <w:lang w:eastAsia="ja-JP"/>
              </w:rPr>
              <w:t>Panasonic</w:t>
            </w:r>
          </w:p>
        </w:tc>
        <w:tc>
          <w:tcPr>
            <w:tcW w:w="2132" w:type="dxa"/>
          </w:tcPr>
          <w:p w14:paraId="39433267" w14:textId="77777777" w:rsidR="00526C85" w:rsidRDefault="001617DA">
            <w:pPr>
              <w:spacing w:after="120"/>
              <w:rPr>
                <w:rFonts w:eastAsia="MS Mincho"/>
                <w:lang w:eastAsia="ja-JP"/>
              </w:rPr>
            </w:pPr>
            <w:r>
              <w:rPr>
                <w:rFonts w:eastAsia="MS Mincho"/>
                <w:lang w:eastAsia="ja-JP"/>
              </w:rPr>
              <w:t>Tomohiro Inoue</w:t>
            </w:r>
          </w:p>
        </w:tc>
        <w:tc>
          <w:tcPr>
            <w:tcW w:w="5528" w:type="dxa"/>
          </w:tcPr>
          <w:p w14:paraId="61F17235" w14:textId="77777777" w:rsidR="00526C85" w:rsidRDefault="001617DA">
            <w:pPr>
              <w:spacing w:after="120"/>
              <w:rPr>
                <w:rFonts w:eastAsia="MS Mincho"/>
                <w:lang w:eastAsia="ja-JP"/>
              </w:rPr>
            </w:pPr>
            <w:r>
              <w:rPr>
                <w:rFonts w:eastAsia="MS Mincho"/>
                <w:lang w:eastAsia="ja-JP"/>
              </w:rPr>
              <w:t>inoue.tomohiro004@jp.panasonic.com</w:t>
            </w:r>
          </w:p>
        </w:tc>
      </w:tr>
      <w:tr w:rsidR="00724162" w14:paraId="7DCC786A" w14:textId="77777777" w:rsidTr="00A07A83">
        <w:tc>
          <w:tcPr>
            <w:tcW w:w="1974" w:type="dxa"/>
          </w:tcPr>
          <w:p w14:paraId="3EE3FB3A" w14:textId="77777777" w:rsidR="00724162" w:rsidRPr="00724162" w:rsidRDefault="00724162" w:rsidP="00724162">
            <w:pPr>
              <w:rPr>
                <w:rFonts w:eastAsiaTheme="minorEastAsia"/>
                <w:lang w:eastAsia="ko-KR"/>
              </w:rPr>
            </w:pPr>
            <w:r>
              <w:rPr>
                <w:rFonts w:eastAsiaTheme="minorEastAsia" w:hint="eastAsia"/>
                <w:lang w:eastAsia="ko-KR"/>
              </w:rPr>
              <w:t>W</w:t>
            </w:r>
            <w:r>
              <w:rPr>
                <w:rFonts w:eastAsiaTheme="minorEastAsia"/>
                <w:lang w:eastAsia="ko-KR"/>
              </w:rPr>
              <w:t>ILUS</w:t>
            </w:r>
          </w:p>
        </w:tc>
        <w:tc>
          <w:tcPr>
            <w:tcW w:w="2132" w:type="dxa"/>
            <w:vAlign w:val="center"/>
          </w:tcPr>
          <w:p w14:paraId="4B29A90D" w14:textId="77777777" w:rsidR="00724162" w:rsidRPr="00724162" w:rsidRDefault="00724162" w:rsidP="00724162">
            <w:pPr>
              <w:spacing w:after="120"/>
              <w:rPr>
                <w:rFonts w:eastAsiaTheme="minorEastAsia"/>
                <w:lang w:eastAsia="ko-KR"/>
              </w:rPr>
            </w:pPr>
            <w:r>
              <w:rPr>
                <w:rFonts w:eastAsia="맑은 고딕"/>
                <w:lang w:val="en-GB" w:eastAsia="ko-KR"/>
              </w:rPr>
              <w:t>David (Geunyoung) Seok</w:t>
            </w:r>
          </w:p>
        </w:tc>
        <w:tc>
          <w:tcPr>
            <w:tcW w:w="5528" w:type="dxa"/>
            <w:vAlign w:val="center"/>
          </w:tcPr>
          <w:p w14:paraId="18472E6B" w14:textId="77777777" w:rsidR="00724162" w:rsidRDefault="00724162" w:rsidP="00724162">
            <w:pPr>
              <w:spacing w:after="120"/>
              <w:rPr>
                <w:rFonts w:eastAsia="MS Mincho"/>
                <w:lang w:eastAsia="ja-JP"/>
              </w:rPr>
            </w:pPr>
            <w:r>
              <w:rPr>
                <w:rFonts w:eastAsia="맑은 고딕"/>
              </w:rPr>
              <w:t>david.seok@wilusgroup.com</w:t>
            </w:r>
          </w:p>
        </w:tc>
      </w:tr>
      <w:tr w:rsidR="00526C85" w14:paraId="6D0A0749" w14:textId="77777777">
        <w:tc>
          <w:tcPr>
            <w:tcW w:w="1974" w:type="dxa"/>
          </w:tcPr>
          <w:p w14:paraId="28346788" w14:textId="77777777" w:rsidR="00526C85" w:rsidRDefault="001617DA">
            <w:pPr>
              <w:rPr>
                <w:rFonts w:eastAsia="SimSun"/>
              </w:rPr>
            </w:pPr>
            <w:r>
              <w:rPr>
                <w:rFonts w:eastAsia="SimSun"/>
              </w:rPr>
              <w:t>ZTE</w:t>
            </w:r>
          </w:p>
        </w:tc>
        <w:tc>
          <w:tcPr>
            <w:tcW w:w="2132" w:type="dxa"/>
          </w:tcPr>
          <w:p w14:paraId="7D748AF8" w14:textId="77777777" w:rsidR="00526C85" w:rsidRDefault="001617DA">
            <w:pPr>
              <w:spacing w:after="120"/>
              <w:rPr>
                <w:rFonts w:eastAsia="SimSun"/>
              </w:rPr>
            </w:pPr>
            <w:r>
              <w:rPr>
                <w:rFonts w:eastAsia="SimSun"/>
              </w:rPr>
              <w:t>Xingguang WEI</w:t>
            </w:r>
          </w:p>
        </w:tc>
        <w:tc>
          <w:tcPr>
            <w:tcW w:w="5528" w:type="dxa"/>
          </w:tcPr>
          <w:p w14:paraId="7B043FA1" w14:textId="77777777" w:rsidR="00526C85" w:rsidRDefault="0053297C">
            <w:pPr>
              <w:spacing w:after="120"/>
              <w:rPr>
                <w:rFonts w:eastAsia="SimSun"/>
              </w:rPr>
            </w:pPr>
            <w:hyperlink r:id="rId26">
              <w:r w:rsidR="001617DA">
                <w:rPr>
                  <w:rStyle w:val="a4"/>
                  <w:rFonts w:eastAsia="SimSun"/>
                </w:rPr>
                <w:t>wei.xingguang@zte.com.cn</w:t>
              </w:r>
            </w:hyperlink>
            <w:r w:rsidR="001617DA">
              <w:rPr>
                <w:rFonts w:eastAsia="SimSun"/>
              </w:rPr>
              <w:t xml:space="preserve"> </w:t>
            </w:r>
          </w:p>
        </w:tc>
      </w:tr>
      <w:tr w:rsidR="007B57E8" w14:paraId="4358A502" w14:textId="77777777">
        <w:tc>
          <w:tcPr>
            <w:tcW w:w="1974" w:type="dxa"/>
          </w:tcPr>
          <w:p w14:paraId="34C668D7" w14:textId="77777777" w:rsidR="007B57E8" w:rsidRDefault="007B57E8">
            <w:pPr>
              <w:rPr>
                <w:rFonts w:eastAsia="SimSun"/>
              </w:rPr>
            </w:pPr>
            <w:r>
              <w:rPr>
                <w:rFonts w:eastAsia="SimSun"/>
              </w:rPr>
              <w:t>Intel</w:t>
            </w:r>
          </w:p>
        </w:tc>
        <w:tc>
          <w:tcPr>
            <w:tcW w:w="2132" w:type="dxa"/>
          </w:tcPr>
          <w:p w14:paraId="3AB0DA8B" w14:textId="77777777" w:rsidR="007B57E8" w:rsidRDefault="007B57E8">
            <w:pPr>
              <w:spacing w:after="120"/>
              <w:rPr>
                <w:rFonts w:eastAsia="SimSun"/>
              </w:rPr>
            </w:pPr>
            <w:r>
              <w:rPr>
                <w:rFonts w:eastAsia="SimSun"/>
              </w:rPr>
              <w:t>Debdeep Chatterjee</w:t>
            </w:r>
          </w:p>
        </w:tc>
        <w:tc>
          <w:tcPr>
            <w:tcW w:w="5528" w:type="dxa"/>
          </w:tcPr>
          <w:p w14:paraId="2DBCE98E" w14:textId="77777777" w:rsidR="007B57E8" w:rsidRDefault="007B57E8">
            <w:pPr>
              <w:spacing w:after="120"/>
            </w:pPr>
            <w:r>
              <w:t>debdeep.chatterjee@intel.com</w:t>
            </w:r>
          </w:p>
        </w:tc>
      </w:tr>
    </w:tbl>
    <w:p w14:paraId="3ABF0EF3" w14:textId="77777777" w:rsidR="00526C85" w:rsidRDefault="00526C85">
      <w:pPr>
        <w:rPr>
          <w:rFonts w:eastAsia="SimSun"/>
        </w:rPr>
      </w:pPr>
    </w:p>
    <w:p w14:paraId="4EAD5638" w14:textId="77777777" w:rsidR="00526C85" w:rsidRDefault="00526C85">
      <w:pPr>
        <w:rPr>
          <w:rFonts w:eastAsia="SimSun"/>
        </w:rPr>
      </w:pPr>
    </w:p>
    <w:p w14:paraId="6AD1894B" w14:textId="77777777" w:rsidR="00526C85" w:rsidRDefault="001617DA">
      <w:pPr>
        <w:rPr>
          <w:rFonts w:eastAsiaTheme="minorEastAsia"/>
          <w:lang w:eastAsia="ko-KR"/>
        </w:rPr>
      </w:pPr>
      <w:r>
        <w:rPr>
          <w:rFonts w:eastAsiaTheme="minorEastAsia"/>
          <w:highlight w:val="cyan"/>
          <w:lang w:eastAsia="ko-KR"/>
        </w:rPr>
        <w:t>Summary</w:t>
      </w:r>
    </w:p>
    <w:p w14:paraId="038CF21E" w14:textId="77777777" w:rsidR="00526C85" w:rsidRDefault="00526C85">
      <w:pPr>
        <w:rPr>
          <w:rFonts w:eastAsiaTheme="minorEastAsia"/>
          <w:lang w:eastAsia="ko-KR"/>
        </w:rPr>
      </w:pPr>
    </w:p>
    <w:p w14:paraId="513123B7" w14:textId="77777777" w:rsidR="00526C85" w:rsidRDefault="001617DA">
      <w:pPr>
        <w:rPr>
          <w:rFonts w:eastAsiaTheme="minorEastAsia"/>
          <w:lang w:eastAsia="ko-KR"/>
        </w:rPr>
      </w:pPr>
      <w:r>
        <w:rPr>
          <w:rFonts w:eastAsiaTheme="minorEastAsia"/>
          <w:lang w:eastAsia="ko-KR"/>
        </w:rPr>
        <w:t>[1]</w:t>
      </w:r>
    </w:p>
    <w:p w14:paraId="653413DF" w14:textId="77777777" w:rsidR="00526C85" w:rsidRDefault="001617DA">
      <w:pPr>
        <w:rPr>
          <w:rFonts w:eastAsia="SimSun"/>
        </w:rPr>
      </w:pPr>
      <w:r>
        <w:rPr>
          <w:rFonts w:eastAsia="SimSun"/>
          <w:b/>
          <w:u w:val="single"/>
        </w:rPr>
        <w:t>Channel measurement</w:t>
      </w:r>
      <w:r>
        <w:rPr>
          <w:rFonts w:eastAsia="SimSun"/>
        </w:rPr>
        <w:t xml:space="preserve"> is necessary for obtaining gNB-to-gNB instant channel. The measured gNB-to-gNB instant channel is used for beam nulling to suppress the gNB-to-gNB co-channel cross link interference.</w:t>
      </w:r>
    </w:p>
    <w:p w14:paraId="19EB3D89" w14:textId="77777777" w:rsidR="00526C85" w:rsidRDefault="001617DA">
      <w:pPr>
        <w:rPr>
          <w:rFonts w:eastAsia="SimSun"/>
        </w:rPr>
      </w:pPr>
      <w:r>
        <w:rPr>
          <w:rFonts w:eastAsia="SimSun"/>
        </w:rPr>
        <w:t xml:space="preserve">For channel measurement, CSI-RS from aggressor gNB can be used. </w:t>
      </w:r>
    </w:p>
    <w:p w14:paraId="70A47D58" w14:textId="77777777" w:rsidR="00526C85" w:rsidRDefault="001617DA">
      <w:pPr>
        <w:rPr>
          <w:rFonts w:eastAsia="SimSun"/>
        </w:rPr>
      </w:pPr>
      <w:r>
        <w:rPr>
          <w:rFonts w:eastAsia="SimSun"/>
        </w:rPr>
        <w:t>Also, the enhancement of CSI-RS for co-channel gNB-to-gNB channel measurement provide a benefit of reducing the overhead.</w:t>
      </w:r>
    </w:p>
    <w:p w14:paraId="71698B3B" w14:textId="77777777" w:rsidR="00526C85" w:rsidRDefault="00526C85">
      <w:pPr>
        <w:rPr>
          <w:rFonts w:eastAsia="SimSun"/>
        </w:rPr>
      </w:pPr>
    </w:p>
    <w:p w14:paraId="790F56C8" w14:textId="77777777" w:rsidR="00526C85" w:rsidRDefault="00526C85">
      <w:pPr>
        <w:rPr>
          <w:rFonts w:eastAsia="SimSun"/>
        </w:rPr>
      </w:pPr>
    </w:p>
    <w:p w14:paraId="5C813CB4" w14:textId="77777777" w:rsidR="00526C85" w:rsidRDefault="001617DA">
      <w:pPr>
        <w:rPr>
          <w:rFonts w:eastAsia="SimSun"/>
        </w:rPr>
      </w:pPr>
      <w:r>
        <w:rPr>
          <w:rFonts w:eastAsia="SimSun"/>
        </w:rPr>
        <w:t xml:space="preserve">Channel measurement </w:t>
      </w:r>
    </w:p>
    <w:p w14:paraId="65029D94" w14:textId="77777777" w:rsidR="00526C85" w:rsidRDefault="001617DA">
      <w:pPr>
        <w:rPr>
          <w:rFonts w:eastAsia="SimSun"/>
        </w:rPr>
      </w:pPr>
      <w:r>
        <w:rPr>
          <w:rFonts w:eastAsia="SimSun"/>
        </w:rPr>
        <w:t xml:space="preserve">gNB-to-gNB instant channel is needed </w:t>
      </w:r>
    </w:p>
    <w:p w14:paraId="30642EF4" w14:textId="77777777" w:rsidR="00526C85" w:rsidRDefault="00526C85">
      <w:pPr>
        <w:rPr>
          <w:rFonts w:eastAsia="SimSun"/>
        </w:rPr>
      </w:pPr>
    </w:p>
    <w:p w14:paraId="0E6A079B" w14:textId="77777777" w:rsidR="00526C85" w:rsidRDefault="001617DA">
      <w:pPr>
        <w:rPr>
          <w:rFonts w:eastAsia="SimSun"/>
        </w:rPr>
      </w:pPr>
      <w:r>
        <w:rPr>
          <w:rFonts w:eastAsia="SimSun"/>
        </w:rPr>
        <w:t>Spatial domain enhancement</w:t>
      </w:r>
    </w:p>
    <w:p w14:paraId="14B28B4B" w14:textId="77777777" w:rsidR="00526C85" w:rsidRDefault="001617DA">
      <w:pPr>
        <w:rPr>
          <w:rFonts w:eastAsia="SimSun"/>
        </w:rPr>
      </w:pPr>
      <w:r>
        <w:rPr>
          <w:rFonts w:eastAsia="SimSun"/>
        </w:rPr>
        <w:t>- beam nulling</w:t>
      </w:r>
    </w:p>
    <w:p w14:paraId="209688C0" w14:textId="77777777" w:rsidR="00526C85" w:rsidRDefault="001617DA">
      <w:pPr>
        <w:rPr>
          <w:rFonts w:eastAsia="SimSun"/>
        </w:rPr>
      </w:pPr>
      <w:r>
        <w:rPr>
          <w:rFonts w:eastAsia="SimSun"/>
        </w:rPr>
        <w:t>- beam pairing</w:t>
      </w:r>
    </w:p>
    <w:p w14:paraId="4A08F2AF" w14:textId="77777777" w:rsidR="00526C85" w:rsidRDefault="001617DA">
      <w:pPr>
        <w:rPr>
          <w:rFonts w:eastAsia="SimSun"/>
        </w:rPr>
      </w:pPr>
      <w:r>
        <w:rPr>
          <w:rFonts w:eastAsia="SimSun"/>
        </w:rPr>
        <w:tab/>
        <w:t>CLI strength of beam pair</w:t>
      </w:r>
    </w:p>
    <w:p w14:paraId="5453019C" w14:textId="77777777" w:rsidR="00526C85" w:rsidRDefault="001617DA">
      <w:pPr>
        <w:rPr>
          <w:rFonts w:eastAsia="SimSun"/>
        </w:rPr>
      </w:pPr>
      <w:r>
        <w:rPr>
          <w:rFonts w:eastAsia="SimSun"/>
        </w:rPr>
        <w:tab/>
        <w:t>Preferred Tx beam for each receiver beam</w:t>
      </w:r>
    </w:p>
    <w:p w14:paraId="0F7195F1" w14:textId="77777777" w:rsidR="00526C85" w:rsidRDefault="001617DA">
      <w:pPr>
        <w:rPr>
          <w:rFonts w:eastAsia="SimSun"/>
        </w:rPr>
      </w:pPr>
      <w:r>
        <w:rPr>
          <w:rFonts w:eastAsia="SimSun"/>
        </w:rPr>
        <w:tab/>
        <w:t>Necessity of information exchange. (considering signaling overhead, latency and implementation flexibility)</w:t>
      </w:r>
    </w:p>
    <w:p w14:paraId="1391F0FB" w14:textId="77777777" w:rsidR="00526C85" w:rsidRDefault="00526C85">
      <w:pPr>
        <w:rPr>
          <w:rFonts w:eastAsia="SimSun"/>
        </w:rPr>
      </w:pPr>
    </w:p>
    <w:p w14:paraId="60D68A06" w14:textId="77777777" w:rsidR="00526C85" w:rsidRDefault="00526C85">
      <w:pPr>
        <w:rPr>
          <w:rFonts w:eastAsia="SimSun"/>
        </w:rPr>
      </w:pPr>
    </w:p>
    <w:p w14:paraId="2179F4E7" w14:textId="77777777" w:rsidR="00526C85" w:rsidRDefault="00526C85">
      <w:pPr>
        <w:rPr>
          <w:rFonts w:eastAsia="SimSun"/>
        </w:rPr>
      </w:pPr>
    </w:p>
    <w:p w14:paraId="5EB50AE6" w14:textId="77777777" w:rsidR="00526C85" w:rsidRDefault="001617DA">
      <w:pPr>
        <w:rPr>
          <w:rFonts w:eastAsia="SimSun"/>
        </w:rPr>
      </w:pPr>
      <w:r>
        <w:rPr>
          <w:rFonts w:eastAsia="SimSun"/>
        </w:rPr>
        <w:t xml:space="preserve">Timing </w:t>
      </w:r>
    </w:p>
    <w:p w14:paraId="626FF03F" w14:textId="77777777" w:rsidR="00526C85" w:rsidRDefault="001617DA">
      <w:pPr>
        <w:rPr>
          <w:rFonts w:eastAsia="SimSun"/>
        </w:rPr>
      </w:pPr>
      <w:r>
        <w:rPr>
          <w:rFonts w:eastAsia="SimSun"/>
        </w:rPr>
        <w:t>the UL signal and downlink interference can be aligned (within CP) when proper TAoffset is configured</w:t>
      </w:r>
    </w:p>
    <w:p w14:paraId="7B6080CB" w14:textId="77777777" w:rsidR="00526C85" w:rsidRDefault="00526C85">
      <w:pPr>
        <w:rPr>
          <w:rFonts w:eastAsia="SimSun"/>
        </w:rPr>
      </w:pPr>
    </w:p>
    <w:p w14:paraId="4039D8C4" w14:textId="77777777" w:rsidR="00526C85" w:rsidRDefault="001617DA">
      <w:pPr>
        <w:pStyle w:val="1"/>
        <w:numPr>
          <w:ilvl w:val="0"/>
          <w:numId w:val="3"/>
        </w:numPr>
        <w:rPr>
          <w:lang w:eastAsia="ko-KR"/>
        </w:rPr>
      </w:pPr>
      <w:r>
        <w:rPr>
          <w:lang w:eastAsia="ko-KR"/>
        </w:rPr>
        <w:t>Submitted proposal</w:t>
      </w:r>
    </w:p>
    <w:p w14:paraId="063DBC23" w14:textId="77777777" w:rsidR="00526C85" w:rsidRDefault="00526C85">
      <w:pPr>
        <w:rPr>
          <w:rFonts w:eastAsiaTheme="minorEastAsia"/>
          <w:lang w:val="en-GB" w:eastAsia="ko-KR"/>
        </w:rPr>
      </w:pPr>
    </w:p>
    <w:p w14:paraId="09673188" w14:textId="77777777" w:rsidR="00526C85" w:rsidRDefault="00526C85">
      <w:pPr>
        <w:rPr>
          <w:rFonts w:eastAsiaTheme="minorEastAsia" w:cs="Arial"/>
          <w:kern w:val="0"/>
          <w:sz w:val="36"/>
          <w:szCs w:val="20"/>
          <w:lang w:eastAsia="ko-KR"/>
        </w:rPr>
      </w:pPr>
    </w:p>
    <w:p w14:paraId="56E3E554" w14:textId="77777777" w:rsidR="00526C85" w:rsidRDefault="001617DA">
      <w:pPr>
        <w:pStyle w:val="2"/>
        <w:numPr>
          <w:ilvl w:val="0"/>
          <w:numId w:val="40"/>
        </w:numPr>
      </w:pPr>
      <w:r>
        <w:t xml:space="preserve">Inter-cell gNB-to-gNB CLI </w:t>
      </w:r>
    </w:p>
    <w:p w14:paraId="7FE1A6D2" w14:textId="77777777" w:rsidR="00526C85" w:rsidRDefault="00526C85">
      <w:pPr>
        <w:rPr>
          <w:lang w:val="en-GB"/>
        </w:rPr>
      </w:pPr>
    </w:p>
    <w:p w14:paraId="0EC9C84B" w14:textId="77777777" w:rsidR="00526C85" w:rsidRDefault="001617DA">
      <w:pPr>
        <w:pStyle w:val="2"/>
        <w:numPr>
          <w:ilvl w:val="1"/>
          <w:numId w:val="2"/>
        </w:numPr>
        <w:suppressAutoHyphens w:val="0"/>
        <w:spacing w:line="240" w:lineRule="auto"/>
        <w:ind w:left="578" w:hanging="578"/>
      </w:pPr>
      <w:r>
        <w:t>CLI measurement and reporting</w:t>
      </w:r>
    </w:p>
    <w:tbl>
      <w:tblPr>
        <w:tblStyle w:val="afb"/>
        <w:tblW w:w="9628" w:type="dxa"/>
        <w:tblLook w:val="04A0" w:firstRow="1" w:lastRow="0" w:firstColumn="1" w:lastColumn="0" w:noHBand="0" w:noVBand="1"/>
      </w:tblPr>
      <w:tblGrid>
        <w:gridCol w:w="1389"/>
        <w:gridCol w:w="8239"/>
      </w:tblGrid>
      <w:tr w:rsidR="00526C85" w14:paraId="02787AF9" w14:textId="77777777">
        <w:trPr>
          <w:trHeight w:val="311"/>
        </w:trPr>
        <w:tc>
          <w:tcPr>
            <w:tcW w:w="1389" w:type="dxa"/>
          </w:tcPr>
          <w:p w14:paraId="6E159E6A" w14:textId="77777777" w:rsidR="00526C85" w:rsidRDefault="001617DA">
            <w:pPr>
              <w:jc w:val="center"/>
              <w:rPr>
                <w:rFonts w:eastAsiaTheme="minorEastAsia"/>
                <w:b/>
                <w:bCs/>
                <w:lang w:eastAsia="ko-KR"/>
              </w:rPr>
            </w:pPr>
            <w:r>
              <w:rPr>
                <w:rFonts w:eastAsiaTheme="minorEastAsia"/>
                <w:b/>
                <w:bCs/>
                <w:lang w:eastAsia="ko-KR"/>
              </w:rPr>
              <w:t>Company</w:t>
            </w:r>
          </w:p>
        </w:tc>
        <w:tc>
          <w:tcPr>
            <w:tcW w:w="8238" w:type="dxa"/>
          </w:tcPr>
          <w:p w14:paraId="4E6B390D" w14:textId="77777777" w:rsidR="00526C85" w:rsidRDefault="001617DA">
            <w:pPr>
              <w:jc w:val="center"/>
              <w:rPr>
                <w:rFonts w:eastAsiaTheme="minorEastAsia"/>
                <w:b/>
                <w:bCs/>
                <w:lang w:eastAsia="ko-KR"/>
              </w:rPr>
            </w:pPr>
            <w:r>
              <w:rPr>
                <w:rFonts w:eastAsiaTheme="minorEastAsia"/>
                <w:b/>
                <w:bCs/>
                <w:lang w:eastAsia="ko-KR"/>
              </w:rPr>
              <w:t>Proposals</w:t>
            </w:r>
          </w:p>
        </w:tc>
      </w:tr>
      <w:tr w:rsidR="00526C85" w14:paraId="12B9E511" w14:textId="77777777">
        <w:trPr>
          <w:trHeight w:val="311"/>
        </w:trPr>
        <w:tc>
          <w:tcPr>
            <w:tcW w:w="1389" w:type="dxa"/>
          </w:tcPr>
          <w:p w14:paraId="63124E5D" w14:textId="77777777" w:rsidR="00526C85" w:rsidRDefault="001617DA">
            <w:pPr>
              <w:rPr>
                <w:b/>
                <w:bCs/>
              </w:rPr>
            </w:pPr>
            <w:r>
              <w:rPr>
                <w:b/>
                <w:bCs/>
              </w:rPr>
              <w:t xml:space="preserve">Huawei, HiSilicon </w:t>
            </w:r>
          </w:p>
          <w:p w14:paraId="5055308F" w14:textId="77777777" w:rsidR="00526C85" w:rsidRDefault="001617DA">
            <w:pPr>
              <w:rPr>
                <w:b/>
                <w:bCs/>
              </w:rPr>
            </w:pPr>
            <w:r>
              <w:rPr>
                <w:b/>
                <w:bCs/>
              </w:rPr>
              <w:t>[R1-2302349]</w:t>
            </w:r>
          </w:p>
        </w:tc>
        <w:tc>
          <w:tcPr>
            <w:tcW w:w="8238" w:type="dxa"/>
          </w:tcPr>
          <w:p w14:paraId="6F34C892" w14:textId="77777777" w:rsidR="00526C85" w:rsidRDefault="001617DA">
            <w:pPr>
              <w:rPr>
                <w:b/>
                <w:i/>
                <w:sz w:val="24"/>
                <w:u w:val="single"/>
              </w:rPr>
            </w:pPr>
            <w:r>
              <w:rPr>
                <w:b/>
                <w:i/>
                <w:sz w:val="24"/>
                <w:u w:val="single"/>
              </w:rPr>
              <w:t>gNB-to-gNB CLI</w:t>
            </w:r>
          </w:p>
          <w:p w14:paraId="56FF7516" w14:textId="77777777" w:rsidR="00526C85" w:rsidRDefault="001617DA">
            <w:pPr>
              <w:rPr>
                <w:b/>
                <w:i/>
                <w:sz w:val="24"/>
                <w:u w:val="single"/>
              </w:rPr>
            </w:pPr>
            <w:r>
              <w:rPr>
                <w:b/>
                <w:i/>
                <w:sz w:val="24"/>
                <w:u w:val="single"/>
              </w:rPr>
              <w:t>CLI measurement and reporting</w:t>
            </w:r>
          </w:p>
          <w:p w14:paraId="213BA423" w14:textId="77777777" w:rsidR="00526C85" w:rsidRDefault="001617DA">
            <w:pPr>
              <w:snapToGrid w:val="0"/>
              <w:spacing w:after="120"/>
              <w:jc w:val="center"/>
              <w:rPr>
                <w:rFonts w:eastAsia="SimSun" w:cs="Times New Roman"/>
                <w:sz w:val="22"/>
              </w:rPr>
            </w:pPr>
            <w:r>
              <w:rPr>
                <w:noProof/>
                <w:lang w:eastAsia="ko-KR"/>
              </w:rPr>
              <w:drawing>
                <wp:inline distT="0" distB="0" distL="0" distR="0" wp14:anchorId="73AB9027" wp14:editId="17C62767">
                  <wp:extent cx="5002530" cy="2552700"/>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noChangeArrowheads="1"/>
                          </pic:cNvPicPr>
                        </pic:nvPicPr>
                        <pic:blipFill>
                          <a:blip r:embed="rId27"/>
                          <a:stretch>
                            <a:fillRect/>
                          </a:stretch>
                        </pic:blipFill>
                        <pic:spPr bwMode="auto">
                          <a:xfrm>
                            <a:off x="0" y="0"/>
                            <a:ext cx="5002530" cy="2552700"/>
                          </a:xfrm>
                          <a:prstGeom prst="rect">
                            <a:avLst/>
                          </a:prstGeom>
                        </pic:spPr>
                      </pic:pic>
                    </a:graphicData>
                  </a:graphic>
                </wp:inline>
              </w:drawing>
            </w:r>
            <w:r>
              <w:rPr>
                <w:rFonts w:eastAsia="DengXian" w:cs="Times New Roman"/>
                <w:kern w:val="0"/>
                <w:sz w:val="16"/>
                <w:szCs w:val="16"/>
                <w:lang w:val="en-GB" w:eastAsia="en-GB"/>
              </w:rPr>
              <w:t xml:space="preserve"> </w:t>
            </w:r>
            <w:r>
              <w:rPr>
                <w:rFonts w:cs="Times New Roman"/>
                <w:sz w:val="22"/>
              </w:rPr>
              <w:t xml:space="preserve">  </w:t>
            </w:r>
          </w:p>
          <w:p w14:paraId="08148FB6" w14:textId="77777777" w:rsidR="00526C85" w:rsidRDefault="001617DA">
            <w:pPr>
              <w:snapToGrid w:val="0"/>
              <w:spacing w:line="300" w:lineRule="auto"/>
              <w:jc w:val="center"/>
              <w:rPr>
                <w:rFonts w:eastAsia="SimHei" w:cs="Times New Roman"/>
                <w:sz w:val="22"/>
              </w:rPr>
            </w:pPr>
            <w:r>
              <w:rPr>
                <w:rFonts w:eastAsia="SimHei" w:cs="Times New Roman"/>
                <w:sz w:val="22"/>
              </w:rPr>
              <w:t xml:space="preserve">Figure </w:t>
            </w:r>
            <w:r>
              <w:rPr>
                <w:rFonts w:eastAsia="SimHei" w:cs="Times New Roman"/>
                <w:sz w:val="22"/>
              </w:rPr>
              <w:fldChar w:fldCharType="begin"/>
            </w:r>
            <w:r>
              <w:rPr>
                <w:rFonts w:eastAsia="SimHei" w:cs="Times New Roman"/>
                <w:sz w:val="22"/>
              </w:rPr>
              <w:instrText>SEQ Figure \* ARABIC</w:instrText>
            </w:r>
            <w:r>
              <w:rPr>
                <w:rFonts w:eastAsia="SimHei" w:cs="Times New Roman"/>
                <w:sz w:val="22"/>
              </w:rPr>
              <w:fldChar w:fldCharType="separate"/>
            </w:r>
            <w:r>
              <w:rPr>
                <w:rFonts w:eastAsia="SimHei" w:cs="Times New Roman"/>
                <w:sz w:val="22"/>
              </w:rPr>
              <w:t>1</w:t>
            </w:r>
            <w:r>
              <w:rPr>
                <w:rFonts w:eastAsia="SimHei" w:cs="Times New Roman"/>
                <w:sz w:val="22"/>
              </w:rPr>
              <w:fldChar w:fldCharType="end"/>
            </w:r>
            <w:r>
              <w:rPr>
                <w:rFonts w:eastAsia="SimHei" w:cs="Times New Roman"/>
                <w:sz w:val="22"/>
              </w:rPr>
              <w:t>. The general framework of gNB-to-gNB CLI measurement</w:t>
            </w:r>
          </w:p>
          <w:p w14:paraId="17D9E70D" w14:textId="77777777" w:rsidR="00526C85" w:rsidRDefault="00526C85">
            <w:pPr>
              <w:snapToGrid w:val="0"/>
              <w:spacing w:after="120"/>
              <w:rPr>
                <w:rFonts w:eastAsia="SimSun" w:cs="Times New Roman"/>
                <w:b/>
                <w:i/>
                <w:sz w:val="22"/>
              </w:rPr>
            </w:pPr>
          </w:p>
          <w:p w14:paraId="1D819E77" w14:textId="77777777" w:rsidR="00526C85" w:rsidRDefault="001617DA">
            <w:pPr>
              <w:snapToGrid w:val="0"/>
              <w:spacing w:after="120"/>
              <w:rPr>
                <w:rFonts w:eastAsia="SimSun" w:cs="Times New Roman"/>
                <w:i/>
                <w:sz w:val="22"/>
              </w:rPr>
            </w:pPr>
            <w:r>
              <w:rPr>
                <w:rFonts w:eastAsia="SimSun" w:cs="Times New Roman"/>
                <w:b/>
                <w:i/>
                <w:sz w:val="22"/>
              </w:rPr>
              <w:t>Proposal 4</w:t>
            </w:r>
            <w:r>
              <w:rPr>
                <w:rFonts w:eastAsia="SimSun" w:cs="Times New Roman"/>
                <w:i/>
                <w:sz w:val="22"/>
              </w:rPr>
              <w:t xml:space="preserve">: Consider the potential enhancement to </w:t>
            </w:r>
            <w:r>
              <w:rPr>
                <w:rFonts w:cs="Times New Roman"/>
                <w:i/>
                <w:sz w:val="22"/>
              </w:rPr>
              <w:t>NZP CSI-RS for gNB-to-gNB channel measurement in FR1 for coordinated beamforming.</w:t>
            </w:r>
          </w:p>
          <w:p w14:paraId="10A8EC50" w14:textId="77777777" w:rsidR="00526C85" w:rsidRDefault="001617DA">
            <w:pPr>
              <w:snapToGrid w:val="0"/>
              <w:spacing w:after="120"/>
              <w:rPr>
                <w:rFonts w:cs="Times New Roman"/>
                <w:i/>
                <w:sz w:val="22"/>
              </w:rPr>
            </w:pPr>
            <w:r>
              <w:rPr>
                <w:rFonts w:cs="Times New Roman"/>
                <w:b/>
                <w:i/>
                <w:sz w:val="22"/>
              </w:rPr>
              <w:t xml:space="preserve">Proposal 5: </w:t>
            </w:r>
            <w:r>
              <w:rPr>
                <w:rFonts w:cs="Times New Roman"/>
                <w:i/>
                <w:sz w:val="22"/>
              </w:rPr>
              <w:t>Study CSI-RS port expansion to support gNB-to-gNB channel measurement for SBFD and DTDD with considering following gNB-to-gNB channel characteristics to reduce the high overhead of CSI-RS caused by CSI-RS port expansion:</w:t>
            </w:r>
          </w:p>
          <w:p w14:paraId="3B7E6B91" w14:textId="77777777" w:rsidR="00526C85" w:rsidRDefault="001617DA">
            <w:pPr>
              <w:numPr>
                <w:ilvl w:val="0"/>
                <w:numId w:val="41"/>
              </w:numPr>
              <w:suppressAutoHyphens w:val="0"/>
              <w:snapToGrid w:val="0"/>
              <w:spacing w:after="120" w:line="300" w:lineRule="auto"/>
              <w:rPr>
                <w:rFonts w:cs="Times New Roman"/>
                <w:i/>
                <w:sz w:val="22"/>
              </w:rPr>
            </w:pPr>
            <w:r>
              <w:rPr>
                <w:rFonts w:cs="Times New Roman"/>
                <w:i/>
                <w:sz w:val="22"/>
              </w:rPr>
              <w:t>gNB-to-gNB channel has a larger coherent time than gNB-UE channel.</w:t>
            </w:r>
          </w:p>
          <w:p w14:paraId="7BF15D7C" w14:textId="77777777" w:rsidR="00526C85" w:rsidRDefault="001617DA">
            <w:pPr>
              <w:numPr>
                <w:ilvl w:val="0"/>
                <w:numId w:val="41"/>
              </w:numPr>
              <w:suppressAutoHyphens w:val="0"/>
              <w:snapToGrid w:val="0"/>
              <w:spacing w:after="120" w:line="300" w:lineRule="auto"/>
              <w:rPr>
                <w:rFonts w:cs="Times New Roman"/>
                <w:i/>
                <w:sz w:val="22"/>
              </w:rPr>
            </w:pPr>
            <w:r>
              <w:rPr>
                <w:rFonts w:cs="Times New Roman"/>
                <w:i/>
                <w:sz w:val="22"/>
              </w:rPr>
              <w:t>gNB-to-gNB channel has a larger coherent bandwidth than gNB-UE channel.</w:t>
            </w:r>
          </w:p>
          <w:p w14:paraId="759C46A5" w14:textId="77777777" w:rsidR="00526C85" w:rsidRDefault="001617DA">
            <w:pPr>
              <w:snapToGrid w:val="0"/>
              <w:spacing w:after="120"/>
              <w:rPr>
                <w:rFonts w:cs="Times New Roman"/>
                <w:i/>
                <w:sz w:val="22"/>
              </w:rPr>
            </w:pPr>
            <w:r>
              <w:rPr>
                <w:rFonts w:cs="Times New Roman"/>
                <w:b/>
                <w:i/>
                <w:sz w:val="22"/>
              </w:rPr>
              <w:t xml:space="preserve">Proposal 6: </w:t>
            </w:r>
            <w:r>
              <w:rPr>
                <w:rFonts w:cs="Times New Roman"/>
                <w:i/>
                <w:sz w:val="22"/>
              </w:rPr>
              <w:t>Study gNB-to-gNB channel measurement resource management, coordination, and configuration by OAM.</w:t>
            </w:r>
          </w:p>
          <w:p w14:paraId="074F17AA" w14:textId="77777777" w:rsidR="00526C85" w:rsidRDefault="001617DA">
            <w:pPr>
              <w:snapToGrid w:val="0"/>
              <w:spacing w:after="120"/>
              <w:rPr>
                <w:rFonts w:cs="Times New Roman"/>
                <w:i/>
                <w:sz w:val="22"/>
              </w:rPr>
            </w:pPr>
            <w:r>
              <w:rPr>
                <w:rFonts w:cs="Times New Roman"/>
                <w:b/>
                <w:i/>
                <w:sz w:val="22"/>
              </w:rPr>
              <w:t>Proposal 7</w:t>
            </w:r>
            <w:r>
              <w:rPr>
                <w:rFonts w:cs="Times New Roman"/>
                <w:i/>
                <w:sz w:val="22"/>
              </w:rPr>
              <w:t>: Beam sweeping among multiple gNBs can be studied for beam pairing.</w:t>
            </w:r>
          </w:p>
          <w:p w14:paraId="004B81A5" w14:textId="77777777" w:rsidR="00526C85" w:rsidRDefault="001617DA">
            <w:pPr>
              <w:keepNext/>
              <w:snapToGrid w:val="0"/>
              <w:spacing w:line="300" w:lineRule="auto"/>
              <w:jc w:val="center"/>
              <w:rPr>
                <w:rFonts w:cs="Times New Roman"/>
                <w:sz w:val="22"/>
              </w:rPr>
            </w:pPr>
            <w:r>
              <w:rPr>
                <w:noProof/>
                <w:lang w:eastAsia="ko-KR"/>
              </w:rPr>
              <w:drawing>
                <wp:inline distT="0" distB="0" distL="0" distR="0" wp14:anchorId="27E24EF2" wp14:editId="2FFB5A0E">
                  <wp:extent cx="4782820" cy="2380615"/>
                  <wp:effectExtent l="0" t="0" r="0" b="0"/>
                  <wp:docPr id="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2"/>
                          <pic:cNvPicPr>
                            <a:picLocks noChangeAspect="1" noChangeArrowheads="1"/>
                          </pic:cNvPicPr>
                        </pic:nvPicPr>
                        <pic:blipFill>
                          <a:blip r:embed="rId28"/>
                          <a:stretch>
                            <a:fillRect/>
                          </a:stretch>
                        </pic:blipFill>
                        <pic:spPr bwMode="auto">
                          <a:xfrm>
                            <a:off x="0" y="0"/>
                            <a:ext cx="4782820" cy="2380615"/>
                          </a:xfrm>
                          <a:prstGeom prst="rect">
                            <a:avLst/>
                          </a:prstGeom>
                        </pic:spPr>
                      </pic:pic>
                    </a:graphicData>
                  </a:graphic>
                </wp:inline>
              </w:drawing>
            </w:r>
          </w:p>
          <w:p w14:paraId="6BB942D9" w14:textId="77777777" w:rsidR="00526C85" w:rsidRDefault="001617DA">
            <w:pPr>
              <w:snapToGrid w:val="0"/>
              <w:spacing w:line="300" w:lineRule="auto"/>
              <w:jc w:val="center"/>
              <w:rPr>
                <w:rFonts w:eastAsia="SimHei" w:cs="Times New Roman"/>
                <w:sz w:val="22"/>
              </w:rPr>
            </w:pPr>
            <w:r>
              <w:rPr>
                <w:rFonts w:eastAsia="SimHei" w:cs="Times New Roman"/>
                <w:sz w:val="22"/>
              </w:rPr>
              <w:t>Figure 6. Illustration of the uplink blank/muting resource</w:t>
            </w:r>
          </w:p>
          <w:p w14:paraId="3D46699B" w14:textId="77777777" w:rsidR="00526C85" w:rsidRDefault="00526C85">
            <w:pPr>
              <w:snapToGrid w:val="0"/>
              <w:spacing w:line="300" w:lineRule="auto"/>
              <w:jc w:val="center"/>
              <w:rPr>
                <w:rFonts w:eastAsia="SimHei" w:cs="Times New Roman"/>
                <w:sz w:val="22"/>
              </w:rPr>
            </w:pPr>
          </w:p>
          <w:p w14:paraId="514E4164" w14:textId="77777777" w:rsidR="00526C85" w:rsidRDefault="001617DA">
            <w:pPr>
              <w:snapToGrid w:val="0"/>
              <w:spacing w:after="120"/>
              <w:rPr>
                <w:rFonts w:cs="Times New Roman"/>
                <w:i/>
                <w:sz w:val="22"/>
              </w:rPr>
            </w:pPr>
            <w:r>
              <w:rPr>
                <w:rFonts w:cs="Times New Roman"/>
                <w:b/>
                <w:i/>
                <w:sz w:val="22"/>
              </w:rPr>
              <w:t>Observation 4</w:t>
            </w:r>
            <w:r>
              <w:rPr>
                <w:rFonts w:cs="Times New Roman"/>
                <w:i/>
                <w:sz w:val="22"/>
              </w:rPr>
              <w:t>: Different uplink blank/muting resources can be used to measure spatial characteristics of gNB-to-gNB CLI caused by various DL signals and to avoid cross link interference.</w:t>
            </w:r>
          </w:p>
          <w:p w14:paraId="422F6A40" w14:textId="77777777" w:rsidR="00526C85" w:rsidRDefault="001617DA">
            <w:pPr>
              <w:snapToGrid w:val="0"/>
              <w:spacing w:after="120"/>
              <w:rPr>
                <w:rFonts w:cs="Times New Roman"/>
                <w:i/>
                <w:sz w:val="22"/>
              </w:rPr>
            </w:pPr>
            <w:r>
              <w:rPr>
                <w:rFonts w:cs="Times New Roman"/>
                <w:b/>
                <w:i/>
                <w:sz w:val="22"/>
              </w:rPr>
              <w:t>Observation 5</w:t>
            </w:r>
            <w:r>
              <w:rPr>
                <w:rFonts w:cs="Times New Roman"/>
                <w:i/>
                <w:sz w:val="22"/>
              </w:rPr>
              <w:t>: Uplink resources muting pattern can be different for various DL channel(s)/signal(s).</w:t>
            </w:r>
          </w:p>
          <w:p w14:paraId="300BF9AF" w14:textId="77777777" w:rsidR="00526C85" w:rsidRDefault="001617DA">
            <w:pPr>
              <w:snapToGrid w:val="0"/>
              <w:spacing w:after="120"/>
              <w:rPr>
                <w:rFonts w:eastAsia="맑은 고딕" w:cs="Times New Roman"/>
                <w:sz w:val="22"/>
                <w:lang w:val="en-GB" w:eastAsia="ko-KR"/>
              </w:rPr>
            </w:pPr>
            <w:r>
              <w:rPr>
                <w:rFonts w:cs="Times New Roman"/>
                <w:b/>
                <w:i/>
                <w:sz w:val="22"/>
              </w:rPr>
              <w:t>Proposal 8</w:t>
            </w:r>
            <w:r>
              <w:rPr>
                <w:rFonts w:cs="Times New Roman"/>
                <w:i/>
                <w:sz w:val="22"/>
              </w:rPr>
              <w:t xml:space="preserve">: For </w:t>
            </w:r>
            <w:r>
              <w:rPr>
                <w:rFonts w:eastAsia="맑은 고딕" w:cs="Times New Roman"/>
                <w:i/>
                <w:sz w:val="22"/>
                <w:lang w:val="en-GB" w:eastAsia="ko-KR"/>
              </w:rPr>
              <w:t>gNB-to-gNB co-channel CLI measurement for gNB-to-gNB CLI handling support the following</w:t>
            </w:r>
          </w:p>
          <w:p w14:paraId="56767FA5" w14:textId="77777777" w:rsidR="00526C85" w:rsidRDefault="001617DA">
            <w:pPr>
              <w:numPr>
                <w:ilvl w:val="0"/>
                <w:numId w:val="42"/>
              </w:numPr>
              <w:suppressAutoHyphens w:val="0"/>
              <w:snapToGrid w:val="0"/>
              <w:spacing w:after="120" w:line="300" w:lineRule="auto"/>
              <w:rPr>
                <w:rFonts w:eastAsia="SimSun" w:cs="Times New Roman"/>
                <w:i/>
                <w:sz w:val="22"/>
              </w:rPr>
            </w:pPr>
            <w:r>
              <w:rPr>
                <w:rFonts w:cs="Times New Roman"/>
                <w:i/>
                <w:sz w:val="22"/>
              </w:rPr>
              <w:t xml:space="preserve">Muting REs in UL slot at the position of part of REs of the SSB, SIB1, and broadcast PDCCH from aggressive cell are supported to measure the spatial characteristics of downlink broadcast interference. </w:t>
            </w:r>
          </w:p>
          <w:p w14:paraId="1B0BCB50" w14:textId="77777777" w:rsidR="00526C85" w:rsidRDefault="001617DA">
            <w:pPr>
              <w:numPr>
                <w:ilvl w:val="0"/>
                <w:numId w:val="42"/>
              </w:numPr>
              <w:suppressAutoHyphens w:val="0"/>
              <w:snapToGrid w:val="0"/>
              <w:spacing w:after="120" w:line="300" w:lineRule="auto"/>
              <w:rPr>
                <w:rFonts w:eastAsia="SimSun" w:cs="Times New Roman"/>
                <w:i/>
                <w:sz w:val="22"/>
              </w:rPr>
            </w:pPr>
            <w:r>
              <w:rPr>
                <w:rFonts w:cs="Times New Roman"/>
                <w:i/>
                <w:sz w:val="22"/>
              </w:rPr>
              <w:t xml:space="preserve">Muting REs in UL slot at the position of part of REs of unicast PDSCH and PDCCH from aggressive cell are supported to obtain the spatial characteristics of unicast PDSCH and PDCCH CLI. </w:t>
            </w:r>
          </w:p>
          <w:p w14:paraId="2E8384E5" w14:textId="77777777" w:rsidR="00526C85" w:rsidRDefault="001617DA">
            <w:pPr>
              <w:numPr>
                <w:ilvl w:val="0"/>
                <w:numId w:val="42"/>
              </w:numPr>
              <w:suppressAutoHyphens w:val="0"/>
              <w:snapToGrid w:val="0"/>
              <w:spacing w:after="120" w:line="300" w:lineRule="auto"/>
              <w:rPr>
                <w:rFonts w:eastAsia="SimSun" w:cs="Times New Roman"/>
                <w:i/>
                <w:sz w:val="22"/>
              </w:rPr>
            </w:pPr>
            <w:r>
              <w:rPr>
                <w:rFonts w:cs="Times New Roman"/>
                <w:i/>
                <w:sz w:val="22"/>
              </w:rPr>
              <w:t>Muting REs in UL slot at the position of REs of NZP CSI-RS from aggressive cell are supported to avoid strong CLI.</w:t>
            </w:r>
          </w:p>
          <w:p w14:paraId="068E0DF3" w14:textId="77777777" w:rsidR="00526C85" w:rsidRDefault="001617DA">
            <w:pPr>
              <w:snapToGrid w:val="0"/>
              <w:spacing w:after="120"/>
              <w:rPr>
                <w:rFonts w:eastAsia="SimSun" w:cs="Times New Roman"/>
                <w:i/>
                <w:sz w:val="22"/>
              </w:rPr>
            </w:pPr>
            <w:r>
              <w:rPr>
                <w:rFonts w:cs="Times New Roman"/>
                <w:b/>
                <w:i/>
                <w:sz w:val="22"/>
              </w:rPr>
              <w:t>Proposal 9</w:t>
            </w:r>
            <w:r>
              <w:rPr>
                <w:rFonts w:cs="Times New Roman"/>
                <w:i/>
                <w:sz w:val="22"/>
              </w:rPr>
              <w:t>: UE non-transparent uplink muting resources is supported for cross link interference measurement and avoidance.</w:t>
            </w:r>
          </w:p>
        </w:tc>
      </w:tr>
      <w:tr w:rsidR="00526C85" w14:paraId="5AA60FF6" w14:textId="77777777">
        <w:trPr>
          <w:trHeight w:val="311"/>
        </w:trPr>
        <w:tc>
          <w:tcPr>
            <w:tcW w:w="1389" w:type="dxa"/>
          </w:tcPr>
          <w:p w14:paraId="00958317" w14:textId="77777777" w:rsidR="00526C85" w:rsidRDefault="001617DA">
            <w:pPr>
              <w:rPr>
                <w:b/>
                <w:bCs/>
              </w:rPr>
            </w:pPr>
            <w:r>
              <w:rPr>
                <w:b/>
                <w:bCs/>
              </w:rPr>
              <w:t xml:space="preserve">TCL Communication Ltd. </w:t>
            </w:r>
          </w:p>
          <w:p w14:paraId="02D2A888" w14:textId="77777777" w:rsidR="00526C85" w:rsidRDefault="001617DA">
            <w:pPr>
              <w:rPr>
                <w:b/>
                <w:bCs/>
              </w:rPr>
            </w:pPr>
            <w:r>
              <w:rPr>
                <w:b/>
                <w:bCs/>
              </w:rPr>
              <w:t>[R1-2302408]</w:t>
            </w:r>
          </w:p>
        </w:tc>
        <w:tc>
          <w:tcPr>
            <w:tcW w:w="8238" w:type="dxa"/>
          </w:tcPr>
          <w:p w14:paraId="66980C19" w14:textId="77777777" w:rsidR="00526C85" w:rsidRDefault="001617DA">
            <w:pPr>
              <w:rPr>
                <w:b/>
                <w:i/>
                <w:sz w:val="24"/>
                <w:u w:val="single"/>
              </w:rPr>
            </w:pPr>
            <w:r>
              <w:rPr>
                <w:b/>
                <w:i/>
                <w:sz w:val="24"/>
                <w:u w:val="single"/>
              </w:rPr>
              <w:t>gNB-to-gNB CLI</w:t>
            </w:r>
          </w:p>
          <w:p w14:paraId="7215043D" w14:textId="77777777" w:rsidR="00526C85" w:rsidRDefault="001617DA">
            <w:pPr>
              <w:rPr>
                <w:b/>
                <w:i/>
                <w:sz w:val="24"/>
                <w:u w:val="single"/>
              </w:rPr>
            </w:pPr>
            <w:r>
              <w:rPr>
                <w:b/>
                <w:i/>
                <w:sz w:val="24"/>
                <w:u w:val="single"/>
              </w:rPr>
              <w:t>CLI measurement and reporting</w:t>
            </w:r>
          </w:p>
          <w:p w14:paraId="2B5091FF" w14:textId="77777777" w:rsidR="00526C85" w:rsidRDefault="001617DA">
            <w:pPr>
              <w:widowControl/>
              <w:snapToGrid w:val="0"/>
              <w:spacing w:after="120"/>
              <w:rPr>
                <w:rFonts w:eastAsia="SimSun" w:cs="Times New Roman"/>
                <w:b/>
                <w:i/>
                <w:kern w:val="0"/>
                <w:sz w:val="22"/>
                <w:lang w:eastAsia="ko-KR"/>
              </w:rPr>
            </w:pPr>
            <w:r>
              <w:rPr>
                <w:rFonts w:eastAsia="SimSun" w:cs="Times New Roman"/>
                <w:b/>
                <w:i/>
                <w:kern w:val="0"/>
                <w:sz w:val="22"/>
                <w:lang w:eastAsia="ko-KR"/>
              </w:rPr>
              <w:t xml:space="preserve">Observation 1: CD-SBB or NCD-SSB are UE specific and may not be directly </w:t>
            </w:r>
            <w:r>
              <w:rPr>
                <w:rFonts w:eastAsia="SimSun" w:cs="Times New Roman"/>
                <w:b/>
                <w:kern w:val="0"/>
                <w:sz w:val="22"/>
                <w:lang w:eastAsia="en-US"/>
              </w:rPr>
              <w:t>applicable</w:t>
            </w:r>
            <w:r>
              <w:rPr>
                <w:rFonts w:eastAsia="SimSun" w:cs="Times New Roman"/>
                <w:b/>
                <w:i/>
                <w:kern w:val="0"/>
                <w:sz w:val="22"/>
                <w:lang w:eastAsia="ko-KR"/>
              </w:rPr>
              <w:t xml:space="preserve"> to measure the gNB-to-gNB co-channel CLI.</w:t>
            </w:r>
          </w:p>
          <w:p w14:paraId="4CFDA499" w14:textId="77777777" w:rsidR="00526C85" w:rsidRDefault="001617DA">
            <w:pPr>
              <w:widowControl/>
              <w:snapToGrid w:val="0"/>
              <w:spacing w:after="120"/>
              <w:rPr>
                <w:rFonts w:eastAsia="SimSun" w:cs="Times New Roman"/>
                <w:b/>
                <w:i/>
                <w:kern w:val="0"/>
                <w:sz w:val="22"/>
                <w:lang w:eastAsia="ko-KR"/>
              </w:rPr>
            </w:pPr>
            <w:r>
              <w:rPr>
                <w:rFonts w:eastAsia="SimSun" w:cs="Times New Roman"/>
                <w:b/>
                <w:i/>
                <w:kern w:val="0"/>
                <w:sz w:val="22"/>
                <w:lang w:eastAsia="ko-KR"/>
              </w:rPr>
              <w:t xml:space="preserve">Observation 2: To measure gNB-to-gNB CLI, it may be necessary for the victim gNB to identify the aggressor gNB. </w:t>
            </w:r>
          </w:p>
          <w:p w14:paraId="39A06DEE" w14:textId="77777777" w:rsidR="00526C85" w:rsidRDefault="001617DA">
            <w:pPr>
              <w:widowControl/>
              <w:snapToGrid w:val="0"/>
              <w:spacing w:after="120"/>
              <w:rPr>
                <w:rFonts w:eastAsia="SimSun" w:cs="Times New Roman"/>
                <w:b/>
                <w:kern w:val="0"/>
                <w:sz w:val="22"/>
                <w:lang w:eastAsia="ko-KR"/>
              </w:rPr>
            </w:pPr>
            <w:r>
              <w:rPr>
                <w:rFonts w:eastAsia="SimSun" w:cs="Times New Roman"/>
                <w:b/>
                <w:kern w:val="0"/>
                <w:sz w:val="22"/>
                <w:lang w:eastAsia="ko-KR"/>
              </w:rPr>
              <w:t xml:space="preserve">Proposal 1: The procedure of gNB-to-gNB co-channel CLI measurement based on the CD-SSB and NCD-SSB can be further studied.  </w:t>
            </w:r>
          </w:p>
        </w:tc>
      </w:tr>
      <w:tr w:rsidR="00526C85" w14:paraId="54272AE4" w14:textId="77777777">
        <w:trPr>
          <w:trHeight w:val="311"/>
        </w:trPr>
        <w:tc>
          <w:tcPr>
            <w:tcW w:w="1389" w:type="dxa"/>
          </w:tcPr>
          <w:p w14:paraId="2FBF3BAA" w14:textId="77777777" w:rsidR="00526C85" w:rsidRDefault="001617DA">
            <w:pPr>
              <w:rPr>
                <w:b/>
                <w:bCs/>
              </w:rPr>
            </w:pPr>
            <w:r>
              <w:rPr>
                <w:b/>
                <w:bCs/>
              </w:rPr>
              <w:t xml:space="preserve">New H3C Technologies Co., Ltd. </w:t>
            </w:r>
          </w:p>
          <w:p w14:paraId="5660C6CB" w14:textId="77777777" w:rsidR="00526C85" w:rsidRDefault="001617DA">
            <w:pPr>
              <w:rPr>
                <w:b/>
                <w:bCs/>
              </w:rPr>
            </w:pPr>
            <w:r>
              <w:rPr>
                <w:b/>
                <w:bCs/>
              </w:rPr>
              <w:t>[R1-2302430]</w:t>
            </w:r>
          </w:p>
        </w:tc>
        <w:tc>
          <w:tcPr>
            <w:tcW w:w="8238" w:type="dxa"/>
          </w:tcPr>
          <w:p w14:paraId="59B73203" w14:textId="77777777" w:rsidR="00526C85" w:rsidRDefault="001617DA">
            <w:pPr>
              <w:rPr>
                <w:b/>
                <w:i/>
                <w:sz w:val="24"/>
                <w:u w:val="single"/>
              </w:rPr>
            </w:pPr>
            <w:r>
              <w:rPr>
                <w:b/>
                <w:i/>
                <w:sz w:val="24"/>
                <w:u w:val="single"/>
              </w:rPr>
              <w:t>gNB-to-gNB CLI</w:t>
            </w:r>
          </w:p>
          <w:p w14:paraId="640675E1" w14:textId="77777777" w:rsidR="00526C85" w:rsidRDefault="001617DA">
            <w:pPr>
              <w:rPr>
                <w:b/>
                <w:i/>
                <w:sz w:val="24"/>
                <w:u w:val="single"/>
              </w:rPr>
            </w:pPr>
            <w:r>
              <w:rPr>
                <w:b/>
                <w:i/>
                <w:sz w:val="24"/>
                <w:u w:val="single"/>
              </w:rPr>
              <w:t>CLI measurement and reporting</w:t>
            </w:r>
          </w:p>
          <w:p w14:paraId="66E51BF1" w14:textId="77777777" w:rsidR="00526C85" w:rsidRDefault="00526C85">
            <w:pPr>
              <w:widowControl/>
              <w:spacing w:after="120"/>
              <w:rPr>
                <w:rFonts w:eastAsia="SimSun" w:cs="Times New Roman"/>
                <w:b/>
                <w:kern w:val="0"/>
                <w:szCs w:val="20"/>
              </w:rPr>
            </w:pPr>
          </w:p>
          <w:p w14:paraId="7E6DD945" w14:textId="77777777" w:rsidR="00526C85" w:rsidRDefault="001617DA">
            <w:pPr>
              <w:widowControl/>
              <w:spacing w:after="120"/>
              <w:jc w:val="center"/>
              <w:rPr>
                <w:rFonts w:eastAsia="SimSun" w:cs="Times New Roman"/>
                <w:kern w:val="0"/>
                <w:szCs w:val="20"/>
                <w:lang w:val="en-GB"/>
              </w:rPr>
            </w:pPr>
            <w:r>
              <w:rPr>
                <w:noProof/>
                <w:lang w:eastAsia="ko-KR"/>
              </w:rPr>
              <w:drawing>
                <wp:inline distT="0" distB="0" distL="0" distR="0" wp14:anchorId="58BA9125" wp14:editId="085F0BEA">
                  <wp:extent cx="5436235" cy="2334895"/>
                  <wp:effectExtent l="0" t="0" r="0" b="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noChangeArrowheads="1"/>
                          </pic:cNvPicPr>
                        </pic:nvPicPr>
                        <pic:blipFill>
                          <a:blip r:embed="rId29"/>
                          <a:stretch>
                            <a:fillRect/>
                          </a:stretch>
                        </pic:blipFill>
                        <pic:spPr bwMode="auto">
                          <a:xfrm>
                            <a:off x="0" y="0"/>
                            <a:ext cx="5436235" cy="2334895"/>
                          </a:xfrm>
                          <a:prstGeom prst="rect">
                            <a:avLst/>
                          </a:prstGeom>
                        </pic:spPr>
                      </pic:pic>
                    </a:graphicData>
                  </a:graphic>
                </wp:inline>
              </w:drawing>
            </w:r>
          </w:p>
          <w:p w14:paraId="57351B69" w14:textId="77777777" w:rsidR="00526C85" w:rsidRDefault="001617DA">
            <w:pPr>
              <w:widowControl/>
              <w:spacing w:after="120"/>
              <w:jc w:val="center"/>
              <w:rPr>
                <w:rFonts w:ascii="Cambria" w:eastAsia="SimSun" w:hAnsi="Cambria" w:cs="Times New Roman"/>
                <w:kern w:val="0"/>
                <w:szCs w:val="20"/>
                <w:lang w:val="en-GB"/>
              </w:rPr>
            </w:pPr>
            <w:r>
              <w:rPr>
                <w:rFonts w:ascii="Cambria" w:eastAsia="SimHei" w:hAnsi="Cambria" w:cs="Times New Roman"/>
                <w:kern w:val="0"/>
                <w:szCs w:val="20"/>
                <w:lang w:eastAsia="en-US"/>
              </w:rPr>
              <w:t xml:space="preserve">Figure </w:t>
            </w:r>
            <w:r>
              <w:rPr>
                <w:rFonts w:ascii="Cambria" w:eastAsia="SimHei" w:hAnsi="Cambria" w:cs="Times New Roman"/>
                <w:kern w:val="0"/>
                <w:szCs w:val="20"/>
                <w:lang w:eastAsia="en-US"/>
              </w:rPr>
              <w:fldChar w:fldCharType="begin"/>
            </w:r>
            <w:r>
              <w:rPr>
                <w:rFonts w:ascii="Cambria" w:eastAsia="SimHei" w:hAnsi="Cambria" w:cs="Times New Roman"/>
                <w:kern w:val="0"/>
                <w:szCs w:val="20"/>
                <w:lang w:eastAsia="en-US"/>
              </w:rPr>
              <w:instrText>SEQ Figure \* ARABIC</w:instrText>
            </w:r>
            <w:r>
              <w:rPr>
                <w:rFonts w:ascii="Cambria" w:eastAsia="SimHei" w:hAnsi="Cambria" w:cs="Times New Roman"/>
                <w:kern w:val="0"/>
                <w:szCs w:val="20"/>
                <w:lang w:eastAsia="en-US"/>
              </w:rPr>
              <w:fldChar w:fldCharType="separate"/>
            </w:r>
            <w:r>
              <w:rPr>
                <w:rFonts w:ascii="Cambria" w:eastAsia="SimHei" w:hAnsi="Cambria" w:cs="Times New Roman"/>
                <w:kern w:val="0"/>
                <w:szCs w:val="20"/>
                <w:lang w:eastAsia="en-US"/>
              </w:rPr>
              <w:t>2</w:t>
            </w:r>
            <w:r>
              <w:rPr>
                <w:rFonts w:ascii="Cambria" w:eastAsia="SimHei" w:hAnsi="Cambria" w:cs="Times New Roman"/>
                <w:kern w:val="0"/>
                <w:szCs w:val="20"/>
                <w:lang w:eastAsia="en-US"/>
              </w:rPr>
              <w:fldChar w:fldCharType="end"/>
            </w:r>
            <w:r>
              <w:rPr>
                <w:rFonts w:ascii="Cambria" w:eastAsia="SimHei" w:hAnsi="Cambria" w:cs="Times New Roman"/>
                <w:kern w:val="0"/>
                <w:szCs w:val="20"/>
              </w:rPr>
              <w:t>. The deployment scenario of the flexible TDD</w:t>
            </w:r>
          </w:p>
          <w:p w14:paraId="2B6961FD" w14:textId="77777777" w:rsidR="00526C85" w:rsidRDefault="00526C85">
            <w:pPr>
              <w:widowControl/>
              <w:spacing w:after="120"/>
              <w:rPr>
                <w:rFonts w:eastAsia="SimSun" w:cs="Times New Roman"/>
                <w:b/>
                <w:kern w:val="0"/>
                <w:szCs w:val="20"/>
              </w:rPr>
            </w:pPr>
          </w:p>
          <w:p w14:paraId="04E0EE65" w14:textId="77777777" w:rsidR="00526C85" w:rsidRDefault="001617DA">
            <w:pPr>
              <w:widowControl/>
              <w:spacing w:after="120"/>
              <w:rPr>
                <w:rFonts w:eastAsia="SimSun" w:cs="Times New Roman"/>
                <w:b/>
                <w:kern w:val="0"/>
                <w:szCs w:val="20"/>
              </w:rPr>
            </w:pPr>
            <w:r>
              <w:rPr>
                <w:rFonts w:eastAsia="SimSun" w:cs="Times New Roman"/>
                <w:b/>
                <w:kern w:val="0"/>
                <w:szCs w:val="20"/>
              </w:rPr>
              <w:t>Observation 1: Using SSB for CLI measurement is not enough for the case that the bandwidth is larger than 20MHz.</w:t>
            </w:r>
          </w:p>
          <w:p w14:paraId="4426571B" w14:textId="77777777" w:rsidR="00526C85" w:rsidRDefault="001617DA">
            <w:pPr>
              <w:widowControl/>
              <w:spacing w:after="120"/>
              <w:rPr>
                <w:rFonts w:eastAsia="SimSun" w:cs="Times New Roman"/>
                <w:b/>
                <w:kern w:val="0"/>
                <w:szCs w:val="20"/>
              </w:rPr>
            </w:pPr>
            <w:r>
              <w:rPr>
                <w:rFonts w:eastAsia="SimSun" w:cs="Times New Roman"/>
                <w:b/>
                <w:kern w:val="0"/>
                <w:szCs w:val="20"/>
              </w:rPr>
              <w:t>Proposal 1: The configuration of both CD-SSB and NCD-SSB, such as the number of SSB, time-frequency domain position of the SSB, the periodicity and the time offset of the first SSB, and so on, should be exchanged between gNBs for CLI measurement. The same slot of the victim gNB as the SSB slot in aggressor gNB should be configured to the UL slot</w:t>
            </w:r>
          </w:p>
          <w:p w14:paraId="0DE88C6A" w14:textId="77777777" w:rsidR="00526C85" w:rsidRDefault="001617DA">
            <w:pPr>
              <w:widowControl/>
              <w:spacing w:after="120"/>
              <w:rPr>
                <w:rFonts w:eastAsia="SimSun" w:cs="Times New Roman"/>
                <w:b/>
                <w:kern w:val="0"/>
                <w:szCs w:val="20"/>
                <w:lang w:val="en-GB"/>
              </w:rPr>
            </w:pPr>
            <w:r>
              <w:rPr>
                <w:rFonts w:eastAsia="맑은 고딕" w:cs="Times New Roman"/>
                <w:b/>
                <w:bCs/>
                <w:kern w:val="0"/>
                <w:szCs w:val="20"/>
                <w:lang w:eastAsia="ko-KR"/>
              </w:rPr>
              <w:t xml:space="preserve">Proposal 2: </w:t>
            </w:r>
            <w:r>
              <w:rPr>
                <w:rFonts w:eastAsia="SimSun" w:cs="Times New Roman"/>
                <w:b/>
                <w:kern w:val="0"/>
                <w:szCs w:val="20"/>
                <w:lang w:val="en-GB"/>
              </w:rPr>
              <w:t>The existing CSI-RS for interference measurement (CSI-IM) /ZP-CSI-RS can be reused for the CLI measurement and report in the D/F-TDD, the measurement resource can be periodic, aperiodic or semi-persistent.</w:t>
            </w:r>
          </w:p>
          <w:p w14:paraId="2D5F7DAD" w14:textId="77777777" w:rsidR="00526C85" w:rsidRDefault="001617DA">
            <w:pPr>
              <w:widowControl/>
              <w:spacing w:after="120"/>
              <w:rPr>
                <w:rFonts w:eastAsia="SimSun" w:cs="Times New Roman"/>
                <w:b/>
                <w:kern w:val="0"/>
                <w:szCs w:val="20"/>
                <w:lang w:val="en-GB"/>
              </w:rPr>
            </w:pPr>
            <w:r>
              <w:rPr>
                <w:rFonts w:eastAsia="맑은 고딕" w:cs="Times New Roman"/>
                <w:b/>
                <w:bCs/>
                <w:kern w:val="0"/>
                <w:szCs w:val="20"/>
                <w:lang w:eastAsia="ko-KR"/>
              </w:rPr>
              <w:t xml:space="preserve">Proposal 3: </w:t>
            </w:r>
            <w:r>
              <w:rPr>
                <w:rFonts w:eastAsia="SimSun" w:cs="Times New Roman"/>
                <w:b/>
                <w:kern w:val="0"/>
                <w:szCs w:val="20"/>
                <w:lang w:val="en-GB"/>
              </w:rPr>
              <w:t>The mechanism of the CSI-RS for interference measurement (CSI-IM) can be extended to the multiple aggressor gNBs case. A central controller can be used to handle the information exchange between gNBs, it can be a CU, a master gNB, or OAM.</w:t>
            </w:r>
          </w:p>
          <w:p w14:paraId="43650E0B" w14:textId="77777777" w:rsidR="00526C85" w:rsidRDefault="001617DA">
            <w:pPr>
              <w:widowControl/>
              <w:spacing w:after="120"/>
              <w:rPr>
                <w:rFonts w:eastAsia="SimSun" w:cs="Times New Roman"/>
                <w:kern w:val="0"/>
                <w:szCs w:val="20"/>
              </w:rPr>
            </w:pPr>
            <w:r>
              <w:rPr>
                <w:rFonts w:eastAsia="SimSun" w:cs="Times New Roman"/>
                <w:b/>
                <w:kern w:val="0"/>
                <w:szCs w:val="20"/>
              </w:rPr>
              <w:t xml:space="preserve">Proposal 4: The NZP-CSI-RS can also be used for CLI measurement in order to get more precise measurement results. </w:t>
            </w:r>
            <w:r>
              <w:rPr>
                <w:rFonts w:eastAsia="SimSun" w:cs="Times New Roman"/>
                <w:b/>
                <w:kern w:val="0"/>
                <w:szCs w:val="20"/>
                <w:lang w:val="en-GB"/>
              </w:rPr>
              <w:t>The measurement resource can be periodic, aperiodic or semi-persistent</w:t>
            </w:r>
            <w:r>
              <w:rPr>
                <w:rFonts w:eastAsia="SimSun" w:cs="Times New Roman"/>
                <w:b/>
                <w:kern w:val="0"/>
                <w:szCs w:val="20"/>
              </w:rPr>
              <w:t>.</w:t>
            </w:r>
          </w:p>
          <w:p w14:paraId="16D89EAE" w14:textId="77777777" w:rsidR="00526C85" w:rsidRDefault="001617DA">
            <w:pPr>
              <w:widowControl/>
              <w:spacing w:after="120"/>
              <w:rPr>
                <w:rFonts w:eastAsia="SimSun" w:cs="Times New Roman"/>
                <w:b/>
                <w:kern w:val="0"/>
                <w:szCs w:val="20"/>
              </w:rPr>
            </w:pPr>
            <w:r>
              <w:rPr>
                <w:rFonts w:eastAsia="SimSun" w:cs="Times New Roman"/>
                <w:b/>
                <w:kern w:val="0"/>
                <w:szCs w:val="20"/>
              </w:rPr>
              <w:t>Proposal 5: The NZP-CSI-RS for different aggressor gNBs should be different, and the configuration of the NZP-CSI-RS should be exchanged between gNBs by Xn interface, or handled by a central controller.</w:t>
            </w:r>
          </w:p>
          <w:p w14:paraId="0F4C3528" w14:textId="77777777" w:rsidR="00526C85" w:rsidRDefault="001617DA">
            <w:pPr>
              <w:widowControl/>
              <w:spacing w:after="120"/>
              <w:rPr>
                <w:rFonts w:eastAsia="SimSun" w:cs="Times New Roman"/>
                <w:b/>
                <w:kern w:val="0"/>
                <w:szCs w:val="20"/>
              </w:rPr>
            </w:pPr>
            <w:r>
              <w:rPr>
                <w:rFonts w:eastAsia="SimSun" w:cs="Times New Roman"/>
                <w:b/>
                <w:kern w:val="0"/>
                <w:szCs w:val="20"/>
              </w:rPr>
              <w:t>Proposal 6: In victim gNB, the PRACH/PUCCH/SRS should not use any resource that are overlapping with CSI-RS for CLI measurement, the PUSCH can perform rate matching around CSI-RS for CLI measurement.</w:t>
            </w:r>
          </w:p>
          <w:p w14:paraId="799FFEFE" w14:textId="77777777" w:rsidR="00526C85" w:rsidRDefault="001617DA">
            <w:pPr>
              <w:widowControl/>
              <w:spacing w:after="120"/>
              <w:jc w:val="center"/>
              <w:rPr>
                <w:rFonts w:eastAsia="SimSun" w:cs="Times New Roman"/>
                <w:kern w:val="0"/>
                <w:szCs w:val="20"/>
              </w:rPr>
            </w:pPr>
            <w:r>
              <w:rPr>
                <w:noProof/>
                <w:lang w:eastAsia="ko-KR"/>
              </w:rPr>
              <w:drawing>
                <wp:inline distT="0" distB="0" distL="0" distR="0" wp14:anchorId="4158D0D2" wp14:editId="074FE6B4">
                  <wp:extent cx="3449320" cy="1505585"/>
                  <wp:effectExtent l="0" t="0" r="0" b="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noChangeArrowheads="1"/>
                          </pic:cNvPicPr>
                        </pic:nvPicPr>
                        <pic:blipFill>
                          <a:blip r:embed="rId30"/>
                          <a:stretch>
                            <a:fillRect/>
                          </a:stretch>
                        </pic:blipFill>
                        <pic:spPr bwMode="auto">
                          <a:xfrm>
                            <a:off x="0" y="0"/>
                            <a:ext cx="3449320" cy="1505585"/>
                          </a:xfrm>
                          <a:prstGeom prst="rect">
                            <a:avLst/>
                          </a:prstGeom>
                        </pic:spPr>
                      </pic:pic>
                    </a:graphicData>
                  </a:graphic>
                </wp:inline>
              </w:drawing>
            </w:r>
          </w:p>
          <w:p w14:paraId="0A0650B6" w14:textId="77777777" w:rsidR="00526C85" w:rsidRDefault="001617DA">
            <w:pPr>
              <w:widowControl/>
              <w:spacing w:after="120"/>
              <w:jc w:val="center"/>
              <w:rPr>
                <w:rFonts w:eastAsia="SimSun" w:cs="Times New Roman"/>
                <w:kern w:val="0"/>
                <w:szCs w:val="20"/>
              </w:rPr>
            </w:pPr>
            <w:r>
              <w:rPr>
                <w:rFonts w:eastAsia="SimSun" w:cs="Times New Roman"/>
                <w:kern w:val="0"/>
                <w:szCs w:val="20"/>
              </w:rPr>
              <w:t xml:space="preserve">Figure </w:t>
            </w:r>
            <w:r>
              <w:rPr>
                <w:rFonts w:eastAsia="SimSun" w:cs="Times New Roman"/>
                <w:kern w:val="0"/>
                <w:szCs w:val="20"/>
                <w:lang w:val="zh-CN"/>
              </w:rPr>
              <w:fldChar w:fldCharType="begin"/>
            </w:r>
            <w:r w:rsidRPr="00283CCE">
              <w:rPr>
                <w:rFonts w:eastAsia="SimSun" w:cs="Times New Roman"/>
                <w:kern w:val="0"/>
                <w:szCs w:val="20"/>
              </w:rPr>
              <w:instrText>SEQ Figure \* ARABIC</w:instrText>
            </w:r>
            <w:r>
              <w:rPr>
                <w:rFonts w:eastAsia="SimSun" w:cs="Times New Roman"/>
                <w:kern w:val="0"/>
                <w:szCs w:val="20"/>
                <w:lang w:val="zh-CN"/>
              </w:rPr>
              <w:fldChar w:fldCharType="separate"/>
            </w:r>
            <w:r w:rsidRPr="00283CCE">
              <w:rPr>
                <w:rFonts w:eastAsia="SimSun" w:cs="Times New Roman"/>
                <w:kern w:val="0"/>
                <w:szCs w:val="20"/>
              </w:rPr>
              <w:t>3</w:t>
            </w:r>
            <w:r>
              <w:rPr>
                <w:rFonts w:eastAsia="SimSun" w:cs="Times New Roman"/>
                <w:kern w:val="0"/>
                <w:szCs w:val="20"/>
                <w:lang w:val="zh-CN"/>
              </w:rPr>
              <w:fldChar w:fldCharType="end"/>
            </w:r>
            <w:r>
              <w:rPr>
                <w:rFonts w:eastAsia="SimSun" w:cs="Times New Roman"/>
                <w:kern w:val="0"/>
                <w:szCs w:val="20"/>
              </w:rPr>
              <w:t>. CLI measurement window</w:t>
            </w:r>
          </w:p>
          <w:p w14:paraId="2F53021A" w14:textId="77777777" w:rsidR="00526C85" w:rsidRDefault="00526C85">
            <w:pPr>
              <w:widowControl/>
              <w:spacing w:after="120"/>
              <w:jc w:val="left"/>
              <w:rPr>
                <w:rFonts w:eastAsia="SimSun" w:cs="Times New Roman"/>
                <w:b/>
                <w:kern w:val="0"/>
                <w:szCs w:val="20"/>
              </w:rPr>
            </w:pPr>
          </w:p>
          <w:p w14:paraId="1E846AD3" w14:textId="77777777" w:rsidR="00526C85" w:rsidRDefault="001617DA">
            <w:pPr>
              <w:widowControl/>
              <w:spacing w:after="120"/>
              <w:jc w:val="left"/>
              <w:rPr>
                <w:rFonts w:eastAsia="SimSun" w:cs="Times New Roman"/>
                <w:b/>
                <w:kern w:val="0"/>
                <w:szCs w:val="20"/>
              </w:rPr>
            </w:pPr>
            <w:r>
              <w:rPr>
                <w:rFonts w:eastAsia="SimSun" w:cs="Times New Roman"/>
                <w:b/>
                <w:kern w:val="0"/>
                <w:szCs w:val="20"/>
              </w:rPr>
              <w:t>Proposal 7: A measurement window can be introduced for improving the energy efficiency of the victim gNB. For the victim gNB, it can only measure the CLI measurement signals in the measurement windows, and ignore all the CLI measurement signals out the range of the measurement windows. Several measurement window can be configured, but only one is active. The measurement window is periodic, and its position is determined by the length, periodicity and offset.</w:t>
            </w:r>
          </w:p>
          <w:p w14:paraId="5902F026" w14:textId="77777777" w:rsidR="00526C85" w:rsidRDefault="001617DA">
            <w:pPr>
              <w:widowControl/>
              <w:spacing w:after="120"/>
              <w:rPr>
                <w:rFonts w:eastAsia="SimSun" w:cs="Times New Roman"/>
                <w:b/>
                <w:kern w:val="0"/>
                <w:szCs w:val="20"/>
                <w:lang w:val="en-GB"/>
              </w:rPr>
            </w:pPr>
            <w:r>
              <w:rPr>
                <w:rFonts w:eastAsia="SimSun" w:cs="Times New Roman"/>
                <w:b/>
                <w:kern w:val="0"/>
                <w:szCs w:val="20"/>
                <w:lang w:val="en-GB"/>
              </w:rPr>
              <w:t>Proposal 8: The CLI report including CLI-RSSI or RSRP (if any) can be exchanged between the aggressor gNB and victim gNB. The reported CLI results can be short term or long term. The report can be full report or partial report, and can be event-triggered or periodic.</w:t>
            </w:r>
          </w:p>
          <w:p w14:paraId="60C3D74A" w14:textId="77777777" w:rsidR="00526C85" w:rsidRDefault="001617DA">
            <w:pPr>
              <w:widowControl/>
              <w:spacing w:after="120"/>
              <w:rPr>
                <w:rFonts w:eastAsia="SimSun" w:cs="Times New Roman"/>
                <w:b/>
                <w:kern w:val="0"/>
                <w:szCs w:val="20"/>
              </w:rPr>
            </w:pPr>
            <w:r>
              <w:rPr>
                <w:rFonts w:eastAsia="SimSun" w:cs="Times New Roman"/>
                <w:b/>
                <w:kern w:val="0"/>
                <w:szCs w:val="20"/>
              </w:rPr>
              <w:t>Proposal 14: The new RAN measurement abilities should be introduced for supporting the CLI measurement and reporting: CLI-RSSI and/or CLI RSRP</w:t>
            </w:r>
          </w:p>
        </w:tc>
      </w:tr>
      <w:tr w:rsidR="00526C85" w14:paraId="254B0DD9" w14:textId="77777777">
        <w:trPr>
          <w:trHeight w:val="311"/>
        </w:trPr>
        <w:tc>
          <w:tcPr>
            <w:tcW w:w="1389" w:type="dxa"/>
          </w:tcPr>
          <w:p w14:paraId="7DA55413" w14:textId="77777777" w:rsidR="00526C85" w:rsidRDefault="001617DA">
            <w:pPr>
              <w:rPr>
                <w:b/>
                <w:bCs/>
              </w:rPr>
            </w:pPr>
            <w:r>
              <w:rPr>
                <w:b/>
                <w:bCs/>
              </w:rPr>
              <w:t xml:space="preserve">vivo </w:t>
            </w:r>
          </w:p>
          <w:p w14:paraId="4A9768A5" w14:textId="77777777" w:rsidR="00526C85" w:rsidRDefault="001617DA">
            <w:pPr>
              <w:rPr>
                <w:b/>
                <w:bCs/>
              </w:rPr>
            </w:pPr>
            <w:r>
              <w:rPr>
                <w:b/>
                <w:bCs/>
              </w:rPr>
              <w:t>[R1-2302485]</w:t>
            </w:r>
          </w:p>
        </w:tc>
        <w:tc>
          <w:tcPr>
            <w:tcW w:w="8238" w:type="dxa"/>
          </w:tcPr>
          <w:p w14:paraId="2D9652A4" w14:textId="77777777" w:rsidR="00526C85" w:rsidRDefault="001617DA">
            <w:pPr>
              <w:rPr>
                <w:b/>
                <w:i/>
                <w:sz w:val="24"/>
                <w:u w:val="single"/>
              </w:rPr>
            </w:pPr>
            <w:r>
              <w:rPr>
                <w:b/>
                <w:i/>
                <w:sz w:val="24"/>
                <w:u w:val="single"/>
              </w:rPr>
              <w:t>gNB-to-gNB CLI</w:t>
            </w:r>
          </w:p>
          <w:p w14:paraId="7AED291A" w14:textId="77777777" w:rsidR="00526C85" w:rsidRDefault="001617DA">
            <w:pPr>
              <w:rPr>
                <w:b/>
                <w:i/>
                <w:sz w:val="24"/>
                <w:u w:val="single"/>
              </w:rPr>
            </w:pPr>
            <w:r>
              <w:rPr>
                <w:b/>
                <w:i/>
                <w:sz w:val="24"/>
                <w:u w:val="single"/>
              </w:rPr>
              <w:t>CLI measurement and reporting</w:t>
            </w:r>
          </w:p>
          <w:p w14:paraId="774ECE3E" w14:textId="77777777" w:rsidR="00526C85" w:rsidRDefault="001617DA">
            <w:pPr>
              <w:widowControl/>
              <w:spacing w:before="120" w:after="120"/>
              <w:rPr>
                <w:rFonts w:eastAsia="SimSun" w:cs="Times New Roman"/>
                <w:b/>
                <w:bCs/>
                <w:i/>
                <w:kern w:val="0"/>
                <w:szCs w:val="20"/>
              </w:rPr>
            </w:pPr>
            <w:r>
              <w:rPr>
                <w:rFonts w:eastAsia="SimSun" w:cs="Times New Roman"/>
                <w:b/>
                <w:bCs/>
                <w:i/>
                <w:kern w:val="0"/>
                <w:szCs w:val="20"/>
              </w:rPr>
              <w:t xml:space="preserve">Proposal </w:t>
            </w:r>
            <w:r>
              <w:rPr>
                <w:rFonts w:eastAsia="SimSun" w:cs="Times New Roman"/>
                <w:b/>
                <w:bCs/>
                <w:i/>
                <w:kern w:val="0"/>
                <w:szCs w:val="20"/>
              </w:rPr>
              <w:fldChar w:fldCharType="begin"/>
            </w:r>
            <w:r>
              <w:rPr>
                <w:rFonts w:eastAsia="SimSun" w:cs="Times New Roman"/>
                <w:b/>
                <w:bCs/>
                <w:i/>
                <w:kern w:val="0"/>
                <w:szCs w:val="20"/>
              </w:rPr>
              <w:instrText>SEQ Proposal \* ARABIC</w:instrText>
            </w:r>
            <w:r>
              <w:rPr>
                <w:rFonts w:eastAsia="SimSun" w:cs="Times New Roman"/>
                <w:b/>
                <w:bCs/>
                <w:i/>
                <w:kern w:val="0"/>
                <w:szCs w:val="20"/>
              </w:rPr>
              <w:fldChar w:fldCharType="separate"/>
            </w:r>
            <w:r>
              <w:rPr>
                <w:rFonts w:eastAsia="SimSun" w:cs="Times New Roman"/>
                <w:b/>
                <w:bCs/>
                <w:i/>
                <w:kern w:val="0"/>
                <w:szCs w:val="20"/>
              </w:rPr>
              <w:t>1</w:t>
            </w:r>
            <w:r>
              <w:rPr>
                <w:rFonts w:eastAsia="SimSun" w:cs="Times New Roman"/>
                <w:b/>
                <w:bCs/>
                <w:i/>
                <w:kern w:val="0"/>
                <w:szCs w:val="20"/>
              </w:rPr>
              <w:fldChar w:fldCharType="end"/>
            </w:r>
            <w:r>
              <w:rPr>
                <w:rFonts w:eastAsia="SimSun" w:cs="Times New Roman"/>
                <w:b/>
                <w:bCs/>
                <w:i/>
                <w:kern w:val="0"/>
                <w:szCs w:val="20"/>
              </w:rPr>
              <w:t>: Assistance information exchange among gNBs can be considered for gNB-to-gNB CLI handling, including measurement reports of RSRP/RSSI, scheduling information.</w:t>
            </w:r>
          </w:p>
        </w:tc>
      </w:tr>
      <w:tr w:rsidR="00526C85" w14:paraId="28B95D7E" w14:textId="77777777">
        <w:trPr>
          <w:trHeight w:val="311"/>
        </w:trPr>
        <w:tc>
          <w:tcPr>
            <w:tcW w:w="1389" w:type="dxa"/>
          </w:tcPr>
          <w:p w14:paraId="4B5EF1E8" w14:textId="77777777" w:rsidR="00526C85" w:rsidRDefault="001617DA">
            <w:pPr>
              <w:rPr>
                <w:b/>
                <w:bCs/>
              </w:rPr>
            </w:pPr>
            <w:r>
              <w:rPr>
                <w:b/>
                <w:bCs/>
              </w:rPr>
              <w:t xml:space="preserve">InterDigital, Inc. </w:t>
            </w:r>
          </w:p>
          <w:p w14:paraId="14733457" w14:textId="77777777" w:rsidR="00526C85" w:rsidRDefault="001617DA">
            <w:pPr>
              <w:rPr>
                <w:b/>
                <w:bCs/>
              </w:rPr>
            </w:pPr>
            <w:r>
              <w:rPr>
                <w:b/>
                <w:bCs/>
              </w:rPr>
              <w:t>[R1-2302523]</w:t>
            </w:r>
          </w:p>
        </w:tc>
        <w:tc>
          <w:tcPr>
            <w:tcW w:w="8238" w:type="dxa"/>
          </w:tcPr>
          <w:p w14:paraId="22ABA607" w14:textId="77777777" w:rsidR="00526C85" w:rsidRDefault="001617DA">
            <w:pPr>
              <w:rPr>
                <w:b/>
                <w:i/>
                <w:sz w:val="24"/>
                <w:u w:val="single"/>
              </w:rPr>
            </w:pPr>
            <w:r>
              <w:rPr>
                <w:b/>
                <w:i/>
                <w:sz w:val="24"/>
                <w:u w:val="single"/>
              </w:rPr>
              <w:t>gNB-to-gNB CLI</w:t>
            </w:r>
          </w:p>
          <w:p w14:paraId="2E0D2BC4" w14:textId="77777777" w:rsidR="00526C85" w:rsidRDefault="001617DA">
            <w:pPr>
              <w:rPr>
                <w:b/>
                <w:i/>
                <w:sz w:val="24"/>
                <w:u w:val="single"/>
              </w:rPr>
            </w:pPr>
            <w:r>
              <w:rPr>
                <w:b/>
                <w:i/>
                <w:sz w:val="24"/>
                <w:u w:val="single"/>
              </w:rPr>
              <w:t>CLI measurement and reporting</w:t>
            </w:r>
          </w:p>
          <w:p w14:paraId="4A54D425" w14:textId="77777777" w:rsidR="00526C85" w:rsidRDefault="001617DA">
            <w:pPr>
              <w:widowControl/>
              <w:spacing w:after="120"/>
              <w:textAlignment w:val="baseline"/>
              <w:rPr>
                <w:rFonts w:ascii="Arial" w:hAnsi="Arial" w:cs="Times New Roman"/>
                <w:i/>
                <w:iCs/>
                <w:kern w:val="0"/>
                <w:szCs w:val="20"/>
                <w:lang w:val="en-GB"/>
              </w:rPr>
            </w:pPr>
            <w:r>
              <w:rPr>
                <w:rFonts w:ascii="Arial" w:hAnsi="Arial" w:cs="Times New Roman"/>
                <w:b/>
                <w:bCs/>
                <w:i/>
                <w:iCs/>
                <w:kern w:val="0"/>
                <w:szCs w:val="20"/>
                <w:lang w:val="en-GB"/>
              </w:rPr>
              <w:t>Observation 1</w:t>
            </w:r>
            <w:r>
              <w:rPr>
                <w:rFonts w:ascii="Arial" w:hAnsi="Arial" w:cs="Times New Roman"/>
                <w:i/>
                <w:iCs/>
                <w:kern w:val="0"/>
                <w:szCs w:val="20"/>
                <w:lang w:val="en-GB"/>
              </w:rPr>
              <w:t>. The gNB-to-gNB co-channel CLI mitigation can be based on spatial domain coordination, where the CLI measurement can be based on beam sweeping at both victim and aggressor gNBs.</w:t>
            </w:r>
          </w:p>
          <w:p w14:paraId="335B7665" w14:textId="77777777" w:rsidR="00526C85" w:rsidRDefault="001617DA">
            <w:pPr>
              <w:rPr>
                <w:rFonts w:ascii="Arial" w:hAnsi="Arial" w:cs="Times New Roman"/>
                <w:i/>
                <w:iCs/>
                <w:kern w:val="0"/>
                <w:szCs w:val="20"/>
                <w:lang w:val="en-GB"/>
              </w:rPr>
            </w:pPr>
            <w:r>
              <w:rPr>
                <w:rFonts w:ascii="Arial" w:hAnsi="Arial" w:cs="Times New Roman"/>
                <w:b/>
                <w:bCs/>
                <w:i/>
                <w:iCs/>
                <w:kern w:val="0"/>
                <w:szCs w:val="20"/>
                <w:lang w:val="en-GB"/>
              </w:rPr>
              <w:t>Proposal 1</w:t>
            </w:r>
            <w:r>
              <w:rPr>
                <w:rFonts w:ascii="Arial" w:hAnsi="Arial" w:cs="Times New Roman"/>
                <w:i/>
                <w:iCs/>
                <w:kern w:val="0"/>
                <w:szCs w:val="20"/>
                <w:lang w:val="en-GB"/>
              </w:rPr>
              <w:t>. Consider using spatial domain coordination for gNB-to-gNB co-channel CLI measurement and mitigation, where the victim gNB measures beam-swept CLI and sends, to the aggressor gNB, information on the SSB index or the CRI of the aggressor beams with the highest and/or lowest CLI in addition to the measured CLI.</w:t>
            </w:r>
          </w:p>
          <w:p w14:paraId="56D9CA32" w14:textId="77777777" w:rsidR="00526C85" w:rsidRDefault="001617DA">
            <w:pPr>
              <w:widowControl/>
              <w:spacing w:after="120"/>
              <w:textAlignment w:val="baseline"/>
              <w:rPr>
                <w:rFonts w:ascii="Arial" w:hAnsi="Arial" w:cs="Times New Roman"/>
                <w:i/>
                <w:iCs/>
                <w:kern w:val="0"/>
                <w:szCs w:val="20"/>
                <w:lang w:val="en-GB"/>
              </w:rPr>
            </w:pPr>
            <w:r>
              <w:rPr>
                <w:rFonts w:ascii="Arial" w:hAnsi="Arial" w:cs="Times New Roman"/>
                <w:b/>
                <w:bCs/>
                <w:i/>
                <w:iCs/>
                <w:kern w:val="0"/>
                <w:szCs w:val="20"/>
                <w:lang w:val="en-GB"/>
              </w:rPr>
              <w:t>Observation 2</w:t>
            </w:r>
            <w:r>
              <w:rPr>
                <w:rFonts w:ascii="Arial" w:hAnsi="Arial" w:cs="Times New Roman"/>
                <w:i/>
                <w:iCs/>
                <w:kern w:val="0"/>
                <w:szCs w:val="20"/>
                <w:lang w:val="en-GB"/>
              </w:rPr>
              <w:t>. The victim gNB could monitor to detect one or more events to trigger gNB-to-gNB co-channel CLI measurement.</w:t>
            </w:r>
          </w:p>
          <w:p w14:paraId="7C2EC145" w14:textId="77777777" w:rsidR="00526C85" w:rsidRDefault="001617DA">
            <w:pPr>
              <w:widowControl/>
              <w:spacing w:after="120"/>
              <w:textAlignment w:val="baseline"/>
              <w:rPr>
                <w:rFonts w:ascii="Arial" w:eastAsia="SimSun" w:hAnsi="Arial" w:cs="Times New Roman"/>
                <w:kern w:val="0"/>
                <w:szCs w:val="20"/>
                <w:lang w:val="en-GB"/>
              </w:rPr>
            </w:pPr>
            <w:r>
              <w:rPr>
                <w:rFonts w:ascii="Arial" w:hAnsi="Arial" w:cs="Times New Roman"/>
                <w:b/>
                <w:bCs/>
                <w:i/>
                <w:iCs/>
                <w:kern w:val="0"/>
                <w:szCs w:val="20"/>
                <w:lang w:val="en-GB"/>
              </w:rPr>
              <w:t>Proposal 2</w:t>
            </w:r>
            <w:r>
              <w:rPr>
                <w:rFonts w:ascii="Arial" w:hAnsi="Arial" w:cs="Times New Roman"/>
                <w:i/>
                <w:iCs/>
                <w:kern w:val="0"/>
                <w:szCs w:val="20"/>
                <w:lang w:val="en-GB"/>
              </w:rPr>
              <w:t>. Consider defining the events that may trigger the gNB-to-gNB CLI measurement.</w:t>
            </w:r>
          </w:p>
        </w:tc>
      </w:tr>
      <w:tr w:rsidR="00526C85" w14:paraId="40C627A4" w14:textId="77777777">
        <w:trPr>
          <w:trHeight w:val="311"/>
        </w:trPr>
        <w:tc>
          <w:tcPr>
            <w:tcW w:w="1389" w:type="dxa"/>
          </w:tcPr>
          <w:p w14:paraId="6A447420" w14:textId="77777777" w:rsidR="00526C85" w:rsidRDefault="001617DA">
            <w:pPr>
              <w:rPr>
                <w:b/>
                <w:bCs/>
              </w:rPr>
            </w:pPr>
            <w:r>
              <w:rPr>
                <w:b/>
                <w:bCs/>
              </w:rPr>
              <w:t xml:space="preserve">OPPO </w:t>
            </w:r>
          </w:p>
          <w:p w14:paraId="5F27E928" w14:textId="77777777" w:rsidR="00526C85" w:rsidRDefault="001617DA">
            <w:pPr>
              <w:rPr>
                <w:b/>
                <w:bCs/>
              </w:rPr>
            </w:pPr>
            <w:r>
              <w:rPr>
                <w:b/>
                <w:bCs/>
              </w:rPr>
              <w:t>[R1-2302548]</w:t>
            </w:r>
          </w:p>
        </w:tc>
        <w:tc>
          <w:tcPr>
            <w:tcW w:w="8238" w:type="dxa"/>
          </w:tcPr>
          <w:p w14:paraId="19289533" w14:textId="77777777" w:rsidR="00526C85" w:rsidRDefault="001617DA">
            <w:pPr>
              <w:rPr>
                <w:b/>
                <w:i/>
                <w:sz w:val="24"/>
                <w:u w:val="single"/>
              </w:rPr>
            </w:pPr>
            <w:r>
              <w:rPr>
                <w:b/>
                <w:i/>
                <w:sz w:val="24"/>
                <w:u w:val="single"/>
              </w:rPr>
              <w:t>gNB-to-gNB CLI</w:t>
            </w:r>
          </w:p>
          <w:p w14:paraId="44F08E0F" w14:textId="77777777" w:rsidR="00526C85" w:rsidRDefault="001617DA">
            <w:pPr>
              <w:rPr>
                <w:b/>
                <w:i/>
                <w:sz w:val="24"/>
                <w:u w:val="single"/>
              </w:rPr>
            </w:pPr>
            <w:r>
              <w:rPr>
                <w:b/>
                <w:i/>
                <w:sz w:val="24"/>
                <w:u w:val="single"/>
              </w:rPr>
              <w:t>CLI measurement and reporting</w:t>
            </w:r>
          </w:p>
          <w:p w14:paraId="5B86A8B1" w14:textId="77777777" w:rsidR="00526C85" w:rsidRDefault="001617DA">
            <w:pPr>
              <w:widowControl/>
              <w:spacing w:after="120"/>
              <w:rPr>
                <w:rFonts w:eastAsia="SimSun" w:cs="Times New Roman"/>
                <w:b/>
                <w:i/>
                <w:kern w:val="0"/>
                <w:szCs w:val="24"/>
              </w:rPr>
            </w:pPr>
            <w:r>
              <w:rPr>
                <w:rFonts w:eastAsia="SimSun" w:cs="Times New Roman"/>
                <w:b/>
                <w:i/>
                <w:kern w:val="0"/>
                <w:szCs w:val="24"/>
              </w:rPr>
              <w:t>Proposal 1: A CLI-RSSI-alike resource, i.e. defined by a starting RB/symbol and a number of RBs/symbols together with a time-domain pattern given by periodicity/offset, can be used for gNB-to-gNB CLI measurement.</w:t>
            </w:r>
          </w:p>
          <w:p w14:paraId="580286EF" w14:textId="77777777" w:rsidR="00526C85" w:rsidRDefault="001617DA">
            <w:pPr>
              <w:widowControl/>
              <w:spacing w:after="120"/>
              <w:rPr>
                <w:rFonts w:eastAsia="SimSun" w:cs="Times New Roman"/>
                <w:b/>
                <w:i/>
                <w:kern w:val="0"/>
                <w:szCs w:val="24"/>
              </w:rPr>
            </w:pPr>
            <w:r>
              <w:rPr>
                <w:rFonts w:eastAsia="SimSun" w:cs="Times New Roman"/>
                <w:b/>
                <w:i/>
                <w:kern w:val="0"/>
                <w:szCs w:val="24"/>
              </w:rPr>
              <w:t>Proposal 2: RAN1 targets to support L1 gNB-to-gNB CLI measurement.</w:t>
            </w:r>
          </w:p>
          <w:p w14:paraId="73FF6998" w14:textId="77777777" w:rsidR="00526C85" w:rsidRDefault="001617DA">
            <w:pPr>
              <w:widowControl/>
              <w:numPr>
                <w:ilvl w:val="0"/>
                <w:numId w:val="43"/>
              </w:numPr>
              <w:suppressAutoHyphens w:val="0"/>
              <w:spacing w:after="120" w:line="240" w:lineRule="auto"/>
              <w:jc w:val="left"/>
              <w:rPr>
                <w:rFonts w:eastAsia="SimSun" w:cs="Times New Roman"/>
                <w:b/>
                <w:i/>
                <w:kern w:val="0"/>
                <w:szCs w:val="24"/>
              </w:rPr>
            </w:pPr>
            <w:r>
              <w:rPr>
                <w:rFonts w:eastAsia="SimSun" w:cs="Times New Roman"/>
                <w:b/>
                <w:i/>
                <w:kern w:val="0"/>
                <w:szCs w:val="24"/>
              </w:rPr>
              <w:t xml:space="preserve"> L1-based RSRP/RSSI can be considered;</w:t>
            </w:r>
          </w:p>
          <w:p w14:paraId="2882E634" w14:textId="77777777" w:rsidR="00526C85" w:rsidRDefault="001617DA">
            <w:pPr>
              <w:widowControl/>
              <w:numPr>
                <w:ilvl w:val="0"/>
                <w:numId w:val="43"/>
              </w:numPr>
              <w:suppressAutoHyphens w:val="0"/>
              <w:spacing w:after="120" w:line="240" w:lineRule="auto"/>
              <w:jc w:val="left"/>
              <w:rPr>
                <w:rFonts w:eastAsia="SimSun" w:cs="Times New Roman"/>
                <w:b/>
                <w:i/>
                <w:kern w:val="0"/>
                <w:szCs w:val="24"/>
              </w:rPr>
            </w:pPr>
            <w:r>
              <w:rPr>
                <w:rFonts w:eastAsia="SimSun" w:cs="Times New Roman"/>
                <w:b/>
                <w:i/>
                <w:kern w:val="0"/>
                <w:szCs w:val="24"/>
              </w:rPr>
              <w:t>L1</w:t>
            </w:r>
            <w:r>
              <w:rPr>
                <w:rFonts w:eastAsia="MS Mincho" w:cs="Times New Roman"/>
                <w:kern w:val="0"/>
                <w:szCs w:val="24"/>
                <w:lang w:eastAsia="en-US"/>
              </w:rPr>
              <w:t xml:space="preserve"> </w:t>
            </w:r>
            <w:r>
              <w:rPr>
                <w:rFonts w:eastAsia="SimSun" w:cs="Times New Roman"/>
                <w:b/>
                <w:i/>
                <w:kern w:val="0"/>
                <w:szCs w:val="24"/>
              </w:rPr>
              <w:t>gNB-to-gNB CLI measurement reporting with timestamp is exchanged over Xn interface.</w:t>
            </w:r>
          </w:p>
        </w:tc>
      </w:tr>
      <w:tr w:rsidR="00526C85" w14:paraId="3F8DD5A6" w14:textId="77777777">
        <w:trPr>
          <w:trHeight w:val="311"/>
        </w:trPr>
        <w:tc>
          <w:tcPr>
            <w:tcW w:w="1389" w:type="dxa"/>
          </w:tcPr>
          <w:p w14:paraId="0CEB94C0" w14:textId="77777777" w:rsidR="00526C85" w:rsidRDefault="001617DA">
            <w:pPr>
              <w:rPr>
                <w:b/>
                <w:bCs/>
              </w:rPr>
            </w:pPr>
            <w:r>
              <w:rPr>
                <w:b/>
                <w:bCs/>
              </w:rPr>
              <w:t xml:space="preserve">Spreadtrum Communications </w:t>
            </w:r>
          </w:p>
          <w:p w14:paraId="44B638E1" w14:textId="77777777" w:rsidR="00526C85" w:rsidRDefault="001617DA">
            <w:pPr>
              <w:rPr>
                <w:b/>
                <w:bCs/>
              </w:rPr>
            </w:pPr>
            <w:r>
              <w:rPr>
                <w:b/>
                <w:bCs/>
              </w:rPr>
              <w:t>[R1-2302600]</w:t>
            </w:r>
          </w:p>
        </w:tc>
        <w:tc>
          <w:tcPr>
            <w:tcW w:w="8238" w:type="dxa"/>
          </w:tcPr>
          <w:p w14:paraId="1DB0F33F" w14:textId="77777777" w:rsidR="00526C85" w:rsidRDefault="001617DA">
            <w:pPr>
              <w:rPr>
                <w:b/>
                <w:i/>
                <w:sz w:val="24"/>
                <w:u w:val="single"/>
              </w:rPr>
            </w:pPr>
            <w:r>
              <w:rPr>
                <w:b/>
                <w:i/>
                <w:sz w:val="24"/>
                <w:u w:val="single"/>
              </w:rPr>
              <w:t>gNB-to-gNB CLI</w:t>
            </w:r>
          </w:p>
          <w:p w14:paraId="287073C2" w14:textId="77777777" w:rsidR="00526C85" w:rsidRDefault="001617DA">
            <w:pPr>
              <w:rPr>
                <w:b/>
                <w:i/>
                <w:sz w:val="24"/>
                <w:u w:val="single"/>
              </w:rPr>
            </w:pPr>
            <w:r>
              <w:rPr>
                <w:b/>
                <w:i/>
                <w:sz w:val="24"/>
                <w:u w:val="single"/>
              </w:rPr>
              <w:t>Coordinated scheduling</w:t>
            </w:r>
          </w:p>
          <w:p w14:paraId="7D1591F8" w14:textId="77777777" w:rsidR="00526C85" w:rsidRDefault="001617DA">
            <w:pPr>
              <w:rPr>
                <w:rFonts w:eastAsia="DengXian" w:cs="Times New Roman"/>
                <w:sz w:val="22"/>
              </w:rPr>
            </w:pPr>
            <w:r>
              <w:rPr>
                <w:rFonts w:eastAsia="DengXian" w:cs="Times New Roman"/>
                <w:b/>
                <w:i/>
                <w:sz w:val="22"/>
              </w:rPr>
              <w:t>Proposal 2: Support to use pseudo-sequence based muting scheme for inter-gNB CLI handling</w:t>
            </w:r>
          </w:p>
        </w:tc>
      </w:tr>
      <w:tr w:rsidR="00526C85" w14:paraId="7F81B15C" w14:textId="77777777">
        <w:trPr>
          <w:trHeight w:val="311"/>
        </w:trPr>
        <w:tc>
          <w:tcPr>
            <w:tcW w:w="1389" w:type="dxa"/>
          </w:tcPr>
          <w:p w14:paraId="3F4A1334" w14:textId="77777777" w:rsidR="00526C85" w:rsidRDefault="001617DA">
            <w:pPr>
              <w:rPr>
                <w:b/>
                <w:bCs/>
              </w:rPr>
            </w:pPr>
            <w:r>
              <w:rPr>
                <w:b/>
                <w:bCs/>
              </w:rPr>
              <w:t xml:space="preserve">CATT </w:t>
            </w:r>
          </w:p>
          <w:p w14:paraId="17CF79D3" w14:textId="77777777" w:rsidR="00526C85" w:rsidRDefault="001617DA">
            <w:pPr>
              <w:rPr>
                <w:b/>
                <w:bCs/>
              </w:rPr>
            </w:pPr>
            <w:r>
              <w:rPr>
                <w:b/>
                <w:bCs/>
              </w:rPr>
              <w:t>[R1-2302703]</w:t>
            </w:r>
          </w:p>
        </w:tc>
        <w:tc>
          <w:tcPr>
            <w:tcW w:w="8238" w:type="dxa"/>
          </w:tcPr>
          <w:p w14:paraId="0D815585" w14:textId="77777777" w:rsidR="00526C85" w:rsidRDefault="001617DA">
            <w:pPr>
              <w:rPr>
                <w:b/>
                <w:i/>
                <w:sz w:val="24"/>
                <w:u w:val="single"/>
              </w:rPr>
            </w:pPr>
            <w:r>
              <w:rPr>
                <w:b/>
                <w:i/>
                <w:sz w:val="24"/>
                <w:u w:val="single"/>
              </w:rPr>
              <w:t>gNB-to-gNB CLI</w:t>
            </w:r>
          </w:p>
          <w:p w14:paraId="35BA75D5" w14:textId="77777777" w:rsidR="00526C85" w:rsidRDefault="001617DA">
            <w:pPr>
              <w:rPr>
                <w:b/>
                <w:i/>
                <w:sz w:val="24"/>
                <w:u w:val="single"/>
              </w:rPr>
            </w:pPr>
            <w:r>
              <w:rPr>
                <w:b/>
                <w:i/>
                <w:sz w:val="24"/>
                <w:u w:val="single"/>
              </w:rPr>
              <w:t>CLI measurement and reporting</w:t>
            </w:r>
          </w:p>
          <w:p w14:paraId="4D472DCA" w14:textId="77777777" w:rsidR="00526C85" w:rsidRDefault="001617DA">
            <w:pPr>
              <w:widowControl/>
              <w:spacing w:after="120"/>
              <w:rPr>
                <w:rFonts w:eastAsia="SimSun" w:cs="Times New Roman"/>
                <w:b/>
                <w:kern w:val="0"/>
                <w:szCs w:val="20"/>
              </w:rPr>
            </w:pPr>
            <w:r>
              <w:rPr>
                <w:rFonts w:eastAsia="SimSun" w:cs="Times New Roman"/>
                <w:b/>
                <w:kern w:val="0"/>
                <w:szCs w:val="20"/>
              </w:rPr>
              <w:t>Proposal 1:</w:t>
            </w:r>
            <w:r>
              <w:rPr>
                <w:rFonts w:eastAsia="MS Mincho" w:cs="Times New Roman"/>
                <w:kern w:val="0"/>
                <w:szCs w:val="20"/>
                <w:lang w:eastAsia="en-US"/>
              </w:rPr>
              <w:t xml:space="preserve"> </w:t>
            </w:r>
            <w:r>
              <w:rPr>
                <w:rFonts w:eastAsia="SimSun" w:cs="Times New Roman"/>
                <w:b/>
                <w:kern w:val="0"/>
                <w:szCs w:val="20"/>
              </w:rPr>
              <w:t>Neighboring gNBs should exchange measurement configuration information of SSB set and/or CSI-RS set (each SSB or CSI-RS in the set is associated with a specific beam) to enable beam level CLI measurement.</w:t>
            </w:r>
          </w:p>
          <w:p w14:paraId="3EB48E2D" w14:textId="77777777" w:rsidR="00526C85" w:rsidRDefault="001617DA">
            <w:pPr>
              <w:widowControl/>
              <w:spacing w:after="120"/>
              <w:rPr>
                <w:rFonts w:eastAsia="SimSun" w:cs="Times New Roman"/>
                <w:b/>
                <w:kern w:val="0"/>
                <w:szCs w:val="20"/>
              </w:rPr>
            </w:pPr>
            <w:r>
              <w:rPr>
                <w:rFonts w:eastAsia="SimSun" w:cs="Times New Roman"/>
                <w:b/>
                <w:kern w:val="0"/>
                <w:szCs w:val="20"/>
              </w:rPr>
              <w:t>Proposal 2:</w:t>
            </w:r>
            <w:r>
              <w:rPr>
                <w:rFonts w:eastAsia="MS Mincho" w:cs="Times New Roman"/>
                <w:kern w:val="0"/>
                <w:szCs w:val="20"/>
                <w:lang w:eastAsia="en-US"/>
              </w:rPr>
              <w:t xml:space="preserve"> </w:t>
            </w:r>
            <w:r>
              <w:rPr>
                <w:rFonts w:eastAsia="SimSun" w:cs="Times New Roman"/>
                <w:b/>
                <w:kern w:val="0"/>
                <w:szCs w:val="20"/>
              </w:rPr>
              <w:t>Beam level measurement results and corresponding measurement resources should be exchanged among gNBs to achieve beam/spatial based CLI management.</w:t>
            </w:r>
          </w:p>
          <w:p w14:paraId="2FBF2E7D" w14:textId="77777777" w:rsidR="00526C85" w:rsidRDefault="001617DA">
            <w:pPr>
              <w:widowControl/>
              <w:spacing w:after="120"/>
              <w:rPr>
                <w:rFonts w:eastAsia="SimSun" w:cs="Times New Roman"/>
                <w:b/>
                <w:kern w:val="0"/>
                <w:szCs w:val="20"/>
              </w:rPr>
            </w:pPr>
            <w:r>
              <w:rPr>
                <w:rFonts w:eastAsia="SimSun" w:cs="Times New Roman"/>
                <w:b/>
                <w:kern w:val="0"/>
                <w:szCs w:val="20"/>
              </w:rPr>
              <w:t>Proposal 3: For UL transmission muting, both gNB scheduling based solution and rate matching based solution can be used.</w:t>
            </w:r>
          </w:p>
          <w:p w14:paraId="54673897" w14:textId="77777777" w:rsidR="00526C85" w:rsidRDefault="001617DA">
            <w:pPr>
              <w:widowControl/>
              <w:spacing w:after="120"/>
              <w:rPr>
                <w:rFonts w:eastAsia="SimSun" w:cs="Times New Roman"/>
                <w:b/>
                <w:kern w:val="0"/>
                <w:szCs w:val="20"/>
              </w:rPr>
            </w:pPr>
            <w:r>
              <w:rPr>
                <w:rFonts w:eastAsia="SimSun" w:cs="Times New Roman"/>
                <w:b/>
                <w:kern w:val="0"/>
                <w:szCs w:val="20"/>
              </w:rPr>
              <w:t>Proposal 4: RSSI and RSRP can be considered as the gNB-gNB CLI measurement metric.</w:t>
            </w:r>
          </w:p>
          <w:p w14:paraId="16F2E820" w14:textId="77777777" w:rsidR="00526C85" w:rsidRDefault="001617DA">
            <w:pPr>
              <w:widowControl/>
              <w:spacing w:after="120"/>
              <w:jc w:val="center"/>
              <w:rPr>
                <w:rFonts w:eastAsia="SimSun" w:cs="Times New Roman"/>
                <w:kern w:val="0"/>
                <w:szCs w:val="20"/>
                <w:lang w:val="zh-CN"/>
              </w:rPr>
            </w:pPr>
            <w:r>
              <w:rPr>
                <w:noProof/>
                <w:lang w:eastAsia="ko-KR"/>
              </w:rPr>
              <w:drawing>
                <wp:inline distT="0" distB="0" distL="0" distR="0" wp14:anchorId="1F5235C6" wp14:editId="2FE5B11E">
                  <wp:extent cx="5414645" cy="1812290"/>
                  <wp:effectExtent l="0" t="0" r="0" b="0"/>
                  <wp:docPr id="7"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1"/>
                          <pic:cNvPicPr>
                            <a:picLocks noChangeAspect="1" noChangeArrowheads="1"/>
                          </pic:cNvPicPr>
                        </pic:nvPicPr>
                        <pic:blipFill>
                          <a:blip r:embed="rId31"/>
                          <a:stretch>
                            <a:fillRect/>
                          </a:stretch>
                        </pic:blipFill>
                        <pic:spPr bwMode="auto">
                          <a:xfrm>
                            <a:off x="0" y="0"/>
                            <a:ext cx="5414645" cy="1812290"/>
                          </a:xfrm>
                          <a:prstGeom prst="rect">
                            <a:avLst/>
                          </a:prstGeom>
                        </pic:spPr>
                      </pic:pic>
                    </a:graphicData>
                  </a:graphic>
                </wp:inline>
              </w:drawing>
            </w:r>
          </w:p>
          <w:p w14:paraId="7FBFE358" w14:textId="77777777" w:rsidR="00526C85" w:rsidRDefault="001617DA">
            <w:pPr>
              <w:widowControl/>
              <w:spacing w:before="120" w:after="120"/>
              <w:jc w:val="center"/>
              <w:textAlignment w:val="baseline"/>
              <w:rPr>
                <w:rFonts w:eastAsia="SimSun" w:cs="Times New Roman"/>
                <w:kern w:val="0"/>
                <w:szCs w:val="20"/>
              </w:rPr>
            </w:pPr>
            <w:r>
              <w:rPr>
                <w:rFonts w:cs="Times New Roman"/>
                <w:kern w:val="0"/>
                <w:szCs w:val="20"/>
                <w:lang w:val="en-GB" w:eastAsia="en-US"/>
              </w:rPr>
              <w:t xml:space="preserve">Figure </w:t>
            </w:r>
            <w:r>
              <w:rPr>
                <w:rFonts w:cs="Times New Roman"/>
                <w:kern w:val="0"/>
                <w:szCs w:val="20"/>
                <w:lang w:val="en-GB" w:eastAsia="en-US"/>
              </w:rPr>
              <w:fldChar w:fldCharType="begin"/>
            </w:r>
            <w:r>
              <w:rPr>
                <w:rFonts w:cs="Times New Roman"/>
                <w:kern w:val="0"/>
                <w:szCs w:val="20"/>
                <w:lang w:val="en-GB" w:eastAsia="en-US"/>
              </w:rPr>
              <w:instrText>SEQ Figure \* ARABIC</w:instrText>
            </w:r>
            <w:r>
              <w:rPr>
                <w:rFonts w:cs="Times New Roman"/>
                <w:kern w:val="0"/>
                <w:szCs w:val="20"/>
                <w:lang w:val="en-GB" w:eastAsia="en-US"/>
              </w:rPr>
              <w:fldChar w:fldCharType="separate"/>
            </w:r>
            <w:r>
              <w:rPr>
                <w:rFonts w:cs="Times New Roman"/>
                <w:kern w:val="0"/>
                <w:szCs w:val="20"/>
                <w:lang w:val="en-GB" w:eastAsia="en-US"/>
              </w:rPr>
              <w:t>4</w:t>
            </w:r>
            <w:r>
              <w:rPr>
                <w:rFonts w:cs="Times New Roman"/>
                <w:kern w:val="0"/>
                <w:szCs w:val="20"/>
                <w:lang w:val="en-GB" w:eastAsia="en-US"/>
              </w:rPr>
              <w:fldChar w:fldCharType="end"/>
            </w:r>
            <w:r>
              <w:rPr>
                <w:rFonts w:eastAsia="SimSun" w:cs="Times New Roman"/>
                <w:kern w:val="0"/>
                <w:szCs w:val="20"/>
                <w:lang w:val="en-GB"/>
              </w:rPr>
              <w:t xml:space="preserve"> </w:t>
            </w:r>
            <w:r>
              <w:rPr>
                <w:rFonts w:eastAsia="SimSun" w:cs="Times New Roman"/>
                <w:kern w:val="0"/>
                <w:szCs w:val="20"/>
              </w:rPr>
              <w:t>Inter-subband CLI measurement</w:t>
            </w:r>
          </w:p>
        </w:tc>
      </w:tr>
      <w:tr w:rsidR="00526C85" w14:paraId="260AB26E" w14:textId="77777777">
        <w:trPr>
          <w:trHeight w:val="311"/>
        </w:trPr>
        <w:tc>
          <w:tcPr>
            <w:tcW w:w="1389" w:type="dxa"/>
          </w:tcPr>
          <w:p w14:paraId="2D7E0325" w14:textId="77777777" w:rsidR="00526C85" w:rsidRDefault="001617DA">
            <w:pPr>
              <w:rPr>
                <w:b/>
                <w:bCs/>
              </w:rPr>
            </w:pPr>
            <w:r>
              <w:rPr>
                <w:b/>
                <w:bCs/>
              </w:rPr>
              <w:t xml:space="preserve">NEC </w:t>
            </w:r>
          </w:p>
          <w:p w14:paraId="564B6B7F" w14:textId="77777777" w:rsidR="00526C85" w:rsidRDefault="001617DA">
            <w:pPr>
              <w:rPr>
                <w:b/>
                <w:bCs/>
              </w:rPr>
            </w:pPr>
            <w:r>
              <w:rPr>
                <w:b/>
                <w:bCs/>
              </w:rPr>
              <w:t>[R1-2302745]</w:t>
            </w:r>
          </w:p>
        </w:tc>
        <w:tc>
          <w:tcPr>
            <w:tcW w:w="8238" w:type="dxa"/>
          </w:tcPr>
          <w:p w14:paraId="2667C4CD" w14:textId="77777777" w:rsidR="00526C85" w:rsidRDefault="001617DA">
            <w:pPr>
              <w:rPr>
                <w:b/>
                <w:i/>
                <w:sz w:val="24"/>
                <w:u w:val="single"/>
              </w:rPr>
            </w:pPr>
            <w:r>
              <w:rPr>
                <w:b/>
                <w:i/>
                <w:sz w:val="24"/>
                <w:u w:val="single"/>
              </w:rPr>
              <w:t>gNB-to-gNB CLI</w:t>
            </w:r>
          </w:p>
          <w:p w14:paraId="75F5A1E5" w14:textId="77777777" w:rsidR="00526C85" w:rsidRDefault="001617DA">
            <w:pPr>
              <w:rPr>
                <w:b/>
                <w:i/>
                <w:sz w:val="24"/>
                <w:u w:val="single"/>
              </w:rPr>
            </w:pPr>
            <w:r>
              <w:rPr>
                <w:b/>
                <w:i/>
                <w:sz w:val="24"/>
                <w:u w:val="single"/>
              </w:rPr>
              <w:t>CLI measurement and reporting</w:t>
            </w:r>
          </w:p>
          <w:p w14:paraId="6B50BB96" w14:textId="77777777" w:rsidR="00526C85" w:rsidRDefault="001617DA">
            <w:pPr>
              <w:widowControl/>
              <w:spacing w:after="120"/>
              <w:rPr>
                <w:rFonts w:eastAsia="SimSun" w:cs="Times New Roman"/>
                <w:b/>
                <w:kern w:val="0"/>
                <w:sz w:val="22"/>
                <w:u w:val="single"/>
              </w:rPr>
            </w:pPr>
            <w:r>
              <w:rPr>
                <w:rFonts w:eastAsia="SimSun" w:cs="Times New Roman"/>
                <w:b/>
                <w:kern w:val="0"/>
                <w:sz w:val="22"/>
                <w:u w:val="single"/>
              </w:rPr>
              <w:t>Proposal 1:</w:t>
            </w:r>
            <w:r>
              <w:rPr>
                <w:rFonts w:eastAsia="SimSun" w:cs="Times New Roman"/>
                <w:bCs/>
                <w:kern w:val="0"/>
                <w:sz w:val="22"/>
              </w:rPr>
              <w:t xml:space="preserve"> </w:t>
            </w:r>
            <w:r>
              <w:rPr>
                <w:rFonts w:eastAsia="SimSun" w:cs="Times New Roman"/>
                <w:i/>
                <w:kern w:val="0"/>
                <w:sz w:val="22"/>
              </w:rPr>
              <w:t xml:space="preserve">Study aperiodic or semi-persistent CSI-RS along with periodic CSI-RS for gNB-gNB CLI measurements </w:t>
            </w:r>
          </w:p>
          <w:p w14:paraId="13394AD4" w14:textId="77777777" w:rsidR="00526C85" w:rsidRDefault="001617DA">
            <w:pPr>
              <w:widowControl/>
              <w:spacing w:after="120"/>
              <w:rPr>
                <w:rFonts w:eastAsia="SimSun" w:cs="Times New Roman"/>
                <w:i/>
                <w:kern w:val="0"/>
                <w:sz w:val="22"/>
              </w:rPr>
            </w:pPr>
            <w:r>
              <w:rPr>
                <w:rFonts w:eastAsia="SimSun" w:cs="Times New Roman"/>
                <w:b/>
                <w:kern w:val="0"/>
                <w:sz w:val="22"/>
                <w:u w:val="single"/>
              </w:rPr>
              <w:t>Proposal 2:</w:t>
            </w:r>
            <w:r>
              <w:rPr>
                <w:rFonts w:eastAsia="SimSun" w:cs="Times New Roman"/>
                <w:bCs/>
                <w:kern w:val="0"/>
                <w:sz w:val="22"/>
              </w:rPr>
              <w:t xml:space="preserve"> </w:t>
            </w:r>
            <w:r>
              <w:rPr>
                <w:rFonts w:eastAsia="SimSun" w:cs="Times New Roman"/>
                <w:i/>
                <w:kern w:val="0"/>
                <w:sz w:val="22"/>
              </w:rPr>
              <w:t>Define CLI sensitivity level as a measurement metric for gNB-gNB CLI measurements</w:t>
            </w:r>
          </w:p>
          <w:p w14:paraId="17F858B2" w14:textId="77777777" w:rsidR="00526C85" w:rsidRDefault="001617DA">
            <w:pPr>
              <w:widowControl/>
              <w:rPr>
                <w:rFonts w:eastAsia="SimSun" w:cs="Times New Roman"/>
                <w:i/>
                <w:kern w:val="0"/>
                <w:sz w:val="22"/>
              </w:rPr>
            </w:pPr>
            <w:r>
              <w:rPr>
                <w:rFonts w:eastAsia="SimSun" w:cs="Times New Roman"/>
                <w:b/>
                <w:kern w:val="0"/>
                <w:sz w:val="22"/>
                <w:u w:val="single"/>
              </w:rPr>
              <w:t>Proposal 3:</w:t>
            </w:r>
            <w:r>
              <w:rPr>
                <w:rFonts w:eastAsia="SimSun" w:cs="Times New Roman"/>
                <w:i/>
                <w:kern w:val="0"/>
                <w:sz w:val="22"/>
              </w:rPr>
              <w:t xml:space="preserve"> Support UL rate matching/puncturing procedures at least for CLI measurement based on CSI-RS</w:t>
            </w:r>
          </w:p>
          <w:p w14:paraId="2D6F688D" w14:textId="77777777" w:rsidR="00526C85" w:rsidRDefault="001617DA">
            <w:pPr>
              <w:widowControl/>
              <w:numPr>
                <w:ilvl w:val="0"/>
                <w:numId w:val="44"/>
              </w:numPr>
              <w:suppressAutoHyphens w:val="0"/>
              <w:spacing w:after="180" w:line="240" w:lineRule="auto"/>
              <w:contextualSpacing/>
              <w:jc w:val="left"/>
              <w:rPr>
                <w:rFonts w:eastAsia="SimSun" w:cs="Times New Roman"/>
                <w:i/>
                <w:kern w:val="0"/>
                <w:sz w:val="22"/>
              </w:rPr>
            </w:pPr>
            <w:r>
              <w:rPr>
                <w:rFonts w:eastAsia="SimSun" w:cs="Times New Roman"/>
                <w:i/>
                <w:kern w:val="0"/>
                <w:sz w:val="22"/>
              </w:rPr>
              <w:t>FFS for SSB</w:t>
            </w:r>
          </w:p>
        </w:tc>
      </w:tr>
      <w:tr w:rsidR="00526C85" w14:paraId="1BD98661" w14:textId="77777777">
        <w:trPr>
          <w:trHeight w:val="311"/>
        </w:trPr>
        <w:tc>
          <w:tcPr>
            <w:tcW w:w="1389" w:type="dxa"/>
          </w:tcPr>
          <w:p w14:paraId="036BEB33" w14:textId="77777777" w:rsidR="00526C85" w:rsidRDefault="001617DA">
            <w:pPr>
              <w:rPr>
                <w:b/>
                <w:bCs/>
              </w:rPr>
            </w:pPr>
            <w:r>
              <w:rPr>
                <w:b/>
                <w:bCs/>
              </w:rPr>
              <w:t xml:space="preserve">ZTE, China Telecom </w:t>
            </w:r>
          </w:p>
          <w:p w14:paraId="5E2AB0B5" w14:textId="77777777" w:rsidR="00526C85" w:rsidRDefault="001617DA">
            <w:pPr>
              <w:rPr>
                <w:b/>
                <w:bCs/>
              </w:rPr>
            </w:pPr>
            <w:r>
              <w:rPr>
                <w:b/>
                <w:bCs/>
              </w:rPr>
              <w:t>[R1-2302758]</w:t>
            </w:r>
          </w:p>
        </w:tc>
        <w:tc>
          <w:tcPr>
            <w:tcW w:w="8238" w:type="dxa"/>
          </w:tcPr>
          <w:p w14:paraId="26C9FDE6" w14:textId="77777777" w:rsidR="00526C85" w:rsidRDefault="001617DA">
            <w:pPr>
              <w:rPr>
                <w:b/>
                <w:i/>
                <w:sz w:val="24"/>
                <w:u w:val="single"/>
              </w:rPr>
            </w:pPr>
            <w:r>
              <w:rPr>
                <w:b/>
                <w:i/>
                <w:sz w:val="24"/>
                <w:u w:val="single"/>
              </w:rPr>
              <w:t>gNB-to-gNB CLI</w:t>
            </w:r>
          </w:p>
          <w:p w14:paraId="2E1E3AD8" w14:textId="77777777" w:rsidR="00526C85" w:rsidRDefault="001617DA">
            <w:pPr>
              <w:rPr>
                <w:b/>
                <w:i/>
                <w:sz w:val="24"/>
                <w:u w:val="single"/>
              </w:rPr>
            </w:pPr>
            <w:r>
              <w:rPr>
                <w:b/>
                <w:i/>
                <w:sz w:val="24"/>
                <w:u w:val="single"/>
              </w:rPr>
              <w:t>CLI measurement and reporting</w:t>
            </w:r>
          </w:p>
          <w:p w14:paraId="58C44596" w14:textId="77777777" w:rsidR="00526C85" w:rsidRDefault="001617DA">
            <w:pPr>
              <w:widowControl/>
              <w:snapToGrid w:val="0"/>
              <w:spacing w:after="120"/>
              <w:rPr>
                <w:rFonts w:eastAsia="SimSun" w:cs="Times New Roman"/>
                <w:i/>
                <w:kern w:val="0"/>
                <w:szCs w:val="20"/>
              </w:rPr>
            </w:pPr>
            <w:r>
              <w:rPr>
                <w:rFonts w:eastAsia="Microsoft YaHei" w:cs="Times New Roman"/>
                <w:b/>
                <w:i/>
                <w:color w:val="000000"/>
                <w:szCs w:val="20"/>
                <w:lang w:val="en-GB"/>
              </w:rPr>
              <w:t>Proposal 2</w:t>
            </w:r>
            <w:r>
              <w:rPr>
                <w:rFonts w:eastAsia="Microsoft YaHei" w:cs="Times New Roman"/>
                <w:i/>
                <w:color w:val="000000"/>
                <w:szCs w:val="20"/>
                <w:lang w:val="en-GB"/>
              </w:rPr>
              <w:t xml:space="preserve">: </w:t>
            </w:r>
            <w:r>
              <w:rPr>
                <w:rFonts w:eastAsia="맑은 고딕" w:cs="Times New Roman"/>
                <w:i/>
                <w:kern w:val="0"/>
                <w:szCs w:val="20"/>
                <w:lang w:val="en-GB" w:eastAsia="ko-KR"/>
              </w:rPr>
              <w:t xml:space="preserve">For gNB-to-gNB co-channel CLI measurement, </w:t>
            </w:r>
            <w:r>
              <w:rPr>
                <w:rFonts w:eastAsia="SimSun" w:cs="Times New Roman"/>
                <w:i/>
                <w:kern w:val="0"/>
                <w:szCs w:val="20"/>
              </w:rPr>
              <w:t xml:space="preserve">both RSRP measurement and RSSI measurement can be considered. </w:t>
            </w:r>
          </w:p>
          <w:p w14:paraId="7CAE7284" w14:textId="77777777" w:rsidR="00526C85" w:rsidRDefault="001617DA">
            <w:pPr>
              <w:widowControl/>
              <w:numPr>
                <w:ilvl w:val="0"/>
                <w:numId w:val="45"/>
              </w:numPr>
              <w:suppressAutoHyphens w:val="0"/>
              <w:snapToGrid w:val="0"/>
              <w:spacing w:after="120" w:line="240" w:lineRule="auto"/>
              <w:rPr>
                <w:rFonts w:eastAsia="DengXian" w:cs="Times New Roman"/>
                <w:i/>
                <w:color w:val="000000"/>
                <w:kern w:val="0"/>
                <w:szCs w:val="20"/>
                <w:lang w:val="en-GB"/>
              </w:rPr>
            </w:pPr>
            <w:r>
              <w:rPr>
                <w:rFonts w:eastAsia="DengXian" w:cs="Times New Roman"/>
                <w:i/>
                <w:color w:val="000000"/>
                <w:kern w:val="0"/>
                <w:szCs w:val="20"/>
                <w:lang w:val="en-GB"/>
              </w:rPr>
              <w:t xml:space="preserve">The existing </w:t>
            </w:r>
            <w:r>
              <w:rPr>
                <w:rFonts w:eastAsia="DengXian" w:cs="Times New Roman"/>
                <w:i/>
                <w:color w:val="000000"/>
                <w:kern w:val="0"/>
                <w:szCs w:val="20"/>
              </w:rPr>
              <w:t xml:space="preserve">measurement resource </w:t>
            </w:r>
            <w:r>
              <w:rPr>
                <w:rFonts w:eastAsia="DengXian" w:cs="Times New Roman"/>
                <w:i/>
                <w:color w:val="000000"/>
                <w:kern w:val="0"/>
                <w:szCs w:val="20"/>
                <w:lang w:val="en-GB"/>
              </w:rPr>
              <w:t xml:space="preserve">configuration </w:t>
            </w:r>
            <w:r>
              <w:rPr>
                <w:rFonts w:eastAsia="DengXian" w:cs="Times New Roman"/>
                <w:i/>
                <w:color w:val="000000"/>
                <w:kern w:val="0"/>
                <w:szCs w:val="20"/>
              </w:rPr>
              <w:t xml:space="preserve">for SSB/CSI-RS based RRM can be applied as baseline for </w:t>
            </w:r>
            <w:r>
              <w:rPr>
                <w:rFonts w:eastAsia="DengXian" w:cs="Times New Roman"/>
                <w:i/>
                <w:color w:val="000000"/>
                <w:kern w:val="0"/>
                <w:szCs w:val="20"/>
                <w:lang w:val="en-GB"/>
              </w:rPr>
              <w:t>gNB-to-gNB co-channel</w:t>
            </w:r>
            <w:r>
              <w:rPr>
                <w:rFonts w:eastAsia="DengXian" w:cs="Times New Roman"/>
                <w:i/>
                <w:color w:val="000000"/>
                <w:kern w:val="0"/>
                <w:szCs w:val="20"/>
              </w:rPr>
              <w:t xml:space="preserve"> RSRP measurement.</w:t>
            </w:r>
          </w:p>
          <w:p w14:paraId="4B6C28CA" w14:textId="77777777" w:rsidR="00526C85" w:rsidRDefault="001617DA">
            <w:pPr>
              <w:widowControl/>
              <w:numPr>
                <w:ilvl w:val="0"/>
                <w:numId w:val="45"/>
              </w:numPr>
              <w:suppressAutoHyphens w:val="0"/>
              <w:snapToGrid w:val="0"/>
              <w:spacing w:after="120" w:line="240" w:lineRule="auto"/>
              <w:rPr>
                <w:rFonts w:eastAsia="DengXian" w:cs="Times New Roman"/>
                <w:i/>
                <w:color w:val="000000"/>
                <w:kern w:val="0"/>
                <w:szCs w:val="20"/>
                <w:lang w:val="en-GB"/>
              </w:rPr>
            </w:pPr>
            <w:r>
              <w:rPr>
                <w:rFonts w:eastAsia="DengXian" w:cs="Times New Roman"/>
                <w:i/>
                <w:color w:val="000000"/>
                <w:kern w:val="0"/>
                <w:szCs w:val="20"/>
                <w:lang w:val="en-GB"/>
              </w:rPr>
              <w:t>The existing configuration of RSSI measurement resource can be applied as baseline</w:t>
            </w:r>
            <w:r>
              <w:rPr>
                <w:rFonts w:eastAsia="DengXian" w:cs="Times New Roman"/>
                <w:i/>
                <w:color w:val="000000"/>
                <w:kern w:val="0"/>
                <w:szCs w:val="20"/>
              </w:rPr>
              <w:t xml:space="preserve"> for </w:t>
            </w:r>
            <w:r>
              <w:rPr>
                <w:rFonts w:eastAsia="DengXian" w:cs="Times New Roman"/>
                <w:i/>
                <w:color w:val="000000"/>
                <w:kern w:val="0"/>
                <w:szCs w:val="20"/>
                <w:lang w:val="en-GB"/>
              </w:rPr>
              <w:t>gNB-to-gNB co-channel</w:t>
            </w:r>
            <w:r>
              <w:rPr>
                <w:rFonts w:eastAsia="DengXian" w:cs="Times New Roman"/>
                <w:i/>
                <w:color w:val="000000"/>
                <w:kern w:val="0"/>
                <w:szCs w:val="20"/>
              </w:rPr>
              <w:t xml:space="preserve"> RSSI measurement</w:t>
            </w:r>
            <w:r>
              <w:rPr>
                <w:rFonts w:eastAsia="DengXian" w:cs="Times New Roman"/>
                <w:i/>
                <w:color w:val="000000"/>
                <w:kern w:val="0"/>
                <w:szCs w:val="20"/>
                <w:lang w:val="en-GB"/>
              </w:rPr>
              <w:t xml:space="preserve">. </w:t>
            </w:r>
          </w:p>
          <w:p w14:paraId="0F65AA86" w14:textId="77777777" w:rsidR="00526C85" w:rsidRDefault="001617DA">
            <w:pPr>
              <w:widowControl/>
              <w:snapToGrid w:val="0"/>
              <w:spacing w:after="120"/>
              <w:rPr>
                <w:rFonts w:eastAsia="DengXian" w:cs="Times New Roman"/>
                <w:i/>
                <w:color w:val="000000"/>
                <w:kern w:val="0"/>
                <w:szCs w:val="20"/>
                <w:lang w:val="en-GB"/>
              </w:rPr>
            </w:pPr>
            <w:r>
              <w:rPr>
                <w:rFonts w:eastAsia="DengXian" w:cs="Times New Roman"/>
                <w:b/>
                <w:i/>
                <w:color w:val="000000"/>
                <w:kern w:val="0"/>
                <w:szCs w:val="20"/>
                <w:lang w:val="en-GB"/>
              </w:rPr>
              <w:t>Observation 1</w:t>
            </w:r>
            <w:r>
              <w:rPr>
                <w:rFonts w:eastAsia="DengXian" w:cs="Times New Roman"/>
                <w:i/>
                <w:color w:val="000000"/>
                <w:kern w:val="0"/>
                <w:szCs w:val="20"/>
                <w:lang w:val="en-GB"/>
              </w:rPr>
              <w:t>: The existing CSI-RS can be configured with up to 32 ports, which is not sufficient for the gNB-to-gNB co-channel channel measurement for gNBs equipped with 64 antenna ports in the practice.</w:t>
            </w:r>
          </w:p>
          <w:p w14:paraId="4A4B81B0" w14:textId="77777777" w:rsidR="00526C85" w:rsidRDefault="001617DA">
            <w:pPr>
              <w:widowControl/>
              <w:snapToGrid w:val="0"/>
              <w:spacing w:after="120"/>
              <w:rPr>
                <w:rFonts w:eastAsia="DengXian" w:cs="Times New Roman"/>
                <w:i/>
                <w:color w:val="000000"/>
                <w:kern w:val="0"/>
                <w:szCs w:val="20"/>
                <w:lang w:val="en-GB"/>
              </w:rPr>
            </w:pPr>
            <w:r>
              <w:rPr>
                <w:rFonts w:eastAsia="DengXian" w:cs="Times New Roman"/>
                <w:b/>
                <w:i/>
                <w:color w:val="000000"/>
                <w:kern w:val="0"/>
                <w:szCs w:val="20"/>
                <w:lang w:val="en-GB"/>
              </w:rPr>
              <w:t xml:space="preserve">Proposal </w:t>
            </w:r>
            <w:r>
              <w:rPr>
                <w:rFonts w:eastAsia="DengXian" w:cs="Times New Roman"/>
                <w:b/>
                <w:i/>
                <w:color w:val="000000"/>
                <w:kern w:val="0"/>
                <w:szCs w:val="20"/>
              </w:rPr>
              <w:t>3</w:t>
            </w:r>
            <w:r>
              <w:rPr>
                <w:rFonts w:eastAsia="DengXian" w:cs="Times New Roman"/>
                <w:i/>
                <w:color w:val="000000"/>
                <w:kern w:val="0"/>
                <w:szCs w:val="20"/>
                <w:lang w:val="en-GB"/>
              </w:rPr>
              <w:t>: In order to perform the gNB-to-gNB co-channel channel measurement for CLI handling for gNBs equipped with 64 antenna ports, consider the following potential alternatives:</w:t>
            </w:r>
          </w:p>
          <w:p w14:paraId="4DBB20D1" w14:textId="77777777" w:rsidR="00526C85" w:rsidRDefault="001617DA">
            <w:pPr>
              <w:widowControl/>
              <w:numPr>
                <w:ilvl w:val="0"/>
                <w:numId w:val="45"/>
              </w:numPr>
              <w:suppressAutoHyphens w:val="0"/>
              <w:snapToGrid w:val="0"/>
              <w:spacing w:after="120" w:line="240" w:lineRule="auto"/>
              <w:rPr>
                <w:rFonts w:eastAsia="DengXian" w:cs="Times New Roman"/>
                <w:i/>
                <w:color w:val="000000"/>
                <w:kern w:val="0"/>
                <w:szCs w:val="20"/>
                <w:lang w:val="en-GB"/>
              </w:rPr>
            </w:pPr>
            <w:r>
              <w:rPr>
                <w:rFonts w:eastAsia="DengXian" w:cs="Times New Roman"/>
                <w:i/>
                <w:color w:val="000000"/>
                <w:kern w:val="0"/>
                <w:szCs w:val="20"/>
                <w:lang w:val="en-GB"/>
              </w:rPr>
              <w:t>Alt.1: Aggressor virtualizes the 64 antenna ports into 32 CSI-RS ports and obtains the 32-port CSI between aggressor and victim.</w:t>
            </w:r>
          </w:p>
          <w:p w14:paraId="1EE6D0A3" w14:textId="77777777" w:rsidR="00526C85" w:rsidRDefault="001617DA">
            <w:pPr>
              <w:widowControl/>
              <w:numPr>
                <w:ilvl w:val="0"/>
                <w:numId w:val="45"/>
              </w:numPr>
              <w:suppressAutoHyphens w:val="0"/>
              <w:snapToGrid w:val="0"/>
              <w:spacing w:after="120" w:line="240" w:lineRule="auto"/>
              <w:rPr>
                <w:rFonts w:eastAsia="DengXian" w:cs="Times New Roman"/>
                <w:i/>
                <w:color w:val="000000"/>
                <w:kern w:val="0"/>
                <w:szCs w:val="20"/>
                <w:lang w:val="en-GB"/>
              </w:rPr>
            </w:pPr>
            <w:r>
              <w:rPr>
                <w:rFonts w:eastAsia="DengXian" w:cs="Times New Roman"/>
                <w:i/>
                <w:color w:val="000000"/>
                <w:kern w:val="0"/>
                <w:szCs w:val="20"/>
                <w:lang w:val="en-GB"/>
              </w:rPr>
              <w:t>Alt.2: Define NZP CSI-RS with up to 64 ports.</w:t>
            </w:r>
          </w:p>
          <w:p w14:paraId="17DEC779" w14:textId="77777777" w:rsidR="00526C85" w:rsidRDefault="001617DA">
            <w:pPr>
              <w:widowControl/>
              <w:numPr>
                <w:ilvl w:val="0"/>
                <w:numId w:val="45"/>
              </w:numPr>
              <w:suppressAutoHyphens w:val="0"/>
              <w:snapToGrid w:val="0"/>
              <w:spacing w:after="120" w:line="240" w:lineRule="auto"/>
              <w:rPr>
                <w:rFonts w:eastAsia="DengXian" w:cs="Times New Roman"/>
                <w:i/>
                <w:color w:val="000000"/>
                <w:kern w:val="0"/>
                <w:szCs w:val="20"/>
                <w:lang w:val="en-GB"/>
              </w:rPr>
            </w:pPr>
            <w:r>
              <w:rPr>
                <w:rFonts w:eastAsia="DengXian" w:cs="Times New Roman"/>
                <w:i/>
                <w:color w:val="000000"/>
                <w:kern w:val="0"/>
                <w:szCs w:val="20"/>
                <w:lang w:val="en-GB"/>
              </w:rPr>
              <w:t>Alt.3: Two 32-port CSI-RS resources are grouped together to measure the CSI between aggressor and victim, which is similar to the CSI-RS pairing defined in Rel-17 Multi-TRP CSI.</w:t>
            </w:r>
          </w:p>
          <w:p w14:paraId="589720A8" w14:textId="77777777" w:rsidR="00526C85" w:rsidRDefault="001617DA">
            <w:pPr>
              <w:widowControl/>
              <w:snapToGrid w:val="0"/>
              <w:spacing w:after="120"/>
              <w:rPr>
                <w:rFonts w:eastAsia="SimSun" w:cs="Times New Roman"/>
                <w:i/>
                <w:iCs/>
                <w:kern w:val="0"/>
                <w:szCs w:val="20"/>
                <w:lang w:val="en-GB"/>
              </w:rPr>
            </w:pPr>
            <w:r>
              <w:rPr>
                <w:rFonts w:eastAsia="SimSun" w:cs="Times New Roman"/>
                <w:b/>
                <w:i/>
                <w:kern w:val="0"/>
                <w:szCs w:val="20"/>
                <w:lang w:val="en-GB"/>
              </w:rPr>
              <w:t xml:space="preserve">Proposal </w:t>
            </w:r>
            <w:r>
              <w:rPr>
                <w:rFonts w:eastAsia="SimSun" w:cs="Times New Roman"/>
                <w:b/>
                <w:i/>
                <w:kern w:val="0"/>
                <w:szCs w:val="20"/>
              </w:rPr>
              <w:t>5</w:t>
            </w:r>
            <w:r>
              <w:rPr>
                <w:rFonts w:eastAsia="SimSun" w:cs="Times New Roman"/>
                <w:i/>
                <w:iCs/>
                <w:kern w:val="0"/>
                <w:szCs w:val="20"/>
                <w:lang w:val="en-GB"/>
              </w:rPr>
              <w:t xml:space="preserve">: Regarding UL resource muting, UL rate matching/cancellation mechanism can be defined for more accurate gNB-to-gNB </w:t>
            </w:r>
            <w:r>
              <w:rPr>
                <w:rFonts w:eastAsia="DengXian" w:cs="Times New Roman"/>
                <w:i/>
                <w:iCs/>
                <w:kern w:val="0"/>
                <w:szCs w:val="20"/>
                <w:lang w:val="en-GB"/>
              </w:rPr>
              <w:t xml:space="preserve">co-channel </w:t>
            </w:r>
            <w:r>
              <w:rPr>
                <w:rFonts w:eastAsia="Microsoft YaHei" w:cs="Times New Roman"/>
                <w:i/>
                <w:iCs/>
                <w:color w:val="000000"/>
                <w:szCs w:val="20"/>
              </w:rPr>
              <w:t xml:space="preserve">CLI and/or channel </w:t>
            </w:r>
            <w:r>
              <w:rPr>
                <w:rFonts w:eastAsia="SimSun" w:cs="Times New Roman"/>
                <w:i/>
                <w:iCs/>
                <w:kern w:val="0"/>
                <w:szCs w:val="20"/>
                <w:lang w:val="en-GB"/>
              </w:rPr>
              <w:t xml:space="preserve">measurement. </w:t>
            </w:r>
          </w:p>
          <w:p w14:paraId="38CCB39C" w14:textId="77777777" w:rsidR="00526C85" w:rsidRDefault="001617DA">
            <w:pPr>
              <w:widowControl/>
              <w:snapToGrid w:val="0"/>
              <w:spacing w:after="120"/>
              <w:rPr>
                <w:rFonts w:eastAsia="SimSun" w:cs="Times New Roman"/>
                <w:i/>
                <w:iCs/>
                <w:kern w:val="0"/>
                <w:szCs w:val="20"/>
                <w:lang w:val="en-GB"/>
              </w:rPr>
            </w:pPr>
            <w:r>
              <w:rPr>
                <w:rFonts w:eastAsia="SimSun" w:cs="Times New Roman"/>
                <w:b/>
                <w:i/>
                <w:kern w:val="0"/>
                <w:szCs w:val="20"/>
                <w:lang w:val="en-GB"/>
              </w:rPr>
              <w:t xml:space="preserve">Proposal </w:t>
            </w:r>
            <w:r>
              <w:rPr>
                <w:rFonts w:eastAsia="SimSun" w:cs="Times New Roman"/>
                <w:b/>
                <w:i/>
                <w:kern w:val="0"/>
                <w:szCs w:val="20"/>
              </w:rPr>
              <w:t>6</w:t>
            </w:r>
            <w:r>
              <w:rPr>
                <w:rFonts w:eastAsia="SimSun" w:cs="Times New Roman"/>
                <w:i/>
                <w:iCs/>
                <w:kern w:val="0"/>
                <w:szCs w:val="20"/>
                <w:lang w:val="en-GB"/>
              </w:rPr>
              <w:t>: Regarding UL resource muting, the rate matching resource for uplink transmission can be determined according to the measurement resources.</w:t>
            </w:r>
          </w:p>
          <w:p w14:paraId="201334B3" w14:textId="77777777" w:rsidR="00526C85" w:rsidRDefault="001617DA">
            <w:pPr>
              <w:widowControl/>
              <w:numPr>
                <w:ilvl w:val="0"/>
                <w:numId w:val="46"/>
              </w:numPr>
              <w:suppressAutoHyphens w:val="0"/>
              <w:snapToGrid w:val="0"/>
              <w:spacing w:after="120"/>
              <w:rPr>
                <w:rFonts w:eastAsia="SimSun" w:cs="Times New Roman"/>
                <w:i/>
                <w:iCs/>
                <w:kern w:val="0"/>
                <w:szCs w:val="20"/>
                <w:lang w:val="en-GB"/>
              </w:rPr>
            </w:pPr>
            <w:r>
              <w:rPr>
                <w:rFonts w:eastAsia="SimSun" w:cs="Times New Roman"/>
                <w:i/>
                <w:iCs/>
                <w:kern w:val="0"/>
                <w:szCs w:val="20"/>
                <w:lang w:val="en-GB"/>
              </w:rPr>
              <w:t>FFS whether</w:t>
            </w:r>
            <w:r>
              <w:rPr>
                <w:rFonts w:eastAsia="SimSun" w:cs="Times New Roman"/>
                <w:i/>
                <w:iCs/>
                <w:kern w:val="0"/>
                <w:szCs w:val="20"/>
              </w:rPr>
              <w:t xml:space="preserve"> </w:t>
            </w:r>
            <w:r>
              <w:rPr>
                <w:rFonts w:eastAsia="SimSun" w:cs="Times New Roman"/>
                <w:i/>
                <w:iCs/>
                <w:kern w:val="0"/>
                <w:szCs w:val="20"/>
                <w:lang w:val="en-GB"/>
              </w:rPr>
              <w:t xml:space="preserve">a certain guard bands need to be reserved </w:t>
            </w:r>
            <w:r>
              <w:rPr>
                <w:rFonts w:eastAsia="SimSun" w:cs="Times New Roman"/>
                <w:i/>
                <w:iCs/>
                <w:kern w:val="0"/>
                <w:szCs w:val="20"/>
              </w:rPr>
              <w:t>around</w:t>
            </w:r>
            <w:r>
              <w:rPr>
                <w:rFonts w:eastAsia="SimSun" w:cs="Times New Roman"/>
                <w:i/>
                <w:iCs/>
                <w:kern w:val="0"/>
                <w:szCs w:val="20"/>
                <w:lang w:val="en-GB"/>
              </w:rPr>
              <w:t xml:space="preserve"> the measurement resources for </w:t>
            </w:r>
            <w:r>
              <w:rPr>
                <w:rFonts w:eastAsia="SimSun" w:cs="Times New Roman"/>
                <w:i/>
                <w:iCs/>
                <w:kern w:val="0"/>
                <w:szCs w:val="20"/>
              </w:rPr>
              <w:t>avoiding</w:t>
            </w:r>
            <w:r>
              <w:rPr>
                <w:rFonts w:eastAsia="SimSun" w:cs="Times New Roman"/>
                <w:i/>
                <w:iCs/>
                <w:kern w:val="0"/>
                <w:szCs w:val="20"/>
                <w:lang w:val="en-GB"/>
              </w:rPr>
              <w:t xml:space="preserve"> adjacent frequency</w:t>
            </w:r>
            <w:r>
              <w:rPr>
                <w:rFonts w:eastAsia="SimSun" w:cs="Times New Roman"/>
                <w:i/>
                <w:iCs/>
                <w:kern w:val="0"/>
                <w:szCs w:val="20"/>
              </w:rPr>
              <w:t xml:space="preserve"> interference</w:t>
            </w:r>
            <w:r>
              <w:rPr>
                <w:rFonts w:eastAsia="SimSun" w:cs="Times New Roman"/>
                <w:i/>
                <w:iCs/>
                <w:kern w:val="0"/>
                <w:szCs w:val="20"/>
                <w:lang w:val="en-GB"/>
              </w:rPr>
              <w:t xml:space="preserve"> (e.g., leakage from the adjacent RB)</w:t>
            </w:r>
            <w:r>
              <w:rPr>
                <w:rFonts w:eastAsia="SimSun" w:cs="Times New Roman"/>
                <w:i/>
                <w:iCs/>
                <w:kern w:val="0"/>
                <w:szCs w:val="20"/>
              </w:rPr>
              <w:t xml:space="preserve">. </w:t>
            </w:r>
          </w:p>
        </w:tc>
      </w:tr>
      <w:tr w:rsidR="00526C85" w14:paraId="20BF80B0" w14:textId="77777777">
        <w:trPr>
          <w:trHeight w:val="311"/>
        </w:trPr>
        <w:tc>
          <w:tcPr>
            <w:tcW w:w="1389" w:type="dxa"/>
          </w:tcPr>
          <w:p w14:paraId="0304F86E" w14:textId="77777777" w:rsidR="00526C85" w:rsidRDefault="001617DA">
            <w:pPr>
              <w:rPr>
                <w:b/>
                <w:bCs/>
              </w:rPr>
            </w:pPr>
            <w:r>
              <w:rPr>
                <w:b/>
                <w:bCs/>
              </w:rPr>
              <w:t xml:space="preserve">Ericsson </w:t>
            </w:r>
          </w:p>
          <w:p w14:paraId="70BB487C" w14:textId="77777777" w:rsidR="00526C85" w:rsidRDefault="001617DA">
            <w:pPr>
              <w:rPr>
                <w:b/>
                <w:bCs/>
              </w:rPr>
            </w:pPr>
            <w:r>
              <w:rPr>
                <w:b/>
                <w:bCs/>
              </w:rPr>
              <w:t>[R1-2302771]</w:t>
            </w:r>
          </w:p>
        </w:tc>
        <w:tc>
          <w:tcPr>
            <w:tcW w:w="8238" w:type="dxa"/>
          </w:tcPr>
          <w:p w14:paraId="5BD8A38D" w14:textId="77777777" w:rsidR="00526C85" w:rsidRDefault="001617DA">
            <w:pPr>
              <w:rPr>
                <w:b/>
                <w:i/>
                <w:sz w:val="24"/>
                <w:u w:val="single"/>
              </w:rPr>
            </w:pPr>
            <w:r>
              <w:rPr>
                <w:b/>
                <w:i/>
                <w:sz w:val="24"/>
                <w:u w:val="single"/>
              </w:rPr>
              <w:t>gNB-to-gNB CLI</w:t>
            </w:r>
          </w:p>
          <w:p w14:paraId="2107355C" w14:textId="77777777" w:rsidR="00526C85" w:rsidRDefault="001617DA">
            <w:pPr>
              <w:rPr>
                <w:b/>
                <w:i/>
                <w:sz w:val="24"/>
                <w:u w:val="single"/>
              </w:rPr>
            </w:pPr>
            <w:r>
              <w:rPr>
                <w:b/>
                <w:i/>
                <w:sz w:val="24"/>
                <w:u w:val="single"/>
              </w:rPr>
              <w:t>CLI measurement and reporting</w:t>
            </w:r>
          </w:p>
          <w:p w14:paraId="2C96DBCC" w14:textId="77777777" w:rsidR="00526C85" w:rsidRDefault="00526C85">
            <w:pPr>
              <w:rPr>
                <w:b/>
                <w:i/>
                <w:sz w:val="24"/>
                <w:u w:val="single"/>
              </w:rPr>
            </w:pPr>
          </w:p>
          <w:p w14:paraId="327ADEA0" w14:textId="77777777" w:rsidR="00526C85" w:rsidRDefault="001617DA">
            <w:pPr>
              <w:keepNext/>
              <w:widowControl/>
              <w:tabs>
                <w:tab w:val="center" w:pos="2610"/>
                <w:tab w:val="center" w:pos="7380"/>
              </w:tabs>
              <w:rPr>
                <w:rFonts w:ascii="Arial" w:eastAsia="Calibri" w:hAnsi="Arial" w:cs="Arial"/>
                <w:kern w:val="0"/>
                <w:lang w:eastAsia="en-US"/>
              </w:rPr>
            </w:pPr>
            <w:r>
              <w:rPr>
                <w:noProof/>
                <w:lang w:eastAsia="ko-KR"/>
              </w:rPr>
              <w:drawing>
                <wp:inline distT="0" distB="0" distL="0" distR="0" wp14:anchorId="19C88A9E" wp14:editId="3D7A8426">
                  <wp:extent cx="2449830" cy="2045970"/>
                  <wp:effectExtent l="0" t="0" r="0" b="0"/>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5"/>
                          <pic:cNvPicPr>
                            <a:picLocks noChangeAspect="1" noChangeArrowheads="1"/>
                          </pic:cNvPicPr>
                        </pic:nvPicPr>
                        <pic:blipFill>
                          <a:blip r:embed="rId32"/>
                          <a:stretch>
                            <a:fillRect/>
                          </a:stretch>
                        </pic:blipFill>
                        <pic:spPr bwMode="auto">
                          <a:xfrm>
                            <a:off x="0" y="0"/>
                            <a:ext cx="2449830" cy="2045970"/>
                          </a:xfrm>
                          <a:prstGeom prst="rect">
                            <a:avLst/>
                          </a:prstGeom>
                        </pic:spPr>
                      </pic:pic>
                    </a:graphicData>
                  </a:graphic>
                </wp:inline>
              </w:drawing>
            </w:r>
            <w:r>
              <w:rPr>
                <w:rFonts w:ascii="Arial" w:eastAsia="Calibri" w:hAnsi="Arial" w:cs="Arial"/>
                <w:kern w:val="0"/>
                <w:lang w:eastAsia="en-US"/>
              </w:rPr>
              <w:t xml:space="preserve"> </w:t>
            </w:r>
            <w:r>
              <w:rPr>
                <w:noProof/>
                <w:lang w:eastAsia="ko-KR"/>
              </w:rPr>
              <w:drawing>
                <wp:inline distT="0" distB="0" distL="0" distR="0" wp14:anchorId="202C7ADA" wp14:editId="6571B6E3">
                  <wp:extent cx="2449830" cy="1984375"/>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
                          <pic:cNvPicPr>
                            <a:picLocks noChangeAspect="1" noChangeArrowheads="1"/>
                          </pic:cNvPicPr>
                        </pic:nvPicPr>
                        <pic:blipFill>
                          <a:blip r:embed="rId33"/>
                          <a:stretch>
                            <a:fillRect/>
                          </a:stretch>
                        </pic:blipFill>
                        <pic:spPr bwMode="auto">
                          <a:xfrm>
                            <a:off x="0" y="0"/>
                            <a:ext cx="2449830" cy="1984375"/>
                          </a:xfrm>
                          <a:prstGeom prst="rect">
                            <a:avLst/>
                          </a:prstGeom>
                        </pic:spPr>
                      </pic:pic>
                    </a:graphicData>
                  </a:graphic>
                </wp:inline>
              </w:drawing>
            </w:r>
            <w:r>
              <w:rPr>
                <w:rFonts w:ascii="Arial" w:eastAsia="Calibri" w:hAnsi="Arial" w:cs="Arial"/>
                <w:kern w:val="0"/>
                <w:lang w:eastAsia="en-US"/>
              </w:rPr>
              <w:t xml:space="preserve"> </w:t>
            </w:r>
          </w:p>
          <w:p w14:paraId="2EBB7ED6" w14:textId="77777777" w:rsidR="00526C85" w:rsidRDefault="001617DA">
            <w:pPr>
              <w:keepNext/>
              <w:widowControl/>
              <w:tabs>
                <w:tab w:val="center" w:pos="2610"/>
                <w:tab w:val="center" w:pos="7380"/>
              </w:tabs>
              <w:rPr>
                <w:rFonts w:ascii="Arial" w:eastAsia="Calibri" w:hAnsi="Arial" w:cs="Arial"/>
                <w:kern w:val="0"/>
                <w:lang w:eastAsia="en-US"/>
              </w:rPr>
            </w:pPr>
            <w:r>
              <w:rPr>
                <w:rFonts w:ascii="Arial" w:eastAsia="Calibri" w:hAnsi="Arial" w:cs="Arial"/>
                <w:kern w:val="0"/>
                <w:lang w:eastAsia="en-US"/>
              </w:rPr>
              <w:tab/>
              <w:t>(a)</w:t>
            </w:r>
            <w:r>
              <w:rPr>
                <w:rFonts w:ascii="Arial" w:eastAsia="Calibri" w:hAnsi="Arial" w:cs="Arial"/>
                <w:kern w:val="0"/>
                <w:lang w:eastAsia="en-US"/>
              </w:rPr>
              <w:tab/>
              <w:t>(b)</w:t>
            </w:r>
          </w:p>
          <w:p w14:paraId="69FDA1FE" w14:textId="77777777" w:rsidR="00526C85" w:rsidRDefault="001617DA">
            <w:pPr>
              <w:widowControl/>
              <w:spacing w:before="120" w:after="120"/>
              <w:rPr>
                <w:rFonts w:ascii="Arial" w:eastAsia="Calibri" w:hAnsi="Arial" w:cs="Arial"/>
                <w:b/>
                <w:kern w:val="0"/>
                <w:lang w:eastAsia="en-GB"/>
              </w:rPr>
            </w:pPr>
            <w:r>
              <w:rPr>
                <w:rFonts w:ascii="Arial" w:eastAsia="Calibri" w:hAnsi="Arial" w:cs="Arial"/>
                <w:b/>
                <w:kern w:val="0"/>
                <w:lang w:eastAsia="en-GB"/>
              </w:rPr>
              <w:t xml:space="preserve">Figure </w:t>
            </w:r>
            <w:r>
              <w:rPr>
                <w:rFonts w:ascii="Arial" w:eastAsia="Calibri" w:hAnsi="Arial" w:cs="Arial"/>
                <w:b/>
                <w:kern w:val="0"/>
                <w:lang w:eastAsia="en-GB"/>
              </w:rPr>
              <w:fldChar w:fldCharType="begin"/>
            </w:r>
            <w:r>
              <w:rPr>
                <w:rFonts w:ascii="Arial" w:eastAsia="Calibri" w:hAnsi="Arial" w:cs="Arial"/>
                <w:b/>
                <w:kern w:val="0"/>
                <w:lang w:eastAsia="en-GB"/>
              </w:rPr>
              <w:instrText>SEQ Figure \* ARABIC</w:instrText>
            </w:r>
            <w:r>
              <w:rPr>
                <w:rFonts w:ascii="Arial" w:eastAsia="Calibri" w:hAnsi="Arial" w:cs="Arial"/>
                <w:b/>
                <w:kern w:val="0"/>
                <w:lang w:eastAsia="en-GB"/>
              </w:rPr>
              <w:fldChar w:fldCharType="separate"/>
            </w:r>
            <w:r>
              <w:rPr>
                <w:rFonts w:ascii="Arial" w:eastAsia="Calibri" w:hAnsi="Arial" w:cs="Arial"/>
                <w:b/>
                <w:kern w:val="0"/>
                <w:lang w:eastAsia="en-GB"/>
              </w:rPr>
              <w:t>5</w:t>
            </w:r>
            <w:r>
              <w:rPr>
                <w:rFonts w:ascii="Arial" w:eastAsia="Calibri" w:hAnsi="Arial" w:cs="Arial"/>
                <w:b/>
                <w:kern w:val="0"/>
                <w:lang w:eastAsia="en-GB"/>
              </w:rPr>
              <w:fldChar w:fldCharType="end"/>
            </w:r>
            <w:r>
              <w:rPr>
                <w:rFonts w:ascii="Arial" w:eastAsia="Calibri" w:hAnsi="Arial" w:cs="Arial"/>
                <w:b/>
                <w:kern w:val="0"/>
                <w:lang w:eastAsia="en-GB"/>
              </w:rPr>
              <w:t xml:space="preserve">: Performance of dTDD and protected dTDD compared to sTDD in terms of </w:t>
            </w:r>
            <w:r>
              <w:rPr>
                <w:rFonts w:ascii="Arial" w:eastAsia="Calibri" w:hAnsi="Arial" w:cs="Arial"/>
                <w:b/>
                <w:kern w:val="0"/>
                <w:u w:val="single"/>
                <w:lang w:eastAsia="en-GB"/>
              </w:rPr>
              <w:t>mean user throughput</w:t>
            </w:r>
            <w:r>
              <w:rPr>
                <w:rFonts w:ascii="Arial" w:eastAsia="Calibri" w:hAnsi="Arial" w:cs="Arial"/>
                <w:b/>
                <w:kern w:val="0"/>
                <w:lang w:eastAsia="en-GB"/>
              </w:rPr>
              <w:t xml:space="preserve"> for (a) UL, and (b) DL, at low, medium, and high loads.</w:t>
            </w:r>
          </w:p>
          <w:p w14:paraId="423C8DB3" w14:textId="77777777" w:rsidR="00526C85" w:rsidRDefault="00526C85">
            <w:pPr>
              <w:widowControl/>
              <w:spacing w:after="160"/>
              <w:rPr>
                <w:rFonts w:ascii="Arial" w:eastAsia="Calibri" w:hAnsi="Arial" w:cs="Arial"/>
                <w:kern w:val="0"/>
                <w:lang w:eastAsia="en-US"/>
              </w:rPr>
            </w:pPr>
          </w:p>
          <w:p w14:paraId="2814F29B" w14:textId="77777777" w:rsidR="00526C85" w:rsidRDefault="001617DA">
            <w:pPr>
              <w:keepNext/>
              <w:widowControl/>
              <w:tabs>
                <w:tab w:val="center" w:pos="2610"/>
                <w:tab w:val="center" w:pos="7380"/>
              </w:tabs>
              <w:rPr>
                <w:rFonts w:ascii="Arial" w:eastAsia="Calibri" w:hAnsi="Arial" w:cs="Arial"/>
                <w:kern w:val="0"/>
                <w:lang w:eastAsia="en-US"/>
              </w:rPr>
            </w:pPr>
            <w:r>
              <w:rPr>
                <w:noProof/>
                <w:lang w:eastAsia="ko-KR"/>
              </w:rPr>
              <w:drawing>
                <wp:inline distT="0" distB="0" distL="0" distR="0" wp14:anchorId="56821D6C" wp14:editId="58AF94D8">
                  <wp:extent cx="2449830" cy="2036445"/>
                  <wp:effectExtent l="0" t="0" r="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4"/>
                          <pic:cNvPicPr>
                            <a:picLocks noChangeAspect="1" noChangeArrowheads="1"/>
                          </pic:cNvPicPr>
                        </pic:nvPicPr>
                        <pic:blipFill>
                          <a:blip r:embed="rId34"/>
                          <a:stretch>
                            <a:fillRect/>
                          </a:stretch>
                        </pic:blipFill>
                        <pic:spPr bwMode="auto">
                          <a:xfrm>
                            <a:off x="0" y="0"/>
                            <a:ext cx="2449830" cy="2036445"/>
                          </a:xfrm>
                          <a:prstGeom prst="rect">
                            <a:avLst/>
                          </a:prstGeom>
                        </pic:spPr>
                      </pic:pic>
                    </a:graphicData>
                  </a:graphic>
                </wp:inline>
              </w:drawing>
            </w:r>
            <w:r>
              <w:rPr>
                <w:rFonts w:ascii="Arial" w:eastAsia="Calibri" w:hAnsi="Arial" w:cs="Arial"/>
                <w:kern w:val="0"/>
                <w:lang w:eastAsia="en-US"/>
              </w:rPr>
              <w:tab/>
            </w:r>
            <w:r>
              <w:rPr>
                <w:noProof/>
                <w:lang w:eastAsia="ko-KR"/>
              </w:rPr>
              <w:drawing>
                <wp:inline distT="0" distB="0" distL="0" distR="0" wp14:anchorId="62EE0FCA" wp14:editId="61E092BF">
                  <wp:extent cx="2367915" cy="1950085"/>
                  <wp:effectExtent l="0" t="0" r="0" b="0"/>
                  <wp:docPr id="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3"/>
                          <pic:cNvPicPr>
                            <a:picLocks noChangeAspect="1" noChangeArrowheads="1"/>
                          </pic:cNvPicPr>
                        </pic:nvPicPr>
                        <pic:blipFill>
                          <a:blip r:embed="rId35"/>
                          <a:stretch>
                            <a:fillRect/>
                          </a:stretch>
                        </pic:blipFill>
                        <pic:spPr bwMode="auto">
                          <a:xfrm>
                            <a:off x="0" y="0"/>
                            <a:ext cx="2367915" cy="1950085"/>
                          </a:xfrm>
                          <a:prstGeom prst="rect">
                            <a:avLst/>
                          </a:prstGeom>
                        </pic:spPr>
                      </pic:pic>
                    </a:graphicData>
                  </a:graphic>
                </wp:inline>
              </w:drawing>
            </w:r>
            <w:r>
              <w:rPr>
                <w:rFonts w:ascii="Arial" w:eastAsia="Calibri" w:hAnsi="Arial" w:cs="Arial"/>
                <w:kern w:val="0"/>
                <w:lang w:eastAsia="en-US"/>
              </w:rPr>
              <w:t xml:space="preserve">  </w:t>
            </w:r>
          </w:p>
          <w:p w14:paraId="46ABF156" w14:textId="77777777" w:rsidR="00526C85" w:rsidRDefault="001617DA">
            <w:pPr>
              <w:keepNext/>
              <w:widowControl/>
              <w:tabs>
                <w:tab w:val="center" w:pos="2610"/>
                <w:tab w:val="center" w:pos="7380"/>
              </w:tabs>
              <w:rPr>
                <w:rFonts w:ascii="Arial" w:eastAsia="Calibri" w:hAnsi="Arial" w:cs="Arial"/>
                <w:kern w:val="0"/>
                <w:lang w:eastAsia="en-US"/>
              </w:rPr>
            </w:pPr>
            <w:r>
              <w:rPr>
                <w:rFonts w:ascii="Arial" w:eastAsia="Calibri" w:hAnsi="Arial" w:cs="Arial"/>
                <w:kern w:val="0"/>
                <w:lang w:eastAsia="en-US"/>
              </w:rPr>
              <w:tab/>
              <w:t>(a)</w:t>
            </w:r>
            <w:r>
              <w:rPr>
                <w:rFonts w:ascii="Arial" w:eastAsia="Calibri" w:hAnsi="Arial" w:cs="Arial"/>
                <w:kern w:val="0"/>
                <w:lang w:eastAsia="en-US"/>
              </w:rPr>
              <w:tab/>
              <w:t>(b)</w:t>
            </w:r>
          </w:p>
          <w:p w14:paraId="4D563F97" w14:textId="77777777" w:rsidR="00526C85" w:rsidRDefault="001617DA">
            <w:pPr>
              <w:widowControl/>
              <w:spacing w:before="120" w:after="120"/>
              <w:rPr>
                <w:rFonts w:ascii="Arial" w:eastAsia="Calibri" w:hAnsi="Arial" w:cs="Arial"/>
                <w:b/>
                <w:kern w:val="0"/>
                <w:lang w:eastAsia="en-GB"/>
              </w:rPr>
            </w:pPr>
            <w:r>
              <w:rPr>
                <w:rFonts w:ascii="Arial" w:eastAsia="Calibri" w:hAnsi="Arial" w:cs="Arial"/>
                <w:b/>
                <w:kern w:val="0"/>
                <w:lang w:eastAsia="en-GB"/>
              </w:rPr>
              <w:t xml:space="preserve">Figure </w:t>
            </w:r>
            <w:r>
              <w:rPr>
                <w:rFonts w:ascii="Arial" w:eastAsia="Calibri" w:hAnsi="Arial" w:cs="Arial"/>
                <w:b/>
                <w:kern w:val="0"/>
                <w:lang w:eastAsia="en-GB"/>
              </w:rPr>
              <w:fldChar w:fldCharType="begin"/>
            </w:r>
            <w:r>
              <w:rPr>
                <w:rFonts w:ascii="Arial" w:eastAsia="Calibri" w:hAnsi="Arial" w:cs="Arial"/>
                <w:b/>
                <w:kern w:val="0"/>
                <w:lang w:eastAsia="en-GB"/>
              </w:rPr>
              <w:instrText>SEQ Figure \* ARABIC</w:instrText>
            </w:r>
            <w:r>
              <w:rPr>
                <w:rFonts w:ascii="Arial" w:eastAsia="Calibri" w:hAnsi="Arial" w:cs="Arial"/>
                <w:b/>
                <w:kern w:val="0"/>
                <w:lang w:eastAsia="en-GB"/>
              </w:rPr>
              <w:fldChar w:fldCharType="separate"/>
            </w:r>
            <w:r>
              <w:rPr>
                <w:rFonts w:ascii="Arial" w:eastAsia="Calibri" w:hAnsi="Arial" w:cs="Arial"/>
                <w:b/>
                <w:kern w:val="0"/>
                <w:lang w:eastAsia="en-GB"/>
              </w:rPr>
              <w:t>6</w:t>
            </w:r>
            <w:r>
              <w:rPr>
                <w:rFonts w:ascii="Arial" w:eastAsia="Calibri" w:hAnsi="Arial" w:cs="Arial"/>
                <w:b/>
                <w:kern w:val="0"/>
                <w:lang w:eastAsia="en-GB"/>
              </w:rPr>
              <w:fldChar w:fldCharType="end"/>
            </w:r>
            <w:r>
              <w:rPr>
                <w:rFonts w:ascii="Arial" w:eastAsia="Calibri" w:hAnsi="Arial" w:cs="Arial"/>
                <w:b/>
                <w:kern w:val="0"/>
                <w:lang w:eastAsia="en-GB"/>
              </w:rPr>
              <w:t xml:space="preserve">: Performance of dTDD and protected-dTDD compared to sTDD in terms of </w:t>
            </w:r>
            <w:r>
              <w:rPr>
                <w:rFonts w:ascii="Arial" w:eastAsia="Calibri" w:hAnsi="Arial" w:cs="Arial"/>
                <w:b/>
                <w:kern w:val="0"/>
                <w:u w:val="single"/>
                <w:lang w:eastAsia="en-GB"/>
              </w:rPr>
              <w:t>5</w:t>
            </w:r>
            <w:r>
              <w:rPr>
                <w:rFonts w:ascii="Arial" w:eastAsia="Calibri" w:hAnsi="Arial" w:cs="Arial"/>
                <w:b/>
                <w:kern w:val="0"/>
                <w:u w:val="single"/>
                <w:vertAlign w:val="superscript"/>
                <w:lang w:eastAsia="en-GB"/>
              </w:rPr>
              <w:t>th</w:t>
            </w:r>
            <w:r>
              <w:rPr>
                <w:rFonts w:ascii="Arial" w:eastAsia="Calibri" w:hAnsi="Arial" w:cs="Arial"/>
                <w:b/>
                <w:kern w:val="0"/>
                <w:u w:val="single"/>
                <w:lang w:eastAsia="en-GB"/>
              </w:rPr>
              <w:t xml:space="preserve"> percentile user throughput</w:t>
            </w:r>
            <w:r>
              <w:rPr>
                <w:rFonts w:ascii="Arial" w:eastAsia="Calibri" w:hAnsi="Arial" w:cs="Arial"/>
                <w:b/>
                <w:kern w:val="0"/>
                <w:lang w:eastAsia="en-GB"/>
              </w:rPr>
              <w:t xml:space="preserve"> for (a) UL, and (b) DL at low, medium, and high loads.</w:t>
            </w:r>
          </w:p>
          <w:p w14:paraId="00D26B69" w14:textId="77777777" w:rsidR="00526C85" w:rsidRDefault="00526C85">
            <w:pPr>
              <w:rPr>
                <w:b/>
                <w:i/>
                <w:sz w:val="24"/>
                <w:u w:val="single"/>
              </w:rPr>
            </w:pPr>
          </w:p>
          <w:p w14:paraId="236F4FAC" w14:textId="77777777" w:rsidR="00526C85" w:rsidRDefault="001617DA">
            <w:pPr>
              <w:rPr>
                <w:b/>
                <w:bCs/>
                <w:sz w:val="24"/>
              </w:rPr>
            </w:pPr>
            <w:r>
              <w:rPr>
                <w:b/>
                <w:bCs/>
                <w:sz w:val="24"/>
              </w:rPr>
              <w:t>Observation 1. Protected dTDD is a simple and robust scheme for mitigating the performance impact of CLI without requiring fast exchange of information between gNBs. The scheme is feasible for operation both within and between operators.</w:t>
            </w:r>
          </w:p>
          <w:p w14:paraId="005039A1" w14:textId="77777777" w:rsidR="00526C85" w:rsidRDefault="001617DA">
            <w:pPr>
              <w:rPr>
                <w:b/>
                <w:bCs/>
                <w:sz w:val="24"/>
              </w:rPr>
            </w:pPr>
            <w:r>
              <w:rPr>
                <w:b/>
                <w:bCs/>
                <w:sz w:val="24"/>
              </w:rPr>
              <w:t>Proposal 1. Capture the performance of protected dTDD in the TR as a beneficial CLI handling scheme under the umbrella of "co-ordinated scheduling for time/frequency resources between gNBs for gNB-to-gNB co-channel CLI handling."</w:t>
            </w:r>
          </w:p>
        </w:tc>
      </w:tr>
      <w:tr w:rsidR="00526C85" w14:paraId="679BED1A" w14:textId="77777777">
        <w:trPr>
          <w:trHeight w:val="311"/>
        </w:trPr>
        <w:tc>
          <w:tcPr>
            <w:tcW w:w="1389" w:type="dxa"/>
          </w:tcPr>
          <w:p w14:paraId="6DB89BB1" w14:textId="77777777" w:rsidR="00526C85" w:rsidRDefault="001617DA">
            <w:pPr>
              <w:rPr>
                <w:b/>
                <w:bCs/>
              </w:rPr>
            </w:pPr>
            <w:r>
              <w:rPr>
                <w:b/>
                <w:bCs/>
              </w:rPr>
              <w:t>Intel Corporation</w:t>
            </w:r>
          </w:p>
          <w:p w14:paraId="5E39CB46" w14:textId="77777777" w:rsidR="00526C85" w:rsidRDefault="001617DA">
            <w:pPr>
              <w:rPr>
                <w:b/>
                <w:bCs/>
              </w:rPr>
            </w:pPr>
            <w:r>
              <w:rPr>
                <w:b/>
                <w:bCs/>
              </w:rPr>
              <w:t>[R1-2302796]</w:t>
            </w:r>
          </w:p>
        </w:tc>
        <w:tc>
          <w:tcPr>
            <w:tcW w:w="8238" w:type="dxa"/>
          </w:tcPr>
          <w:p w14:paraId="6A38294C" w14:textId="77777777" w:rsidR="00526C85" w:rsidRDefault="001617DA">
            <w:pPr>
              <w:rPr>
                <w:b/>
                <w:i/>
                <w:sz w:val="24"/>
                <w:u w:val="single"/>
              </w:rPr>
            </w:pPr>
            <w:r>
              <w:rPr>
                <w:b/>
                <w:i/>
                <w:sz w:val="24"/>
                <w:u w:val="single"/>
              </w:rPr>
              <w:t>gNB-to-gNB CLI</w:t>
            </w:r>
          </w:p>
          <w:p w14:paraId="079545E5" w14:textId="77777777" w:rsidR="00526C85" w:rsidRDefault="001617DA">
            <w:pPr>
              <w:rPr>
                <w:b/>
                <w:i/>
                <w:sz w:val="24"/>
                <w:u w:val="single"/>
              </w:rPr>
            </w:pPr>
            <w:r>
              <w:rPr>
                <w:b/>
                <w:i/>
                <w:sz w:val="24"/>
                <w:u w:val="single"/>
              </w:rPr>
              <w:t>CLI measurement and reporting</w:t>
            </w:r>
          </w:p>
          <w:p w14:paraId="04A70A48" w14:textId="77777777" w:rsidR="00526C85" w:rsidRDefault="001617DA">
            <w:pPr>
              <w:widowControl/>
              <w:spacing w:before="240"/>
              <w:rPr>
                <w:rFonts w:eastAsia="SimSun" w:cs="Times New Roman"/>
                <w:b/>
                <w:kern w:val="0"/>
                <w:sz w:val="22"/>
                <w:lang w:eastAsia="en-US"/>
              </w:rPr>
            </w:pPr>
            <w:r>
              <w:rPr>
                <w:rFonts w:eastAsia="SimSun" w:cs="Times New Roman"/>
                <w:b/>
                <w:kern w:val="0"/>
                <w:sz w:val="22"/>
                <w:lang w:eastAsia="en-US"/>
              </w:rPr>
              <w:t>Observation 1</w:t>
            </w:r>
          </w:p>
          <w:p w14:paraId="17422674" w14:textId="77777777" w:rsidR="00526C85" w:rsidRDefault="001617DA">
            <w:pPr>
              <w:widowControl/>
              <w:numPr>
                <w:ilvl w:val="0"/>
                <w:numId w:val="47"/>
              </w:numPr>
              <w:suppressAutoHyphens w:val="0"/>
              <w:spacing w:before="60" w:after="160"/>
              <w:ind w:left="288" w:hanging="288"/>
              <w:jc w:val="left"/>
              <w:rPr>
                <w:rFonts w:eastAsia="SimSun" w:cs="Times New Roman"/>
                <w:i/>
                <w:kern w:val="0"/>
                <w:sz w:val="22"/>
                <w:lang w:eastAsia="en-US"/>
              </w:rPr>
            </w:pPr>
            <w:r>
              <w:rPr>
                <w:rFonts w:eastAsia="SimSun" w:cs="Times New Roman"/>
                <w:i/>
                <w:kern w:val="0"/>
                <w:sz w:val="22"/>
                <w:lang w:eastAsia="en-US"/>
              </w:rPr>
              <w:t>For gNB-to-gNB CLI mitigation</w:t>
            </w:r>
            <w:r>
              <w:rPr>
                <w:rFonts w:eastAsia="SimSun" w:cs="Times New Roman"/>
                <w:i/>
                <w:kern w:val="0"/>
                <w:sz w:val="22"/>
                <w:lang w:val="en-GB"/>
              </w:rPr>
              <w:t>, the necessity of configuration of ZP CSI-RS or CSI-IM resources measurements to improve accuracy of RSSI or RSRP type of measurements remains to be established.</w:t>
            </w:r>
          </w:p>
          <w:p w14:paraId="5FC9EFC1" w14:textId="77777777" w:rsidR="00526C85" w:rsidRDefault="001617DA">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However, use of ZP CSI-RS or CSI-IM resources may be considerable in estimating SINR under different interference hypotheses when considering coordination across more than two gNBs/TRPs.</w:t>
            </w:r>
          </w:p>
          <w:p w14:paraId="60FFA11E" w14:textId="77777777" w:rsidR="00526C85" w:rsidRDefault="001617DA">
            <w:pPr>
              <w:widowControl/>
              <w:spacing w:before="240"/>
              <w:rPr>
                <w:rFonts w:eastAsia="SimSun" w:cs="Times New Roman"/>
                <w:b/>
                <w:kern w:val="0"/>
                <w:sz w:val="22"/>
                <w:lang w:eastAsia="en-US"/>
              </w:rPr>
            </w:pPr>
            <w:r>
              <w:rPr>
                <w:rFonts w:eastAsia="SimSun" w:cs="Times New Roman"/>
                <w:b/>
                <w:kern w:val="0"/>
                <w:sz w:val="22"/>
                <w:lang w:eastAsia="en-US"/>
              </w:rPr>
              <w:t>Proposal 1</w:t>
            </w:r>
          </w:p>
          <w:p w14:paraId="49D4EC37" w14:textId="77777777" w:rsidR="00526C85" w:rsidRDefault="001617DA">
            <w:pPr>
              <w:widowControl/>
              <w:numPr>
                <w:ilvl w:val="0"/>
                <w:numId w:val="47"/>
              </w:numPr>
              <w:suppressAutoHyphens w:val="0"/>
              <w:spacing w:before="60" w:after="160"/>
              <w:ind w:left="288" w:hanging="288"/>
              <w:jc w:val="left"/>
              <w:rPr>
                <w:rFonts w:eastAsia="SimSun" w:cs="Times New Roman"/>
                <w:i/>
                <w:kern w:val="0"/>
                <w:sz w:val="22"/>
                <w:lang w:eastAsia="en-US"/>
              </w:rPr>
            </w:pPr>
            <w:r>
              <w:rPr>
                <w:rFonts w:eastAsia="SimSun" w:cs="Times New Roman"/>
                <w:i/>
                <w:kern w:val="0"/>
                <w:sz w:val="22"/>
                <w:lang w:eastAsia="en-US"/>
              </w:rPr>
              <w:t>For gNB-to-gNB CLI mitigation,</w:t>
            </w:r>
          </w:p>
          <w:p w14:paraId="0876DE8A" w14:textId="77777777" w:rsidR="00526C85" w:rsidRDefault="001617DA">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 xml:space="preserve">The configuration on the time/frequency/sequence/spatial information on the CLI-RS (NZP CSI-RS, both CD-SSB and NCD-SSB) needs to be exchanged between gNBs. </w:t>
            </w:r>
          </w:p>
          <w:p w14:paraId="5343FE77" w14:textId="77777777" w:rsidR="00526C85" w:rsidRDefault="001617DA">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Measurement and reporting periodicity: at least periodic measurement resources and reporting are considered.</w:t>
            </w:r>
          </w:p>
          <w:p w14:paraId="72860D1E" w14:textId="77777777" w:rsidR="00526C85" w:rsidRDefault="001617DA">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CLI measurements may be categorized as short-term and long-term interference measurements:</w:t>
            </w:r>
          </w:p>
          <w:p w14:paraId="1BB23BB3" w14:textId="77777777" w:rsidR="00526C85" w:rsidRDefault="001617DA">
            <w:pPr>
              <w:widowControl/>
              <w:numPr>
                <w:ilvl w:val="2"/>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Short-term CLI metrics may be defined based on CSI/CQI- or L1-RSRP/RSSI/SINR-like measurements.</w:t>
            </w:r>
          </w:p>
          <w:p w14:paraId="1FA908FD" w14:textId="77777777" w:rsidR="00526C85" w:rsidRDefault="001617DA">
            <w:pPr>
              <w:widowControl/>
              <w:numPr>
                <w:ilvl w:val="3"/>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NZP-CSI-RS may be suitable candidates for CLI-RS for short-term CLI metrics.</w:t>
            </w:r>
          </w:p>
          <w:p w14:paraId="32CA85E9" w14:textId="77777777" w:rsidR="00526C85" w:rsidRDefault="001617DA">
            <w:pPr>
              <w:widowControl/>
              <w:numPr>
                <w:ilvl w:val="3"/>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Use of ZP CSI-RS or CSI-IM resources can be studied further for estimating L1-SINR under different interference hypotheses when considering coordination across more than two gNBs/TRPs.</w:t>
            </w:r>
          </w:p>
          <w:p w14:paraId="1E8017BC" w14:textId="77777777" w:rsidR="00526C85" w:rsidRDefault="001617DA">
            <w:pPr>
              <w:widowControl/>
              <w:numPr>
                <w:ilvl w:val="2"/>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Long-term CLI metrics may be defined based on CLI-RSRP- or CLI-RSSI-like measurements.</w:t>
            </w:r>
          </w:p>
          <w:p w14:paraId="331B43D7" w14:textId="77777777" w:rsidR="00526C85" w:rsidRDefault="001617DA">
            <w:pPr>
              <w:widowControl/>
              <w:numPr>
                <w:ilvl w:val="3"/>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In addition to NZP-CSI-RS, CD-SSB and NCD-SSB may be CLI-RS candidates at least for long-term CLI measurements.</w:t>
            </w:r>
          </w:p>
          <w:p w14:paraId="38065FF4" w14:textId="77777777" w:rsidR="00526C85" w:rsidRDefault="001617DA">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 xml:space="preserve">UL resource blanking to enable measurements at a victim gNB can be explicitly realized via existing mechanisms in NR, e.g., UL CI, SFI, etc., or implicitly based on gNB scheduling. </w:t>
            </w:r>
            <w:r>
              <w:rPr>
                <w:rFonts w:eastAsia="SimSun" w:cs="Times New Roman"/>
                <w:i/>
                <w:kern w:val="0"/>
                <w:sz w:val="22"/>
                <w:lang w:val="en-GB"/>
              </w:rPr>
              <w:t xml:space="preserve"> </w:t>
            </w:r>
          </w:p>
        </w:tc>
      </w:tr>
      <w:tr w:rsidR="00526C85" w14:paraId="0F917AA3" w14:textId="77777777">
        <w:trPr>
          <w:trHeight w:val="311"/>
        </w:trPr>
        <w:tc>
          <w:tcPr>
            <w:tcW w:w="1389" w:type="dxa"/>
          </w:tcPr>
          <w:p w14:paraId="63E3FA00" w14:textId="77777777" w:rsidR="00526C85" w:rsidRDefault="001617DA">
            <w:pPr>
              <w:rPr>
                <w:b/>
                <w:bCs/>
              </w:rPr>
            </w:pPr>
            <w:r>
              <w:rPr>
                <w:b/>
                <w:bCs/>
              </w:rPr>
              <w:t xml:space="preserve">Sony </w:t>
            </w:r>
          </w:p>
          <w:p w14:paraId="3BFABFFF" w14:textId="77777777" w:rsidR="00526C85" w:rsidRDefault="001617DA">
            <w:pPr>
              <w:rPr>
                <w:b/>
                <w:bCs/>
              </w:rPr>
            </w:pPr>
            <w:r>
              <w:rPr>
                <w:b/>
                <w:bCs/>
              </w:rPr>
              <w:t>[R1-2302846]</w:t>
            </w:r>
          </w:p>
        </w:tc>
        <w:tc>
          <w:tcPr>
            <w:tcW w:w="8238" w:type="dxa"/>
          </w:tcPr>
          <w:p w14:paraId="1DA465FE" w14:textId="77777777" w:rsidR="00526C85" w:rsidRDefault="001617DA">
            <w:pPr>
              <w:rPr>
                <w:b/>
                <w:i/>
                <w:sz w:val="24"/>
                <w:u w:val="single"/>
              </w:rPr>
            </w:pPr>
            <w:r>
              <w:rPr>
                <w:b/>
                <w:i/>
                <w:sz w:val="24"/>
                <w:u w:val="single"/>
              </w:rPr>
              <w:t>gNB-to-gNB CLI</w:t>
            </w:r>
          </w:p>
          <w:p w14:paraId="46E97845" w14:textId="77777777" w:rsidR="00526C85" w:rsidRDefault="001617DA">
            <w:pPr>
              <w:rPr>
                <w:b/>
                <w:i/>
                <w:sz w:val="24"/>
                <w:u w:val="single"/>
              </w:rPr>
            </w:pPr>
            <w:r>
              <w:rPr>
                <w:b/>
                <w:i/>
                <w:sz w:val="24"/>
                <w:u w:val="single"/>
              </w:rPr>
              <w:t>CLI measurement and reporting</w:t>
            </w:r>
          </w:p>
          <w:p w14:paraId="05B7D559" w14:textId="77777777" w:rsidR="00526C85" w:rsidRDefault="001617DA">
            <w:pPr>
              <w:widowControl/>
              <w:rPr>
                <w:rFonts w:eastAsia="바탕" w:cs="Arial"/>
                <w:b/>
                <w:bCs/>
                <w:kern w:val="0"/>
                <w:sz w:val="22"/>
                <w:szCs w:val="20"/>
                <w:lang w:val="en-GB"/>
              </w:rPr>
            </w:pPr>
            <w:r>
              <w:rPr>
                <w:rFonts w:eastAsia="바탕" w:cs="Arial"/>
                <w:b/>
                <w:bCs/>
                <w:kern w:val="0"/>
                <w:sz w:val="22"/>
                <w:szCs w:val="20"/>
                <w:lang w:val="en-GB"/>
              </w:rPr>
              <w:t>Observation 1: For UL transmissions, the UE needs to know which REs to mute.</w:t>
            </w:r>
          </w:p>
          <w:p w14:paraId="7880687B" w14:textId="77777777" w:rsidR="00526C85" w:rsidRDefault="001617DA">
            <w:pPr>
              <w:widowControl/>
              <w:rPr>
                <w:rFonts w:eastAsia="바탕" w:cs="Arial"/>
                <w:b/>
                <w:bCs/>
                <w:kern w:val="0"/>
                <w:sz w:val="22"/>
                <w:szCs w:val="20"/>
                <w:lang w:val="en-GB"/>
              </w:rPr>
            </w:pPr>
            <w:r>
              <w:rPr>
                <w:rFonts w:eastAsia="바탕" w:cs="Arial"/>
                <w:b/>
                <w:bCs/>
                <w:kern w:val="0"/>
                <w:sz w:val="22"/>
                <w:szCs w:val="20"/>
                <w:lang w:val="en-GB"/>
              </w:rPr>
              <w:t>Observation 2: RE muting may not be enabled for every UL/DL transmission.</w:t>
            </w:r>
          </w:p>
          <w:p w14:paraId="71353CE1" w14:textId="77777777" w:rsidR="00526C85" w:rsidRDefault="001617DA">
            <w:pPr>
              <w:widowControl/>
              <w:rPr>
                <w:rFonts w:eastAsia="바탕" w:cs="Arial"/>
                <w:b/>
                <w:bCs/>
                <w:kern w:val="0"/>
                <w:sz w:val="22"/>
                <w:szCs w:val="20"/>
                <w:lang w:val="en-GB"/>
              </w:rPr>
            </w:pPr>
            <w:r>
              <w:rPr>
                <w:rFonts w:eastAsia="바탕" w:cs="Arial"/>
                <w:b/>
                <w:bCs/>
                <w:kern w:val="0"/>
                <w:sz w:val="22"/>
                <w:szCs w:val="20"/>
                <w:lang w:val="en-GB"/>
              </w:rPr>
              <w:t>Proposal 1: For UL and DL transmissions, the gNB semi-statically configures one or more RE muting patterns for the UE, i.e. the UE is aware of which REs is muted.</w:t>
            </w:r>
          </w:p>
          <w:p w14:paraId="226D69DE" w14:textId="77777777" w:rsidR="00526C85" w:rsidRDefault="001617DA">
            <w:pPr>
              <w:widowControl/>
              <w:rPr>
                <w:rFonts w:eastAsia="바탕" w:cs="Arial"/>
                <w:b/>
                <w:bCs/>
                <w:kern w:val="0"/>
                <w:sz w:val="22"/>
                <w:szCs w:val="20"/>
                <w:lang w:val="en-GB"/>
              </w:rPr>
            </w:pPr>
            <w:r>
              <w:rPr>
                <w:rFonts w:eastAsia="바탕" w:cs="Arial"/>
                <w:b/>
                <w:bCs/>
                <w:kern w:val="0"/>
                <w:sz w:val="22"/>
                <w:szCs w:val="20"/>
                <w:lang w:val="en-GB"/>
              </w:rPr>
              <w:t>Proposal 2: The gNB dynamically enables/disables RE muting for an UL/DL transmission and if multiple RE patterns are configured, the gNB indicates which RE muting pattern to apply in the dynamic grant.</w:t>
            </w:r>
          </w:p>
          <w:p w14:paraId="5A83334D" w14:textId="77777777" w:rsidR="00526C85" w:rsidRDefault="001617DA">
            <w:pPr>
              <w:widowControl/>
              <w:rPr>
                <w:rFonts w:eastAsia="바탕" w:cs="Calibri"/>
                <w:b/>
                <w:bCs/>
                <w:kern w:val="0"/>
                <w:sz w:val="22"/>
                <w:szCs w:val="20"/>
                <w:lang w:val="en-GB"/>
              </w:rPr>
            </w:pPr>
            <w:r>
              <w:rPr>
                <w:rFonts w:eastAsia="바탕" w:cs="Calibri"/>
                <w:b/>
                <w:bCs/>
                <w:kern w:val="0"/>
                <w:sz w:val="22"/>
                <w:szCs w:val="20"/>
                <w:lang w:val="en-GB"/>
              </w:rPr>
              <w:t>Observation 3: RE muting on REs containing RS from multiple gNBs may degrade the reliability of UL transmissions.</w:t>
            </w:r>
          </w:p>
          <w:p w14:paraId="76540003" w14:textId="77777777" w:rsidR="00526C85" w:rsidRDefault="001617DA">
            <w:pPr>
              <w:widowControl/>
              <w:rPr>
                <w:rFonts w:eastAsia="SimSun" w:cs="Calibri"/>
                <w:b/>
                <w:bCs/>
                <w:kern w:val="0"/>
                <w:sz w:val="22"/>
                <w:szCs w:val="20"/>
                <w:lang w:val="en-GB"/>
              </w:rPr>
            </w:pPr>
            <w:r>
              <w:rPr>
                <w:rFonts w:eastAsia="바탕" w:cs="Calibri"/>
                <w:b/>
                <w:bCs/>
                <w:kern w:val="0"/>
                <w:sz w:val="22"/>
                <w:szCs w:val="20"/>
                <w:lang w:val="en-GB"/>
              </w:rPr>
              <w:t>Proposal 3: RE muting on REs containing gNB RS is conditional upon the transmission parameters, such as the L1 priority or MCS of the UL transmission.</w:t>
            </w:r>
          </w:p>
        </w:tc>
      </w:tr>
      <w:tr w:rsidR="00526C85" w14:paraId="5636BEE3" w14:textId="77777777">
        <w:trPr>
          <w:trHeight w:val="311"/>
        </w:trPr>
        <w:tc>
          <w:tcPr>
            <w:tcW w:w="1389" w:type="dxa"/>
          </w:tcPr>
          <w:p w14:paraId="5B1A8951" w14:textId="77777777" w:rsidR="00526C85" w:rsidRDefault="001617DA">
            <w:pPr>
              <w:rPr>
                <w:b/>
                <w:bCs/>
              </w:rPr>
            </w:pPr>
            <w:r>
              <w:rPr>
                <w:b/>
                <w:bCs/>
              </w:rPr>
              <w:t xml:space="preserve">xiaomi </w:t>
            </w:r>
          </w:p>
          <w:p w14:paraId="2412DAEB" w14:textId="77777777" w:rsidR="00526C85" w:rsidRDefault="001617DA">
            <w:pPr>
              <w:rPr>
                <w:b/>
                <w:bCs/>
              </w:rPr>
            </w:pPr>
            <w:r>
              <w:rPr>
                <w:b/>
                <w:bCs/>
              </w:rPr>
              <w:t>[R1-2302983]</w:t>
            </w:r>
          </w:p>
        </w:tc>
        <w:tc>
          <w:tcPr>
            <w:tcW w:w="8238" w:type="dxa"/>
          </w:tcPr>
          <w:p w14:paraId="026531D5" w14:textId="77777777" w:rsidR="00526C85" w:rsidRDefault="001617DA">
            <w:pPr>
              <w:rPr>
                <w:b/>
                <w:i/>
                <w:sz w:val="24"/>
                <w:u w:val="single"/>
              </w:rPr>
            </w:pPr>
            <w:r>
              <w:rPr>
                <w:b/>
                <w:i/>
                <w:sz w:val="24"/>
                <w:u w:val="single"/>
              </w:rPr>
              <w:t>gNB-to-gNB CLI</w:t>
            </w:r>
          </w:p>
          <w:p w14:paraId="7F355E4A" w14:textId="77777777" w:rsidR="00526C85" w:rsidRDefault="001617DA">
            <w:pPr>
              <w:rPr>
                <w:b/>
                <w:i/>
                <w:sz w:val="24"/>
                <w:u w:val="single"/>
              </w:rPr>
            </w:pPr>
            <w:r>
              <w:rPr>
                <w:b/>
                <w:i/>
                <w:sz w:val="24"/>
                <w:u w:val="single"/>
              </w:rPr>
              <w:t>CLI measurement and reporting</w:t>
            </w:r>
          </w:p>
          <w:p w14:paraId="3D6F39A4" w14:textId="77777777" w:rsidR="00526C85" w:rsidRDefault="00526C85">
            <w:pPr>
              <w:rPr>
                <w:b/>
                <w:i/>
                <w:sz w:val="24"/>
                <w:u w:val="single"/>
              </w:rPr>
            </w:pPr>
          </w:p>
          <w:p w14:paraId="6F03239D" w14:textId="77777777" w:rsidR="00526C85" w:rsidRDefault="001617DA">
            <w:pPr>
              <w:rPr>
                <w:b/>
                <w:i/>
                <w:sz w:val="24"/>
                <w:u w:val="single"/>
              </w:rPr>
            </w:pPr>
            <w:r>
              <w:rPr>
                <w:noProof/>
                <w:lang w:eastAsia="ko-KR"/>
              </w:rPr>
              <w:drawing>
                <wp:inline distT="0" distB="0" distL="0" distR="0" wp14:anchorId="7F6A8578" wp14:editId="348F55DD">
                  <wp:extent cx="4394200" cy="2609215"/>
                  <wp:effectExtent l="0" t="0" r="0" b="0"/>
                  <wp:docPr id="12"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2"/>
                          <pic:cNvPicPr>
                            <a:picLocks noChangeAspect="1" noChangeArrowheads="1"/>
                          </pic:cNvPicPr>
                        </pic:nvPicPr>
                        <pic:blipFill>
                          <a:blip r:embed="rId36"/>
                          <a:stretch>
                            <a:fillRect/>
                          </a:stretch>
                        </pic:blipFill>
                        <pic:spPr bwMode="auto">
                          <a:xfrm>
                            <a:off x="0" y="0"/>
                            <a:ext cx="4394200" cy="2609215"/>
                          </a:xfrm>
                          <a:prstGeom prst="rect">
                            <a:avLst/>
                          </a:prstGeom>
                          <a:ln w="6350">
                            <a:solidFill>
                              <a:srgbClr val="DBDBDB"/>
                            </a:solidFill>
                          </a:ln>
                        </pic:spPr>
                      </pic:pic>
                    </a:graphicData>
                  </a:graphic>
                </wp:inline>
              </w:drawing>
            </w:r>
          </w:p>
          <w:p w14:paraId="667A3279" w14:textId="77777777" w:rsidR="00526C85" w:rsidRDefault="001617DA">
            <w:pPr>
              <w:widowControl/>
              <w:spacing w:before="120" w:after="120"/>
              <w:textAlignment w:val="baseline"/>
              <w:rPr>
                <w:rFonts w:eastAsia="SimSun" w:cs="Arial"/>
                <w:b/>
                <w:i/>
                <w:iCs/>
                <w:kern w:val="0"/>
                <w:sz w:val="21"/>
                <w:szCs w:val="21"/>
              </w:rPr>
            </w:pPr>
            <w:r>
              <w:rPr>
                <w:rFonts w:eastAsia="SimSun" w:cs="Arial"/>
                <w:b/>
                <w:i/>
                <w:iCs/>
                <w:kern w:val="0"/>
                <w:sz w:val="21"/>
                <w:szCs w:val="21"/>
              </w:rPr>
              <w:t>Observation 4</w:t>
            </w:r>
            <w:r>
              <w:rPr>
                <w:rFonts w:eastAsia="SimSun" w:cs="Arial"/>
                <w:b/>
                <w:i/>
                <w:iCs/>
                <w:kern w:val="0"/>
                <w:sz w:val="21"/>
                <w:szCs w:val="21"/>
              </w:rPr>
              <w:t>：</w:t>
            </w:r>
            <w:r>
              <w:rPr>
                <w:rFonts w:eastAsia="SimSun" w:cs="Arial"/>
                <w:b/>
                <w:i/>
                <w:iCs/>
                <w:kern w:val="0"/>
                <w:sz w:val="21"/>
                <w:szCs w:val="21"/>
              </w:rPr>
              <w:t xml:space="preserve">The above procedure of the gNB-to-gNB measurement and reporting can be a starting point. </w:t>
            </w:r>
          </w:p>
          <w:p w14:paraId="78EF3048" w14:textId="77777777" w:rsidR="00526C85" w:rsidRDefault="001617DA">
            <w:pPr>
              <w:widowControl/>
              <w:spacing w:before="60" w:after="60" w:line="288" w:lineRule="auto"/>
              <w:textAlignment w:val="baseline"/>
              <w:rPr>
                <w:rFonts w:eastAsia="DengXian" w:cs="Times New Roman"/>
                <w:b/>
                <w:i/>
                <w:kern w:val="0"/>
                <w:sz w:val="21"/>
                <w:szCs w:val="21"/>
              </w:rPr>
            </w:pPr>
            <w:r>
              <w:rPr>
                <w:rFonts w:eastAsia="DengXian" w:cs="Times New Roman"/>
                <w:b/>
                <w:i/>
                <w:kern w:val="0"/>
                <w:sz w:val="21"/>
                <w:szCs w:val="21"/>
              </w:rPr>
              <w:t>Proposal 9: Support periodic reporting for gNB-to-gNB CLI mitigation.</w:t>
            </w:r>
          </w:p>
          <w:p w14:paraId="0B1C42AE" w14:textId="77777777" w:rsidR="00526C85" w:rsidRDefault="001617DA">
            <w:pPr>
              <w:widowControl/>
              <w:spacing w:before="60" w:after="60" w:line="288" w:lineRule="auto"/>
              <w:textAlignment w:val="baseline"/>
              <w:rPr>
                <w:rFonts w:eastAsia="DengXian" w:cs="Times New Roman"/>
                <w:kern w:val="0"/>
                <w:sz w:val="21"/>
                <w:szCs w:val="21"/>
              </w:rPr>
            </w:pPr>
            <w:r>
              <w:rPr>
                <w:rFonts w:eastAsia="DengXian" w:cs="Times New Roman"/>
                <w:b/>
                <w:i/>
                <w:kern w:val="0"/>
                <w:sz w:val="21"/>
                <w:szCs w:val="21"/>
              </w:rPr>
              <w:t>Proposal 10: RSRP and RSSI can be considered as baseline metrics for gNB-to-gNB CLI measurement.</w:t>
            </w:r>
          </w:p>
        </w:tc>
      </w:tr>
      <w:tr w:rsidR="00526C85" w14:paraId="7648A2D7" w14:textId="77777777">
        <w:trPr>
          <w:trHeight w:val="311"/>
        </w:trPr>
        <w:tc>
          <w:tcPr>
            <w:tcW w:w="1389" w:type="dxa"/>
          </w:tcPr>
          <w:p w14:paraId="0D45F4B7" w14:textId="77777777" w:rsidR="00526C85" w:rsidRDefault="001617DA">
            <w:pPr>
              <w:rPr>
                <w:b/>
                <w:bCs/>
              </w:rPr>
            </w:pPr>
            <w:r>
              <w:rPr>
                <w:b/>
                <w:bCs/>
              </w:rPr>
              <w:t xml:space="preserve">Nokia, Nokia Shanghai Bell </w:t>
            </w:r>
          </w:p>
          <w:p w14:paraId="4FC9D9AF" w14:textId="77777777" w:rsidR="00526C85" w:rsidRDefault="001617DA">
            <w:pPr>
              <w:rPr>
                <w:b/>
                <w:bCs/>
              </w:rPr>
            </w:pPr>
            <w:r>
              <w:rPr>
                <w:b/>
                <w:bCs/>
              </w:rPr>
              <w:t>[R1-2303017]</w:t>
            </w:r>
          </w:p>
        </w:tc>
        <w:tc>
          <w:tcPr>
            <w:tcW w:w="8238" w:type="dxa"/>
          </w:tcPr>
          <w:p w14:paraId="0DB0FA2D" w14:textId="77777777" w:rsidR="00526C85" w:rsidRDefault="001617DA">
            <w:pPr>
              <w:rPr>
                <w:b/>
                <w:i/>
                <w:sz w:val="24"/>
                <w:u w:val="single"/>
              </w:rPr>
            </w:pPr>
            <w:r>
              <w:rPr>
                <w:b/>
                <w:i/>
                <w:sz w:val="24"/>
                <w:u w:val="single"/>
              </w:rPr>
              <w:t>gNB-to-gNB CLI</w:t>
            </w:r>
          </w:p>
          <w:p w14:paraId="597A3D87" w14:textId="77777777" w:rsidR="00526C85" w:rsidRDefault="001617DA">
            <w:pPr>
              <w:rPr>
                <w:b/>
                <w:i/>
                <w:sz w:val="24"/>
                <w:u w:val="single"/>
              </w:rPr>
            </w:pPr>
            <w:r>
              <w:rPr>
                <w:b/>
                <w:i/>
                <w:sz w:val="24"/>
                <w:u w:val="single"/>
              </w:rPr>
              <w:t>CLI measurement and reporting</w:t>
            </w:r>
          </w:p>
          <w:p w14:paraId="41975230" w14:textId="77777777" w:rsidR="00526C85" w:rsidRDefault="001617DA">
            <w:pPr>
              <w:widowControl/>
              <w:spacing w:after="180"/>
              <w:jc w:val="left"/>
              <w:textAlignment w:val="baseline"/>
              <w:rPr>
                <w:rFonts w:eastAsia="SimSun" w:cs="Times New Roman"/>
                <w:b/>
                <w:bCs/>
                <w:kern w:val="0"/>
                <w:szCs w:val="20"/>
                <w:lang w:eastAsia="en-US"/>
              </w:rPr>
            </w:pPr>
            <w:r>
              <w:rPr>
                <w:rFonts w:eastAsia="SimSun" w:cs="Times New Roman"/>
                <w:b/>
                <w:bCs/>
                <w:kern w:val="0"/>
                <w:szCs w:val="20"/>
                <w:lang w:eastAsia="en-US"/>
              </w:rPr>
              <w:t>Observation 9: The limitations of the Xn interface should be considered when drawing conclusions on the benefits of SBFD time/frequency configuration information exchange.</w:t>
            </w:r>
          </w:p>
          <w:p w14:paraId="6538D5B9" w14:textId="77777777" w:rsidR="00526C85" w:rsidRDefault="001617DA">
            <w:pPr>
              <w:widowControl/>
              <w:spacing w:after="200"/>
              <w:rPr>
                <w:rFonts w:eastAsia="Calibri" w:cs="Arial"/>
                <w:b/>
                <w:iCs/>
                <w:kern w:val="0"/>
                <w:szCs w:val="18"/>
                <w:lang w:eastAsia="en-US"/>
              </w:rPr>
            </w:pPr>
            <w:r>
              <w:rPr>
                <w:rFonts w:eastAsia="Calibri" w:cs="Arial"/>
                <w:b/>
                <w:iCs/>
                <w:kern w:val="0"/>
                <w:szCs w:val="18"/>
                <w:lang w:eastAsia="en-US"/>
              </w:rPr>
              <w:t>Proposal 11: The exchange of SBFD time/frequency configuration between gNBs is seen as beneficial and it should be supported.</w:t>
            </w:r>
          </w:p>
          <w:p w14:paraId="506C15B0" w14:textId="77777777" w:rsidR="00526C85" w:rsidRDefault="001617DA">
            <w:pPr>
              <w:widowControl/>
              <w:spacing w:after="180"/>
              <w:textAlignment w:val="baseline"/>
              <w:rPr>
                <w:rFonts w:eastAsia="SimSun" w:cs="Times New Roman"/>
                <w:b/>
                <w:bCs/>
                <w:kern w:val="0"/>
                <w:szCs w:val="20"/>
                <w:lang w:val="en-GB" w:eastAsia="en-US"/>
              </w:rPr>
            </w:pPr>
            <w:r>
              <w:rPr>
                <w:rFonts w:eastAsia="SimSun" w:cs="Times New Roman"/>
                <w:b/>
                <w:bCs/>
                <w:kern w:val="0"/>
                <w:szCs w:val="20"/>
                <w:lang w:val="en-GB" w:eastAsia="en-US"/>
              </w:rPr>
              <w:t>Observation 1: Using CD-SSBs for measuring CLI at the gNBs might require muting/skipping some of the CD-SSBs transmissions which ultimately impacts the UE information acquisition and/or UE measurements.</w:t>
            </w:r>
          </w:p>
          <w:p w14:paraId="5D88E7F6" w14:textId="77777777" w:rsidR="00526C85" w:rsidRDefault="001617DA">
            <w:pPr>
              <w:widowControl/>
              <w:spacing w:after="180"/>
              <w:textAlignment w:val="baseline"/>
              <w:rPr>
                <w:rFonts w:eastAsia="SimSun" w:cs="Times New Roman"/>
                <w:b/>
                <w:bCs/>
                <w:kern w:val="0"/>
                <w:szCs w:val="20"/>
                <w:lang w:val="en-GB" w:eastAsia="en-US"/>
              </w:rPr>
            </w:pPr>
            <w:r>
              <w:rPr>
                <w:rFonts w:eastAsia="SimSun" w:cs="Times New Roman"/>
                <w:b/>
                <w:bCs/>
                <w:kern w:val="0"/>
                <w:szCs w:val="20"/>
                <w:lang w:val="en-GB" w:eastAsia="en-US"/>
              </w:rPr>
              <w:t xml:space="preserve">Proposal 1: </w:t>
            </w:r>
            <w:r>
              <w:rPr>
                <w:rFonts w:eastAsia="Calibri" w:cs="Arial"/>
                <w:b/>
                <w:iCs/>
                <w:kern w:val="0"/>
                <w:szCs w:val="18"/>
                <w:lang w:eastAsia="en-US"/>
              </w:rPr>
              <w:t>The measuring gNB should be informed about the CLI-RS configuration over the Xn interface. This applies to both CLI-RS candidates, the SSB-based and CSI-RS-based measurements.</w:t>
            </w:r>
          </w:p>
          <w:p w14:paraId="6837BF34" w14:textId="77777777" w:rsidR="00526C85" w:rsidRDefault="001617DA">
            <w:pPr>
              <w:widowControl/>
              <w:spacing w:after="200"/>
              <w:rPr>
                <w:rFonts w:eastAsia="Calibri" w:cs="Arial"/>
                <w:b/>
                <w:iCs/>
                <w:kern w:val="0"/>
                <w:szCs w:val="18"/>
                <w:lang w:eastAsia="en-US"/>
              </w:rPr>
            </w:pPr>
            <w:r>
              <w:rPr>
                <w:rFonts w:eastAsia="Calibri" w:cs="Arial"/>
                <w:b/>
                <w:iCs/>
                <w:kern w:val="0"/>
                <w:szCs w:val="18"/>
                <w:lang w:eastAsia="en-US"/>
              </w:rPr>
              <w:t>Proposal 2: gNB-to-gNB CLI measurements to follow a 2-step procedure. In the first step, gNBs use SSBs to obtain a course per-SSB CLI estimation. On a second step, CSI-RS are used to fine-tune the initially measured CLI levels.</w:t>
            </w:r>
          </w:p>
          <w:p w14:paraId="3DAF0AE1" w14:textId="77777777" w:rsidR="00526C85" w:rsidRDefault="001617DA">
            <w:pPr>
              <w:widowControl/>
              <w:spacing w:after="200"/>
              <w:rPr>
                <w:rFonts w:eastAsia="Calibri" w:cs="Arial"/>
                <w:b/>
                <w:iCs/>
                <w:kern w:val="0"/>
                <w:szCs w:val="18"/>
                <w:lang w:eastAsia="en-US"/>
              </w:rPr>
            </w:pPr>
            <w:r>
              <w:rPr>
                <w:rFonts w:eastAsia="Calibri" w:cs="Arial"/>
                <w:b/>
                <w:iCs/>
                <w:kern w:val="0"/>
                <w:szCs w:val="18"/>
                <w:lang w:eastAsia="en-US"/>
              </w:rPr>
              <w:t>Proposal 3: For gNB-to-gNB co-channel CLI measurement, the RSRP should be used as baseline measurement metric.</w:t>
            </w:r>
          </w:p>
          <w:p w14:paraId="7F411D2C" w14:textId="77777777" w:rsidR="00526C85" w:rsidRDefault="001617DA">
            <w:pPr>
              <w:widowControl/>
              <w:spacing w:after="200"/>
              <w:rPr>
                <w:rFonts w:eastAsia="Calibri" w:cs="Arial"/>
                <w:b/>
                <w:iCs/>
                <w:kern w:val="0"/>
                <w:szCs w:val="18"/>
                <w:lang w:eastAsia="en-US"/>
              </w:rPr>
            </w:pPr>
            <w:r>
              <w:rPr>
                <w:rFonts w:eastAsia="Calibri" w:cs="Arial"/>
                <w:b/>
                <w:iCs/>
                <w:kern w:val="0"/>
                <w:szCs w:val="18"/>
                <w:lang w:eastAsia="en-US"/>
              </w:rPr>
              <w:t>Proposal 4: Event-triggered reporting should be supported for gNB-to-gNB CLI measurements.</w:t>
            </w:r>
          </w:p>
          <w:p w14:paraId="00090D1C" w14:textId="77777777" w:rsidR="00526C85" w:rsidRDefault="001617DA">
            <w:pPr>
              <w:widowControl/>
              <w:spacing w:after="200"/>
              <w:rPr>
                <w:rFonts w:eastAsia="Calibri" w:cs="Arial"/>
                <w:b/>
                <w:iCs/>
                <w:kern w:val="0"/>
                <w:szCs w:val="18"/>
                <w:lang w:eastAsia="en-US"/>
              </w:rPr>
            </w:pPr>
            <w:r>
              <w:rPr>
                <w:rFonts w:eastAsia="Calibri" w:cs="Arial"/>
                <w:b/>
                <w:iCs/>
                <w:kern w:val="0"/>
                <w:szCs w:val="18"/>
                <w:lang w:eastAsia="en-US"/>
              </w:rPr>
              <w:t>Proposal 5: Consider allowing CSI-RS transmission during the guard period symbols for conducting CLI measurements while not impacting the downlink spectral efficiency on the aggressor gNB</w:t>
            </w:r>
          </w:p>
        </w:tc>
      </w:tr>
      <w:tr w:rsidR="00526C85" w14:paraId="54E9733C" w14:textId="77777777">
        <w:trPr>
          <w:trHeight w:val="311"/>
        </w:trPr>
        <w:tc>
          <w:tcPr>
            <w:tcW w:w="1389" w:type="dxa"/>
          </w:tcPr>
          <w:p w14:paraId="5B9C10BC" w14:textId="77777777" w:rsidR="00526C85" w:rsidRDefault="001617DA">
            <w:pPr>
              <w:rPr>
                <w:b/>
                <w:bCs/>
              </w:rPr>
            </w:pPr>
            <w:r>
              <w:rPr>
                <w:b/>
                <w:bCs/>
              </w:rPr>
              <w:t xml:space="preserve">Lenovo </w:t>
            </w:r>
          </w:p>
          <w:p w14:paraId="0D3AE2E1" w14:textId="77777777" w:rsidR="00526C85" w:rsidRDefault="001617DA">
            <w:pPr>
              <w:rPr>
                <w:b/>
                <w:bCs/>
              </w:rPr>
            </w:pPr>
            <w:r>
              <w:rPr>
                <w:b/>
                <w:bCs/>
              </w:rPr>
              <w:t>[R1-2303088]</w:t>
            </w:r>
          </w:p>
        </w:tc>
        <w:tc>
          <w:tcPr>
            <w:tcW w:w="8238" w:type="dxa"/>
          </w:tcPr>
          <w:p w14:paraId="271E7867" w14:textId="77777777" w:rsidR="00526C85" w:rsidRDefault="001617DA">
            <w:pPr>
              <w:rPr>
                <w:b/>
                <w:i/>
                <w:sz w:val="24"/>
                <w:u w:val="single"/>
              </w:rPr>
            </w:pPr>
            <w:r>
              <w:rPr>
                <w:b/>
                <w:i/>
                <w:sz w:val="24"/>
                <w:u w:val="single"/>
              </w:rPr>
              <w:t>gNB-to-gNB CLI</w:t>
            </w:r>
          </w:p>
          <w:p w14:paraId="56FDD6C4" w14:textId="77777777" w:rsidR="00526C85" w:rsidRDefault="001617DA">
            <w:pPr>
              <w:rPr>
                <w:b/>
                <w:i/>
                <w:sz w:val="24"/>
                <w:u w:val="single"/>
              </w:rPr>
            </w:pPr>
            <w:r>
              <w:rPr>
                <w:b/>
                <w:i/>
                <w:sz w:val="24"/>
                <w:u w:val="single"/>
              </w:rPr>
              <w:t>CLI measurement and reporting</w:t>
            </w:r>
          </w:p>
          <w:p w14:paraId="632504C1" w14:textId="77777777" w:rsidR="00526C85" w:rsidRDefault="001617DA">
            <w:pPr>
              <w:widowControl/>
              <w:shd w:val="clear" w:color="auto" w:fill="FFFFFF"/>
              <w:spacing w:after="180" w:line="231" w:lineRule="atLeast"/>
              <w:jc w:val="left"/>
              <w:rPr>
                <w:rFonts w:eastAsia="바탕" w:cs="Times"/>
                <w:b/>
                <w:bCs/>
                <w:i/>
                <w:iCs/>
                <w:color w:val="000000"/>
                <w:kern w:val="0"/>
                <w:szCs w:val="20"/>
                <w:lang w:val="en-GB"/>
              </w:rPr>
            </w:pPr>
            <w:r>
              <w:rPr>
                <w:rFonts w:eastAsia="바탕" w:cs="Times"/>
                <w:b/>
                <w:bCs/>
                <w:i/>
                <w:iCs/>
                <w:color w:val="000000"/>
                <w:kern w:val="0"/>
                <w:szCs w:val="20"/>
                <w:lang w:val="en-GB"/>
              </w:rPr>
              <w:t>Observation 1: Periodic RS (such as NZP CSI-RS and SSB) are not optimal for gNB-to-gNB CLI measurements. Using periodic RS without enhancements is wasteful and not easily scalable, especially for beam-based CLI measurement at FR2.</w:t>
            </w:r>
          </w:p>
          <w:p w14:paraId="1E343B01" w14:textId="77777777" w:rsidR="00526C85" w:rsidRDefault="001617DA">
            <w:pPr>
              <w:widowControl/>
              <w:shd w:val="clear" w:color="auto" w:fill="FFFFFF"/>
              <w:spacing w:after="180" w:line="231" w:lineRule="atLeast"/>
              <w:jc w:val="left"/>
              <w:rPr>
                <w:rFonts w:eastAsia="바탕" w:cs="Times"/>
                <w:b/>
                <w:bCs/>
                <w:i/>
                <w:iCs/>
                <w:color w:val="000000"/>
                <w:kern w:val="0"/>
                <w:szCs w:val="20"/>
                <w:lang w:val="en-GB"/>
              </w:rPr>
            </w:pPr>
            <w:r>
              <w:rPr>
                <w:rFonts w:eastAsia="바탕" w:cs="Times"/>
                <w:b/>
                <w:bCs/>
                <w:i/>
                <w:iCs/>
                <w:color w:val="000000"/>
                <w:kern w:val="0"/>
                <w:szCs w:val="20"/>
                <w:lang w:val="en-GB"/>
              </w:rPr>
              <w:t>Proposal 1: Study enhancements to periodic RS for resource efficiency, scalability, and flexibility of gNB-to-gNB CLI measurement. Consider gNB-specific patterns of RS transmission and CLI measurement.</w:t>
            </w:r>
          </w:p>
          <w:p w14:paraId="54C85580" w14:textId="77777777" w:rsidR="00526C85" w:rsidRDefault="001617DA">
            <w:pPr>
              <w:widowControl/>
              <w:shd w:val="clear" w:color="auto" w:fill="FFFFFF"/>
              <w:spacing w:after="180" w:line="231" w:lineRule="atLeast"/>
              <w:jc w:val="left"/>
              <w:rPr>
                <w:rFonts w:eastAsia="바탕" w:cs="Times"/>
                <w:b/>
                <w:bCs/>
                <w:i/>
                <w:iCs/>
                <w:color w:val="000000"/>
                <w:kern w:val="0"/>
                <w:szCs w:val="20"/>
                <w:lang w:val="en-GB"/>
              </w:rPr>
            </w:pPr>
            <w:r>
              <w:rPr>
                <w:rFonts w:eastAsia="바탕" w:cs="Times"/>
                <w:b/>
                <w:bCs/>
                <w:i/>
                <w:iCs/>
                <w:color w:val="000000"/>
                <w:kern w:val="0"/>
                <w:szCs w:val="20"/>
                <w:lang w:val="en-GB"/>
              </w:rPr>
              <w:t>Proposal 2: In order for each gNB to have a chance to measure CLI from any other gNB in its vicinity, support gNB-specific patterns for transmitting SSBs dedicated to CLI measurements. The SSBs can be configured as NCD-SSB.</w:t>
            </w:r>
          </w:p>
          <w:p w14:paraId="2484FBEC" w14:textId="77777777" w:rsidR="00526C85" w:rsidRDefault="001617DA">
            <w:pPr>
              <w:widowControl/>
              <w:shd w:val="clear" w:color="auto" w:fill="FFFFFF"/>
              <w:spacing w:after="180" w:line="231" w:lineRule="atLeast"/>
              <w:jc w:val="left"/>
              <w:rPr>
                <w:rFonts w:eastAsia="바탕" w:cs="Times"/>
                <w:b/>
                <w:bCs/>
                <w:i/>
                <w:iCs/>
                <w:color w:val="000000"/>
                <w:kern w:val="0"/>
                <w:szCs w:val="20"/>
                <w:lang w:val="en-GB"/>
              </w:rPr>
            </w:pPr>
            <w:r>
              <w:rPr>
                <w:rFonts w:eastAsia="바탕" w:cs="Times"/>
                <w:b/>
                <w:bCs/>
                <w:i/>
                <w:iCs/>
                <w:color w:val="000000"/>
                <w:kern w:val="0"/>
                <w:szCs w:val="20"/>
                <w:lang w:val="en-GB"/>
              </w:rPr>
              <w:t xml:space="preserve">Proposal 3: Support exchange of reference signal configuration information among gNBs for the purpose of inter-gNB CLI measurement. </w:t>
            </w:r>
          </w:p>
          <w:p w14:paraId="1CC16035" w14:textId="77777777" w:rsidR="00526C85" w:rsidRDefault="001617DA">
            <w:pPr>
              <w:widowControl/>
              <w:spacing w:after="180"/>
              <w:jc w:val="left"/>
              <w:rPr>
                <w:rFonts w:eastAsia="바탕" w:cs="Times New Roman"/>
                <w:b/>
                <w:bCs/>
                <w:i/>
                <w:iCs/>
                <w:kern w:val="0"/>
                <w:szCs w:val="20"/>
                <w:lang w:val="en-GB" w:eastAsia="en-US"/>
              </w:rPr>
            </w:pPr>
            <w:r>
              <w:rPr>
                <w:rFonts w:eastAsia="바탕" w:cs="Times New Roman"/>
                <w:b/>
                <w:bCs/>
                <w:i/>
                <w:iCs/>
                <w:kern w:val="0"/>
                <w:szCs w:val="20"/>
                <w:lang w:val="en-GB" w:eastAsia="en-US"/>
              </w:rPr>
              <w:t>Proposal 8: Study unified inter-cell CLI handling through transmitting SRS by aggressor gNB/UE and measuring interference by victim gNB/UE.</w:t>
            </w:r>
          </w:p>
          <w:p w14:paraId="41949211" w14:textId="77777777" w:rsidR="00526C85" w:rsidRDefault="001617DA">
            <w:pPr>
              <w:widowControl/>
              <w:shd w:val="clear" w:color="auto" w:fill="FFFFFF"/>
              <w:spacing w:after="180" w:line="231" w:lineRule="atLeast"/>
              <w:jc w:val="left"/>
              <w:rPr>
                <w:rFonts w:eastAsia="바탕" w:cs="Times"/>
                <w:b/>
                <w:bCs/>
                <w:i/>
                <w:iCs/>
                <w:color w:val="000000"/>
                <w:kern w:val="0"/>
                <w:szCs w:val="20"/>
                <w:lang w:val="en-GB"/>
              </w:rPr>
            </w:pPr>
            <w:r>
              <w:rPr>
                <w:rFonts w:eastAsia="바탕" w:cs="Times"/>
                <w:b/>
                <w:bCs/>
                <w:i/>
                <w:iCs/>
                <w:color w:val="000000"/>
                <w:kern w:val="0"/>
                <w:szCs w:val="20"/>
                <w:lang w:val="en-GB"/>
              </w:rPr>
              <w:t>Proposal 9: Support assigning priorities to victim gNBs so that the aggressor gNB will be able to limit or avoid the CLI towards at least high-priority victim gNBs.</w:t>
            </w:r>
          </w:p>
          <w:p w14:paraId="7BB47495" w14:textId="77777777" w:rsidR="00526C85" w:rsidRDefault="001617DA">
            <w:pPr>
              <w:widowControl/>
              <w:shd w:val="clear" w:color="auto" w:fill="FFFFFF"/>
              <w:spacing w:after="180" w:line="231" w:lineRule="atLeast"/>
              <w:jc w:val="left"/>
              <w:rPr>
                <w:rFonts w:eastAsia="SimSun" w:cs="Times"/>
                <w:b/>
                <w:bCs/>
                <w:i/>
                <w:iCs/>
                <w:color w:val="000000"/>
                <w:kern w:val="0"/>
                <w:szCs w:val="20"/>
                <w:lang w:val="en-GB"/>
              </w:rPr>
            </w:pPr>
            <w:r>
              <w:rPr>
                <w:rFonts w:eastAsia="바탕" w:cs="Times"/>
                <w:b/>
                <w:bCs/>
                <w:i/>
                <w:iCs/>
                <w:color w:val="000000"/>
                <w:kern w:val="0"/>
                <w:szCs w:val="20"/>
                <w:lang w:val="en-GB"/>
              </w:rPr>
              <w:t xml:space="preserve">Proposal 10: The impact on the PUSCH reception when receiving CLI measurement RS can be solved by gNB implementation. </w:t>
            </w:r>
          </w:p>
        </w:tc>
      </w:tr>
      <w:tr w:rsidR="00526C85" w14:paraId="2DF50386" w14:textId="77777777">
        <w:trPr>
          <w:trHeight w:val="311"/>
        </w:trPr>
        <w:tc>
          <w:tcPr>
            <w:tcW w:w="1389" w:type="dxa"/>
          </w:tcPr>
          <w:p w14:paraId="1AF6AF6C" w14:textId="77777777" w:rsidR="00526C85" w:rsidRDefault="001617DA">
            <w:pPr>
              <w:rPr>
                <w:b/>
                <w:bCs/>
              </w:rPr>
            </w:pPr>
            <w:r>
              <w:rPr>
                <w:b/>
                <w:bCs/>
              </w:rPr>
              <w:t xml:space="preserve">Samsung </w:t>
            </w:r>
          </w:p>
          <w:p w14:paraId="04B487EC" w14:textId="77777777" w:rsidR="00526C85" w:rsidRDefault="001617DA">
            <w:pPr>
              <w:rPr>
                <w:b/>
                <w:bCs/>
              </w:rPr>
            </w:pPr>
            <w:r>
              <w:rPr>
                <w:b/>
                <w:bCs/>
              </w:rPr>
              <w:t>[R1-2303128]</w:t>
            </w:r>
          </w:p>
        </w:tc>
        <w:tc>
          <w:tcPr>
            <w:tcW w:w="8238" w:type="dxa"/>
          </w:tcPr>
          <w:p w14:paraId="1CCF195E" w14:textId="77777777" w:rsidR="00526C85" w:rsidRDefault="001617DA">
            <w:pPr>
              <w:rPr>
                <w:b/>
                <w:i/>
                <w:sz w:val="24"/>
                <w:u w:val="single"/>
              </w:rPr>
            </w:pPr>
            <w:r>
              <w:rPr>
                <w:b/>
                <w:i/>
                <w:sz w:val="24"/>
                <w:u w:val="single"/>
              </w:rPr>
              <w:t>gNB-to-gNB CLI</w:t>
            </w:r>
          </w:p>
          <w:p w14:paraId="500CDA34" w14:textId="77777777" w:rsidR="00526C85" w:rsidRDefault="001617DA">
            <w:pPr>
              <w:rPr>
                <w:b/>
                <w:i/>
                <w:sz w:val="24"/>
                <w:u w:val="single"/>
              </w:rPr>
            </w:pPr>
            <w:r>
              <w:rPr>
                <w:b/>
                <w:i/>
                <w:sz w:val="24"/>
                <w:u w:val="single"/>
              </w:rPr>
              <w:t>CLI measurement and reporting</w:t>
            </w:r>
          </w:p>
          <w:p w14:paraId="181BD96E" w14:textId="77777777" w:rsidR="00526C85" w:rsidRDefault="001617DA">
            <w:pPr>
              <w:widowControl/>
              <w:tabs>
                <w:tab w:val="left" w:pos="1701"/>
              </w:tabs>
              <w:spacing w:before="120" w:after="120"/>
              <w:ind w:left="1276" w:hanging="1276"/>
              <w:rPr>
                <w:rFonts w:ascii="Arial" w:eastAsia="Calibri" w:hAnsi="Arial" w:cs="Arial"/>
                <w:i/>
                <w:iCs/>
                <w:color w:val="000000"/>
                <w:kern w:val="0"/>
              </w:rPr>
            </w:pPr>
            <w:r>
              <w:rPr>
                <w:rFonts w:ascii="Arial" w:eastAsia="Calibri" w:hAnsi="Arial" w:cs="Arial"/>
                <w:b/>
                <w:bCs/>
                <w:color w:val="000000"/>
                <w:kern w:val="0"/>
              </w:rPr>
              <w:t xml:space="preserve">Proposal 4: </w:t>
            </w:r>
            <w:r>
              <w:rPr>
                <w:rFonts w:ascii="Arial" w:eastAsia="Calibri" w:hAnsi="Arial" w:cs="Arial"/>
                <w:i/>
                <w:iCs/>
                <w:color w:val="000000"/>
                <w:kern w:val="0"/>
              </w:rPr>
              <w:t>For gNB-to-gNB co-channel CLI and/or measurement enhancements, Xn/F1AP signaling can indicate NZP CSI-RS resource, SSB resources, DL muting patterns of the aggressor gNB to the victim gNB.</w:t>
            </w:r>
          </w:p>
          <w:p w14:paraId="7F7110F2" w14:textId="77777777" w:rsidR="00526C85" w:rsidRDefault="001617DA">
            <w:pPr>
              <w:widowControl/>
              <w:tabs>
                <w:tab w:val="left" w:pos="1701"/>
              </w:tabs>
              <w:spacing w:before="120" w:after="120"/>
              <w:ind w:left="1276" w:hanging="1276"/>
              <w:rPr>
                <w:rFonts w:ascii="Arial" w:eastAsia="Calibri" w:hAnsi="Arial" w:cs="Arial"/>
                <w:i/>
                <w:iCs/>
                <w:color w:val="000000"/>
                <w:kern w:val="0"/>
              </w:rPr>
            </w:pPr>
            <w:r>
              <w:rPr>
                <w:rFonts w:ascii="Arial" w:eastAsia="Calibri" w:hAnsi="Arial" w:cs="Arial"/>
                <w:b/>
                <w:bCs/>
                <w:color w:val="000000"/>
                <w:kern w:val="0"/>
              </w:rPr>
              <w:t xml:space="preserve">Proposal 5: </w:t>
            </w:r>
            <w:r>
              <w:rPr>
                <w:rFonts w:ascii="Arial" w:eastAsia="Calibri" w:hAnsi="Arial" w:cs="Arial"/>
                <w:i/>
                <w:iCs/>
                <w:color w:val="000000"/>
                <w:kern w:val="0"/>
              </w:rPr>
              <w:t>UL muting patterns based on RB-level and symbol level muting, if needed, are left to gNB implementation.</w:t>
            </w:r>
          </w:p>
          <w:p w14:paraId="2FA418C3" w14:textId="77777777" w:rsidR="00526C85" w:rsidRDefault="001617DA">
            <w:pPr>
              <w:widowControl/>
              <w:tabs>
                <w:tab w:val="left" w:pos="1701"/>
              </w:tabs>
              <w:spacing w:before="120" w:after="120"/>
              <w:ind w:left="1276" w:hanging="1276"/>
              <w:rPr>
                <w:rFonts w:ascii="Arial" w:eastAsia="Calibri" w:hAnsi="Arial" w:cs="Arial"/>
                <w:i/>
                <w:iCs/>
                <w:color w:val="000000"/>
                <w:kern w:val="0"/>
              </w:rPr>
            </w:pPr>
            <w:r>
              <w:rPr>
                <w:rFonts w:ascii="Arial" w:eastAsia="Calibri" w:hAnsi="Arial" w:cs="Arial"/>
                <w:b/>
                <w:bCs/>
                <w:color w:val="000000"/>
                <w:kern w:val="0"/>
              </w:rPr>
              <w:t xml:space="preserve">Proposal 6: </w:t>
            </w:r>
            <w:r>
              <w:rPr>
                <w:rFonts w:ascii="Arial" w:eastAsia="Calibri" w:hAnsi="Arial" w:cs="Arial"/>
                <w:i/>
                <w:iCs/>
                <w:color w:val="000000"/>
                <w:kern w:val="0"/>
              </w:rPr>
              <w:t>For gNB-to-gNB CLI and/or measurement enhancements, no new gNB-side measurement capabilities are introduced in 38.215.</w:t>
            </w:r>
          </w:p>
          <w:p w14:paraId="4556CCA1" w14:textId="77777777" w:rsidR="00526C85" w:rsidRDefault="001617DA">
            <w:pPr>
              <w:widowControl/>
              <w:tabs>
                <w:tab w:val="left" w:pos="1701"/>
              </w:tabs>
              <w:spacing w:before="120" w:after="120"/>
              <w:ind w:left="1276" w:hanging="1276"/>
              <w:rPr>
                <w:rFonts w:ascii="Arial" w:eastAsia="SimSun" w:hAnsi="Arial" w:cs="Arial"/>
                <w:i/>
                <w:iCs/>
                <w:color w:val="000000"/>
                <w:kern w:val="0"/>
              </w:rPr>
            </w:pPr>
            <w:r>
              <w:rPr>
                <w:rFonts w:ascii="Arial" w:eastAsia="Calibri" w:hAnsi="Arial" w:cs="Arial"/>
                <w:b/>
                <w:bCs/>
                <w:color w:val="000000"/>
                <w:kern w:val="0"/>
              </w:rPr>
              <w:t xml:space="preserve">Proposal 8: </w:t>
            </w:r>
            <w:r>
              <w:rPr>
                <w:rFonts w:ascii="Arial" w:eastAsia="Calibri" w:hAnsi="Arial" w:cs="Arial"/>
                <w:i/>
                <w:iCs/>
                <w:color w:val="000000"/>
                <w:kern w:val="0"/>
              </w:rPr>
              <w:t>For other gNB-to-gNB co-channel CLI enhancements, Xn/F1AP signaling can be used to indicate the intended SBFD time-/frequency-domain configuration of the NR TDD cell to other gNBs.</w:t>
            </w:r>
          </w:p>
        </w:tc>
      </w:tr>
      <w:tr w:rsidR="00526C85" w14:paraId="6426A05D" w14:textId="77777777">
        <w:trPr>
          <w:trHeight w:val="311"/>
        </w:trPr>
        <w:tc>
          <w:tcPr>
            <w:tcW w:w="1389" w:type="dxa"/>
          </w:tcPr>
          <w:p w14:paraId="2B94E6A6" w14:textId="77777777" w:rsidR="00526C85" w:rsidRDefault="001617DA">
            <w:pPr>
              <w:rPr>
                <w:b/>
                <w:bCs/>
              </w:rPr>
            </w:pPr>
            <w:r>
              <w:rPr>
                <w:b/>
                <w:bCs/>
              </w:rPr>
              <w:t xml:space="preserve">Panasonic </w:t>
            </w:r>
          </w:p>
          <w:p w14:paraId="0A614646" w14:textId="77777777" w:rsidR="00526C85" w:rsidRDefault="001617DA">
            <w:pPr>
              <w:rPr>
                <w:b/>
                <w:bCs/>
              </w:rPr>
            </w:pPr>
            <w:r>
              <w:rPr>
                <w:b/>
                <w:bCs/>
              </w:rPr>
              <w:t>[R1-2303167]</w:t>
            </w:r>
          </w:p>
        </w:tc>
        <w:tc>
          <w:tcPr>
            <w:tcW w:w="8238" w:type="dxa"/>
          </w:tcPr>
          <w:p w14:paraId="50D1A858" w14:textId="77777777" w:rsidR="00526C85" w:rsidRDefault="001617DA">
            <w:pPr>
              <w:rPr>
                <w:b/>
                <w:i/>
                <w:sz w:val="24"/>
                <w:u w:val="single"/>
              </w:rPr>
            </w:pPr>
            <w:r>
              <w:rPr>
                <w:b/>
                <w:i/>
                <w:sz w:val="24"/>
                <w:u w:val="single"/>
              </w:rPr>
              <w:t>gNB-to-gNB CLI</w:t>
            </w:r>
          </w:p>
          <w:p w14:paraId="16342BA9" w14:textId="77777777" w:rsidR="00526C85" w:rsidRDefault="001617DA">
            <w:pPr>
              <w:rPr>
                <w:b/>
                <w:i/>
                <w:sz w:val="24"/>
                <w:u w:val="single"/>
              </w:rPr>
            </w:pPr>
            <w:r>
              <w:rPr>
                <w:b/>
                <w:i/>
                <w:sz w:val="24"/>
                <w:u w:val="single"/>
              </w:rPr>
              <w:t>CLI measurement and reporting</w:t>
            </w:r>
          </w:p>
          <w:p w14:paraId="6A7BB740" w14:textId="77777777" w:rsidR="00526C85" w:rsidRDefault="001617DA">
            <w:pPr>
              <w:keepNext/>
              <w:widowControl/>
              <w:spacing w:after="180"/>
              <w:jc w:val="center"/>
              <w:rPr>
                <w:rFonts w:eastAsia="MS Mincho" w:cs="Times New Roman"/>
                <w:kern w:val="0"/>
                <w:szCs w:val="20"/>
                <w:lang w:eastAsia="en-US"/>
              </w:rPr>
            </w:pPr>
            <w:r>
              <w:rPr>
                <w:noProof/>
                <w:lang w:eastAsia="ko-KR"/>
              </w:rPr>
              <w:drawing>
                <wp:inline distT="0" distB="0" distL="0" distR="0" wp14:anchorId="79DDD021" wp14:editId="4D8681D1">
                  <wp:extent cx="5843905" cy="2784475"/>
                  <wp:effectExtent l="0" t="0" r="0" b="0"/>
                  <wp:docPr id="1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図 3"/>
                          <pic:cNvPicPr>
                            <a:picLocks noChangeAspect="1" noChangeArrowheads="1"/>
                          </pic:cNvPicPr>
                        </pic:nvPicPr>
                        <pic:blipFill>
                          <a:blip r:embed="rId37"/>
                          <a:stretch>
                            <a:fillRect/>
                          </a:stretch>
                        </pic:blipFill>
                        <pic:spPr bwMode="auto">
                          <a:xfrm>
                            <a:off x="0" y="0"/>
                            <a:ext cx="5843905" cy="2784475"/>
                          </a:xfrm>
                          <a:prstGeom prst="rect">
                            <a:avLst/>
                          </a:prstGeom>
                        </pic:spPr>
                      </pic:pic>
                    </a:graphicData>
                  </a:graphic>
                </wp:inline>
              </w:drawing>
            </w:r>
          </w:p>
          <w:p w14:paraId="27320FAF" w14:textId="77777777" w:rsidR="00526C85" w:rsidRDefault="001617DA">
            <w:pPr>
              <w:widowControl/>
              <w:spacing w:before="120" w:after="120"/>
              <w:jc w:val="center"/>
              <w:rPr>
                <w:rFonts w:eastAsia="MS Mincho" w:cs="Times New Roman"/>
                <w:b/>
                <w:kern w:val="0"/>
                <w:szCs w:val="20"/>
                <w:lang w:val="en-GB" w:eastAsia="ja-JP"/>
              </w:rPr>
            </w:pPr>
            <w:r>
              <w:rPr>
                <w:rFonts w:eastAsia="MS Mincho" w:cs="Times New Roman"/>
                <w:b/>
                <w:kern w:val="0"/>
                <w:szCs w:val="20"/>
                <w:lang w:eastAsia="en-US"/>
              </w:rPr>
              <w:t xml:space="preserve">Figure </w:t>
            </w:r>
            <w:r>
              <w:rPr>
                <w:rFonts w:eastAsia="MS Mincho" w:cs="Times New Roman"/>
                <w:b/>
                <w:kern w:val="0"/>
                <w:szCs w:val="20"/>
                <w:lang w:eastAsia="en-US"/>
              </w:rPr>
              <w:fldChar w:fldCharType="begin"/>
            </w:r>
            <w:r>
              <w:rPr>
                <w:rFonts w:eastAsia="MS Mincho" w:cs="Times New Roman"/>
                <w:b/>
                <w:kern w:val="0"/>
                <w:szCs w:val="20"/>
                <w:lang w:eastAsia="en-US"/>
              </w:rPr>
              <w:instrText>SEQ Figure \* ARABIC</w:instrText>
            </w:r>
            <w:r>
              <w:rPr>
                <w:rFonts w:eastAsia="MS Mincho" w:cs="Times New Roman"/>
                <w:b/>
                <w:kern w:val="0"/>
                <w:szCs w:val="20"/>
                <w:lang w:eastAsia="en-US"/>
              </w:rPr>
              <w:fldChar w:fldCharType="separate"/>
            </w:r>
            <w:r>
              <w:rPr>
                <w:rFonts w:eastAsia="MS Mincho" w:cs="Times New Roman"/>
                <w:b/>
                <w:kern w:val="0"/>
                <w:szCs w:val="20"/>
                <w:lang w:eastAsia="en-US"/>
              </w:rPr>
              <w:t>7</w:t>
            </w:r>
            <w:r>
              <w:rPr>
                <w:rFonts w:eastAsia="MS Mincho" w:cs="Times New Roman"/>
                <w:b/>
                <w:kern w:val="0"/>
                <w:szCs w:val="20"/>
                <w:lang w:eastAsia="en-US"/>
              </w:rPr>
              <w:fldChar w:fldCharType="end"/>
            </w:r>
            <w:r>
              <w:rPr>
                <w:rFonts w:eastAsia="MS Mincho" w:cs="Times New Roman"/>
                <w:b/>
                <w:kern w:val="0"/>
                <w:szCs w:val="20"/>
                <w:lang w:eastAsia="en-US"/>
              </w:rPr>
              <w:t xml:space="preserve"> Example of UL resources muting in UE transparent and non-UE transparent schemes</w:t>
            </w:r>
          </w:p>
          <w:p w14:paraId="46906299" w14:textId="77777777" w:rsidR="00526C85" w:rsidRDefault="001617DA">
            <w:pPr>
              <w:widowControl/>
              <w:spacing w:after="180"/>
              <w:jc w:val="left"/>
              <w:rPr>
                <w:rFonts w:eastAsia="MS Mincho" w:cs="Times New Roman"/>
                <w:b/>
                <w:bCs/>
                <w:kern w:val="0"/>
                <w:szCs w:val="20"/>
                <w:lang w:val="en-GB" w:eastAsia="ja-JP"/>
              </w:rPr>
            </w:pPr>
            <w:r>
              <w:rPr>
                <w:rFonts w:eastAsia="MS Mincho" w:cs="Times New Roman"/>
                <w:b/>
                <w:bCs/>
                <w:kern w:val="0"/>
                <w:szCs w:val="20"/>
                <w:lang w:val="en-GB" w:eastAsia="ja-JP"/>
              </w:rPr>
              <w:t>Observation 1: When the number of RE in PUSCH allocation varies between symbols in non-UE transparent scheme, UE design becomes more complex since the total transit power or PSD among symbols within PUSCH varies with and without muting.</w:t>
            </w:r>
          </w:p>
          <w:p w14:paraId="2C236000" w14:textId="77777777" w:rsidR="00526C85" w:rsidRDefault="001617DA">
            <w:pPr>
              <w:widowControl/>
              <w:spacing w:after="180"/>
              <w:jc w:val="left"/>
              <w:rPr>
                <w:rFonts w:eastAsia="MS Mincho" w:cs="Times New Roman"/>
                <w:b/>
                <w:bCs/>
                <w:kern w:val="0"/>
                <w:szCs w:val="20"/>
                <w:lang w:val="en-GB" w:eastAsia="ja-JP"/>
              </w:rPr>
            </w:pPr>
            <w:r>
              <w:rPr>
                <w:rFonts w:eastAsia="MS Mincho" w:cs="Times New Roman"/>
                <w:b/>
                <w:bCs/>
                <w:kern w:val="0"/>
                <w:szCs w:val="20"/>
                <w:lang w:val="en-GB" w:eastAsia="ja-JP"/>
              </w:rPr>
              <w:t>Proposal 1: For UL muting resource for gNB-to-gNB CLI measurement, UE transparent scheme should be supported.</w:t>
            </w:r>
          </w:p>
        </w:tc>
      </w:tr>
      <w:tr w:rsidR="00526C85" w14:paraId="52239378" w14:textId="77777777">
        <w:trPr>
          <w:trHeight w:val="311"/>
        </w:trPr>
        <w:tc>
          <w:tcPr>
            <w:tcW w:w="1389" w:type="dxa"/>
          </w:tcPr>
          <w:p w14:paraId="38E2EAC0" w14:textId="77777777" w:rsidR="00526C85" w:rsidRDefault="001617DA">
            <w:pPr>
              <w:rPr>
                <w:b/>
                <w:bCs/>
              </w:rPr>
            </w:pPr>
            <w:r>
              <w:rPr>
                <w:b/>
                <w:bCs/>
              </w:rPr>
              <w:t xml:space="preserve">CMCC </w:t>
            </w:r>
          </w:p>
          <w:p w14:paraId="74548EDB" w14:textId="77777777" w:rsidR="00526C85" w:rsidRDefault="001617DA">
            <w:pPr>
              <w:rPr>
                <w:b/>
                <w:bCs/>
              </w:rPr>
            </w:pPr>
            <w:r>
              <w:rPr>
                <w:b/>
                <w:bCs/>
              </w:rPr>
              <w:t>[R1-2303234]</w:t>
            </w:r>
          </w:p>
        </w:tc>
        <w:tc>
          <w:tcPr>
            <w:tcW w:w="8238" w:type="dxa"/>
          </w:tcPr>
          <w:p w14:paraId="6AF94FDB" w14:textId="77777777" w:rsidR="00526C85" w:rsidRDefault="001617DA">
            <w:pPr>
              <w:rPr>
                <w:b/>
                <w:i/>
                <w:sz w:val="24"/>
                <w:u w:val="single"/>
              </w:rPr>
            </w:pPr>
            <w:r>
              <w:rPr>
                <w:b/>
                <w:i/>
                <w:sz w:val="24"/>
                <w:u w:val="single"/>
              </w:rPr>
              <w:t>gNB-to-gNB CLI</w:t>
            </w:r>
          </w:p>
          <w:p w14:paraId="79797EC3" w14:textId="77777777" w:rsidR="00526C85" w:rsidRDefault="001617DA">
            <w:pPr>
              <w:rPr>
                <w:b/>
                <w:i/>
                <w:sz w:val="24"/>
                <w:u w:val="single"/>
              </w:rPr>
            </w:pPr>
            <w:r>
              <w:rPr>
                <w:b/>
                <w:i/>
                <w:sz w:val="24"/>
                <w:u w:val="single"/>
              </w:rPr>
              <w:t>CLI measurement and reporting</w:t>
            </w:r>
          </w:p>
          <w:p w14:paraId="450108EF" w14:textId="77777777" w:rsidR="00526C85" w:rsidRDefault="001617DA">
            <w:pPr>
              <w:widowControl/>
              <w:spacing w:before="120" w:after="180"/>
              <w:rPr>
                <w:rFonts w:eastAsia="SimSun" w:cs="Times New Roman"/>
                <w:bCs/>
                <w:i/>
                <w:kern w:val="0"/>
                <w:szCs w:val="20"/>
              </w:rPr>
            </w:pPr>
            <w:r>
              <w:rPr>
                <w:rFonts w:eastAsia="SimSun" w:cs="Times New Roman"/>
                <w:b/>
                <w:i/>
                <w:kern w:val="0"/>
                <w:szCs w:val="20"/>
                <w:u w:val="single"/>
                <w:lang w:val="en-GB"/>
              </w:rPr>
              <w:t xml:space="preserve">Proposal </w:t>
            </w:r>
            <w:r>
              <w:rPr>
                <w:rFonts w:eastAsia="SimSun" w:cs="Times New Roman"/>
                <w:b/>
                <w:i/>
                <w:kern w:val="0"/>
                <w:szCs w:val="20"/>
                <w:u w:val="single"/>
              </w:rPr>
              <w:t>9</w:t>
            </w:r>
            <w:r>
              <w:rPr>
                <w:rFonts w:eastAsia="SimSun" w:cs="Times New Roman"/>
                <w:b/>
                <w:i/>
                <w:kern w:val="0"/>
                <w:szCs w:val="20"/>
                <w:u w:val="single"/>
                <w:lang w:val="en-GB"/>
              </w:rPr>
              <w:t>:</w:t>
            </w:r>
            <w:r>
              <w:rPr>
                <w:rFonts w:eastAsia="SimSun" w:cs="Times New Roman"/>
                <w:kern w:val="0"/>
                <w:szCs w:val="20"/>
                <w:lang w:val="en-GB"/>
              </w:rPr>
              <w:t xml:space="preserve"> </w:t>
            </w:r>
            <w:r>
              <w:rPr>
                <w:rFonts w:eastAsia="SimSun" w:cs="Times New Roman"/>
                <w:bCs/>
                <w:i/>
                <w:kern w:val="0"/>
                <w:szCs w:val="20"/>
                <w:lang w:val="en-GB"/>
              </w:rPr>
              <w:t xml:space="preserve">For </w:t>
            </w:r>
            <w:r>
              <w:rPr>
                <w:rFonts w:eastAsia="SimSun" w:cs="Times New Roman"/>
                <w:bCs/>
                <w:i/>
                <w:kern w:val="0"/>
                <w:szCs w:val="20"/>
              </w:rPr>
              <w:t xml:space="preserve">inter-gNB intra-subband CLI measurement and reporting, </w:t>
            </w:r>
            <w:r>
              <w:rPr>
                <w:rFonts w:eastAsia="SimSun" w:cs="Times New Roman"/>
                <w:bCs/>
                <w:i/>
                <w:kern w:val="0"/>
                <w:szCs w:val="20"/>
                <w:lang w:val="en-GB"/>
              </w:rPr>
              <w:t xml:space="preserve">RSSI-like measurement </w:t>
            </w:r>
            <w:r>
              <w:rPr>
                <w:rFonts w:eastAsia="SimSun" w:cs="Times New Roman"/>
                <w:bCs/>
                <w:i/>
                <w:kern w:val="0"/>
                <w:szCs w:val="20"/>
              </w:rPr>
              <w:t>can also be supported</w:t>
            </w:r>
            <w:r>
              <w:rPr>
                <w:rFonts w:eastAsia="SimSun" w:cs="Times New Roman"/>
                <w:bCs/>
                <w:i/>
                <w:kern w:val="0"/>
                <w:szCs w:val="20"/>
                <w:lang w:val="en-GB"/>
              </w:rPr>
              <w:t>.</w:t>
            </w:r>
          </w:p>
          <w:p w14:paraId="53C089AC" w14:textId="77777777" w:rsidR="00526C85" w:rsidRDefault="001617DA">
            <w:pPr>
              <w:widowControl/>
              <w:spacing w:before="120" w:after="180"/>
              <w:rPr>
                <w:rFonts w:eastAsia="SimSun" w:cs="Times New Roman"/>
                <w:bCs/>
                <w:i/>
                <w:kern w:val="0"/>
                <w:szCs w:val="20"/>
              </w:rPr>
            </w:pPr>
            <w:r>
              <w:rPr>
                <w:rFonts w:eastAsia="SimSun" w:cs="Times New Roman"/>
                <w:b/>
                <w:i/>
                <w:kern w:val="0"/>
                <w:szCs w:val="20"/>
                <w:u w:val="single"/>
                <w:lang w:val="en-GB"/>
              </w:rPr>
              <w:t xml:space="preserve">Proposal </w:t>
            </w:r>
            <w:r>
              <w:rPr>
                <w:rFonts w:eastAsia="SimSun" w:cs="Times New Roman"/>
                <w:b/>
                <w:i/>
                <w:kern w:val="0"/>
                <w:szCs w:val="20"/>
                <w:u w:val="single"/>
              </w:rPr>
              <w:t>10</w:t>
            </w:r>
            <w:r>
              <w:rPr>
                <w:rFonts w:eastAsia="SimSun" w:cs="Times New Roman"/>
                <w:b/>
                <w:i/>
                <w:kern w:val="0"/>
                <w:szCs w:val="20"/>
                <w:u w:val="single"/>
                <w:lang w:val="en-GB"/>
              </w:rPr>
              <w:t>:</w:t>
            </w:r>
            <w:r>
              <w:rPr>
                <w:rFonts w:eastAsia="SimSun" w:cs="Times New Roman"/>
                <w:kern w:val="0"/>
                <w:szCs w:val="20"/>
                <w:lang w:val="en-GB"/>
              </w:rPr>
              <w:t xml:space="preserve"> </w:t>
            </w:r>
            <w:r>
              <w:rPr>
                <w:rFonts w:eastAsia="SimSun" w:cs="Times New Roman"/>
                <w:bCs/>
                <w:i/>
                <w:kern w:val="0"/>
                <w:szCs w:val="20"/>
                <w:lang w:val="en-GB"/>
              </w:rPr>
              <w:t xml:space="preserve">For </w:t>
            </w:r>
            <w:r>
              <w:rPr>
                <w:rFonts w:eastAsia="SimSun" w:cs="Times New Roman"/>
                <w:bCs/>
                <w:i/>
                <w:kern w:val="0"/>
                <w:szCs w:val="20"/>
              </w:rPr>
              <w:t>inter-gNB intra-subband CLI measurement and reporting, the transmission of different aggressor gNBs are coordinated on different RSSI resources/occasions in TDM/FDM manner.</w:t>
            </w:r>
          </w:p>
          <w:p w14:paraId="1C6E64F4" w14:textId="77777777" w:rsidR="00526C85" w:rsidRDefault="001617DA">
            <w:pPr>
              <w:widowControl/>
              <w:spacing w:before="120" w:after="180"/>
              <w:rPr>
                <w:rFonts w:eastAsia="SimSun" w:cs="Times New Roman"/>
                <w:bCs/>
                <w:i/>
                <w:kern w:val="0"/>
                <w:szCs w:val="20"/>
              </w:rPr>
            </w:pPr>
            <w:r>
              <w:rPr>
                <w:rFonts w:eastAsia="SimSun" w:cs="Times New Roman"/>
                <w:b/>
                <w:i/>
                <w:kern w:val="0"/>
                <w:szCs w:val="20"/>
                <w:u w:val="single"/>
                <w:lang w:val="en-GB"/>
              </w:rPr>
              <w:t xml:space="preserve">Proposal </w:t>
            </w:r>
            <w:r>
              <w:rPr>
                <w:rFonts w:eastAsia="SimSun" w:cs="Times New Roman"/>
                <w:b/>
                <w:i/>
                <w:kern w:val="0"/>
                <w:szCs w:val="20"/>
                <w:u w:val="single"/>
              </w:rPr>
              <w:t>11</w:t>
            </w:r>
            <w:r>
              <w:rPr>
                <w:rFonts w:eastAsia="SimSun" w:cs="Times New Roman"/>
                <w:b/>
                <w:i/>
                <w:kern w:val="0"/>
                <w:szCs w:val="20"/>
                <w:u w:val="single"/>
                <w:lang w:val="en-GB"/>
              </w:rPr>
              <w:t>:</w:t>
            </w:r>
            <w:r>
              <w:rPr>
                <w:rFonts w:eastAsia="SimSun" w:cs="Times New Roman"/>
                <w:kern w:val="0"/>
                <w:szCs w:val="20"/>
                <w:lang w:val="en-GB"/>
              </w:rPr>
              <w:t xml:space="preserve"> </w:t>
            </w:r>
            <w:r>
              <w:rPr>
                <w:rFonts w:eastAsia="SimSun" w:cs="Times New Roman"/>
                <w:bCs/>
                <w:i/>
                <w:kern w:val="0"/>
                <w:szCs w:val="20"/>
                <w:lang w:val="en-GB"/>
              </w:rPr>
              <w:t xml:space="preserve">For </w:t>
            </w:r>
            <w:r>
              <w:rPr>
                <w:rFonts w:eastAsia="SimSun" w:cs="Times New Roman"/>
                <w:bCs/>
                <w:i/>
                <w:kern w:val="0"/>
                <w:szCs w:val="20"/>
              </w:rPr>
              <w:t>inter-gNB intra-subband CLI measurement and reporting, both transparent and non-transparent UL resource muting method should be considered, e.g., define UL rate-matching/muting pattern or avoid the scheduling on measurement resource.</w:t>
            </w:r>
          </w:p>
        </w:tc>
      </w:tr>
      <w:tr w:rsidR="00526C85" w14:paraId="6DCD2227" w14:textId="77777777">
        <w:trPr>
          <w:trHeight w:val="311"/>
        </w:trPr>
        <w:tc>
          <w:tcPr>
            <w:tcW w:w="1389" w:type="dxa"/>
          </w:tcPr>
          <w:p w14:paraId="39DD5097" w14:textId="77777777" w:rsidR="00526C85" w:rsidRDefault="001617DA">
            <w:pPr>
              <w:rPr>
                <w:b/>
                <w:bCs/>
              </w:rPr>
            </w:pPr>
            <w:r>
              <w:rPr>
                <w:b/>
                <w:bCs/>
              </w:rPr>
              <w:t xml:space="preserve">Qualcomm Incorporated </w:t>
            </w:r>
          </w:p>
          <w:p w14:paraId="7A697D34" w14:textId="77777777" w:rsidR="00526C85" w:rsidRDefault="001617DA">
            <w:pPr>
              <w:rPr>
                <w:b/>
                <w:bCs/>
              </w:rPr>
            </w:pPr>
            <w:r>
              <w:rPr>
                <w:b/>
                <w:bCs/>
              </w:rPr>
              <w:t>[R1-2303590]</w:t>
            </w:r>
          </w:p>
        </w:tc>
        <w:tc>
          <w:tcPr>
            <w:tcW w:w="8238" w:type="dxa"/>
          </w:tcPr>
          <w:p w14:paraId="3BF5379D" w14:textId="77777777" w:rsidR="00526C85" w:rsidRDefault="001617DA">
            <w:pPr>
              <w:rPr>
                <w:b/>
                <w:i/>
                <w:sz w:val="24"/>
                <w:u w:val="single"/>
              </w:rPr>
            </w:pPr>
            <w:r>
              <w:rPr>
                <w:b/>
                <w:i/>
                <w:sz w:val="24"/>
                <w:u w:val="single"/>
              </w:rPr>
              <w:t>gNB-to-gNB CLI</w:t>
            </w:r>
          </w:p>
          <w:p w14:paraId="49636876" w14:textId="77777777" w:rsidR="00526C85" w:rsidRDefault="001617DA">
            <w:pPr>
              <w:rPr>
                <w:b/>
                <w:i/>
                <w:sz w:val="24"/>
                <w:u w:val="single"/>
              </w:rPr>
            </w:pPr>
            <w:r>
              <w:rPr>
                <w:b/>
                <w:i/>
                <w:sz w:val="24"/>
                <w:u w:val="single"/>
              </w:rPr>
              <w:t>CLI measurement and reporting</w:t>
            </w:r>
          </w:p>
          <w:p w14:paraId="05AB5C53" w14:textId="77777777" w:rsidR="00526C85" w:rsidRDefault="001617DA">
            <w:pPr>
              <w:widowControl/>
              <w:spacing w:after="180"/>
              <w:textAlignment w:val="baseline"/>
              <w:rPr>
                <w:rFonts w:eastAsia="SimSun" w:cs="Times New Roman"/>
                <w:b/>
                <w:kern w:val="0"/>
                <w:szCs w:val="20"/>
                <w:lang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42</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w:t>
            </w:r>
            <w:r>
              <w:rPr>
                <w:rFonts w:eastAsia="SimSun" w:cs="Times New Roman"/>
                <w:b/>
                <w:kern w:val="0"/>
                <w:szCs w:val="20"/>
                <w:lang w:eastAsia="en-US"/>
              </w:rPr>
              <w:t xml:space="preserve">RAN1 shall study whether to reuse existing access link RS (e.g. at least periodic NZP CSI-RS/SSB) or introduce a dedicated RS (e.g. at least periodic NZP CSI-RS/SSB) for gNB-to-gNB </w:t>
            </w:r>
            <w:r>
              <w:rPr>
                <w:rFonts w:eastAsia="SimSun" w:cs="Times New Roman"/>
                <w:b/>
                <w:bCs/>
                <w:kern w:val="0"/>
                <w:szCs w:val="20"/>
                <w:lang w:eastAsia="en-US"/>
              </w:rPr>
              <w:t xml:space="preserve">co-channel </w:t>
            </w:r>
            <w:r>
              <w:rPr>
                <w:rFonts w:eastAsia="SimSun" w:cs="Times New Roman"/>
                <w:b/>
                <w:kern w:val="0"/>
                <w:szCs w:val="20"/>
                <w:lang w:eastAsia="en-US"/>
              </w:rPr>
              <w:t>CLI</w:t>
            </w:r>
            <w:r>
              <w:rPr>
                <w:rFonts w:eastAsia="SimSun" w:cs="Times New Roman"/>
                <w:b/>
                <w:bCs/>
                <w:kern w:val="0"/>
                <w:szCs w:val="20"/>
                <w:lang w:eastAsia="en-US"/>
              </w:rPr>
              <w:t xml:space="preserve"> measurement and/or </w:t>
            </w:r>
            <w:r>
              <w:rPr>
                <w:rFonts w:eastAsia="SimSun" w:cs="Times New Roman"/>
                <w:b/>
                <w:kern w:val="0"/>
                <w:szCs w:val="20"/>
                <w:lang w:eastAsia="en-US"/>
              </w:rPr>
              <w:t>channel measurement.</w:t>
            </w:r>
          </w:p>
          <w:p w14:paraId="1A018D62" w14:textId="77777777" w:rsidR="00526C85" w:rsidRDefault="001617DA">
            <w:pPr>
              <w:widowControl/>
              <w:spacing w:after="180"/>
              <w:textAlignment w:val="baseline"/>
              <w:rPr>
                <w:rFonts w:eastAsia="SimSun" w:cs="Times New Roman"/>
                <w:b/>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43</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For SSB serving as </w:t>
            </w:r>
            <w:r>
              <w:rPr>
                <w:rFonts w:eastAsia="SimSun" w:cs="Times New Roman"/>
                <w:b/>
                <w:kern w:val="0"/>
                <w:szCs w:val="20"/>
                <w:lang w:eastAsia="en-US"/>
              </w:rPr>
              <w:t>gNB-to-gNB co-channel CLI measurement and/or channel measurement</w:t>
            </w:r>
            <w:r>
              <w:rPr>
                <w:rFonts w:eastAsia="SimSun" w:cs="Times New Roman"/>
                <w:b/>
                <w:iCs/>
                <w:kern w:val="0"/>
                <w:szCs w:val="16"/>
                <w:lang w:val="en-GB" w:eastAsia="ko-KR"/>
              </w:rPr>
              <w:t xml:space="preserve"> RS,</w:t>
            </w:r>
            <w:r>
              <w:rPr>
                <w:rFonts w:eastAsia="SimSun" w:cs="Times New Roman"/>
                <w:b/>
                <w:kern w:val="0"/>
                <w:szCs w:val="16"/>
                <w:lang w:val="en-GB" w:eastAsia="ko-KR"/>
              </w:rPr>
              <w:t xml:space="preserve"> </w:t>
            </w:r>
            <w:r>
              <w:rPr>
                <w:rFonts w:eastAsia="SimSun" w:cs="Times New Roman"/>
                <w:b/>
                <w:iCs/>
                <w:kern w:val="0"/>
                <w:szCs w:val="16"/>
                <w:lang w:val="en-GB" w:eastAsia="ko-KR"/>
              </w:rPr>
              <w:t>baseline pr</w:t>
            </w:r>
            <w:r>
              <w:rPr>
                <w:rFonts w:eastAsia="SimSun" w:cs="Times New Roman"/>
                <w:b/>
                <w:kern w:val="0"/>
                <w:szCs w:val="16"/>
                <w:lang w:val="en-GB" w:eastAsia="ko-KR"/>
              </w:rPr>
              <w:t>oposal</w:t>
            </w:r>
            <w:r>
              <w:rPr>
                <w:rFonts w:eastAsia="SimSun" w:cs="Times New Roman"/>
                <w:b/>
                <w:iCs/>
                <w:kern w:val="0"/>
                <w:szCs w:val="16"/>
                <w:lang w:val="en-GB" w:eastAsia="ko-KR"/>
              </w:rPr>
              <w:t xml:space="preserve"> is to support t</w:t>
            </w:r>
            <w:r>
              <w:rPr>
                <w:rFonts w:eastAsia="SimSun" w:cs="Times New Roman"/>
                <w:b/>
                <w:kern w:val="0"/>
                <w:szCs w:val="20"/>
                <w:lang w:eastAsia="en-US"/>
              </w:rPr>
              <w:t>he central NW can configure dedicated RS that is not used for access link for gNB-to-gNB CLI/channel measurement to guarantee TDMed CLI measurements across different gNBs to avoid Tx and Rx collisions.</w:t>
            </w:r>
            <w:r>
              <w:rPr>
                <w:rFonts w:eastAsia="SimSun" w:cs="Times New Roman"/>
                <w:b/>
                <w:kern w:val="0"/>
                <w:szCs w:val="16"/>
                <w:lang w:val="en-GB" w:eastAsia="ko-KR"/>
              </w:rPr>
              <w:t xml:space="preserve"> </w:t>
            </w:r>
            <w:r>
              <w:rPr>
                <w:rFonts w:eastAsia="SimSun" w:cs="Times New Roman"/>
                <w:b/>
                <w:kern w:val="0"/>
                <w:szCs w:val="20"/>
                <w:lang w:eastAsia="en-US"/>
              </w:rPr>
              <w:t xml:space="preserve"> </w:t>
            </w:r>
          </w:p>
          <w:p w14:paraId="4899A90A" w14:textId="77777777" w:rsidR="00526C85" w:rsidRDefault="001617DA">
            <w:pPr>
              <w:widowControl/>
              <w:spacing w:after="180"/>
              <w:textAlignment w:val="baseline"/>
              <w:rPr>
                <w:rFonts w:eastAsia="SimSun" w:cs="Times New Roman"/>
                <w:b/>
                <w:kern w:val="0"/>
                <w:szCs w:val="20"/>
                <w:lang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44</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For CSI-RS serving as </w:t>
            </w:r>
            <w:r>
              <w:rPr>
                <w:rFonts w:eastAsia="SimSun" w:cs="Times New Roman"/>
                <w:b/>
                <w:kern w:val="0"/>
                <w:szCs w:val="20"/>
                <w:lang w:eastAsia="en-US"/>
              </w:rPr>
              <w:t>gNB-to-gNB co-channel CLI measurement and/or channel measurement</w:t>
            </w:r>
            <w:r>
              <w:rPr>
                <w:rFonts w:eastAsia="SimSun" w:cs="Times New Roman"/>
                <w:b/>
                <w:iCs/>
                <w:kern w:val="0"/>
                <w:szCs w:val="16"/>
                <w:lang w:val="en-GB" w:eastAsia="ko-KR"/>
              </w:rPr>
              <w:t xml:space="preserve"> RS, baseline proposal is</w:t>
            </w:r>
            <w:r>
              <w:rPr>
                <w:rFonts w:eastAsia="SimSun" w:cs="Times New Roman"/>
                <w:b/>
                <w:kern w:val="0"/>
                <w:szCs w:val="20"/>
                <w:lang w:val="en-GB" w:eastAsia="en-US"/>
              </w:rPr>
              <w:t xml:space="preserve"> to </w:t>
            </w:r>
            <w:r>
              <w:rPr>
                <w:rFonts w:eastAsia="SimSun" w:cs="Times New Roman"/>
                <w:b/>
                <w:kern w:val="0"/>
                <w:szCs w:val="20"/>
                <w:lang w:eastAsia="en-US"/>
              </w:rPr>
              <w:t xml:space="preserve">support reusing access link CSI-RS for gNB-to-gNB CLI/channel measurement with the assumption that </w:t>
            </w:r>
            <w:r>
              <w:rPr>
                <w:rFonts w:eastAsia="SimSun" w:cs="Times New Roman"/>
                <w:b/>
                <w:iCs/>
                <w:kern w:val="0"/>
                <w:szCs w:val="16"/>
                <w:lang w:val="en-GB" w:eastAsia="ko-KR"/>
              </w:rPr>
              <w:t xml:space="preserve">gNB can coordinate with neighbor gNBs and configure CSI-RS to </w:t>
            </w:r>
            <w:r>
              <w:rPr>
                <w:rFonts w:eastAsia="SimSun" w:cs="Times New Roman"/>
                <w:b/>
                <w:kern w:val="0"/>
                <w:szCs w:val="20"/>
                <w:lang w:eastAsia="en-US"/>
              </w:rPr>
              <w:t>guarantee the TDMed fashion measurement among different gNBs for gNB-to-gNB CLI/channel measurement.</w:t>
            </w:r>
          </w:p>
          <w:p w14:paraId="49F6C690" w14:textId="77777777" w:rsidR="00526C85" w:rsidRDefault="001617DA">
            <w:pPr>
              <w:widowControl/>
              <w:spacing w:after="180"/>
              <w:ind w:left="288"/>
              <w:textAlignment w:val="baseline"/>
              <w:rPr>
                <w:rFonts w:eastAsia="SimSun" w:cs="Times New Roman"/>
                <w:b/>
                <w:kern w:val="0"/>
                <w:szCs w:val="20"/>
                <w:lang w:eastAsia="en-US"/>
              </w:rPr>
            </w:pPr>
            <w:r>
              <w:rPr>
                <w:rFonts w:eastAsia="SimSun" w:cs="Times New Roman"/>
                <w:b/>
                <w:kern w:val="0"/>
                <w:szCs w:val="20"/>
                <w:lang w:eastAsia="en-US"/>
              </w:rPr>
              <w:t>FFS: Study the receiving timing of CSI-RS for gNB-to-gNB CLI/channel measurement</w:t>
            </w:r>
          </w:p>
          <w:p w14:paraId="1B2C6BAA" w14:textId="77777777" w:rsidR="00526C85" w:rsidRDefault="001617DA">
            <w:pPr>
              <w:widowControl/>
              <w:spacing w:after="180"/>
              <w:textAlignment w:val="baseline"/>
              <w:rPr>
                <w:rFonts w:eastAsia="SimSun" w:cs="Times New Roman"/>
                <w:kern w:val="0"/>
                <w:szCs w:val="20"/>
                <w:lang w:val="en-GB" w:eastAsia="en-US"/>
              </w:rPr>
            </w:pPr>
            <w:r>
              <w:rPr>
                <w:noProof/>
                <w:lang w:eastAsia="ko-KR"/>
              </w:rPr>
              <w:drawing>
                <wp:inline distT="0" distB="0" distL="0" distR="0" wp14:anchorId="3C2F0445" wp14:editId="72C3A0A2">
                  <wp:extent cx="5055870" cy="2256155"/>
                  <wp:effectExtent l="0" t="0" r="0" b="0"/>
                  <wp:docPr id="1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8"/>
                          <pic:cNvPicPr>
                            <a:picLocks noChangeAspect="1" noChangeArrowheads="1"/>
                          </pic:cNvPicPr>
                        </pic:nvPicPr>
                        <pic:blipFill>
                          <a:blip r:embed="rId38"/>
                          <a:stretch>
                            <a:fillRect/>
                          </a:stretch>
                        </pic:blipFill>
                        <pic:spPr bwMode="auto">
                          <a:xfrm>
                            <a:off x="0" y="0"/>
                            <a:ext cx="5055870" cy="2256155"/>
                          </a:xfrm>
                          <a:prstGeom prst="rect">
                            <a:avLst/>
                          </a:prstGeom>
                        </pic:spPr>
                      </pic:pic>
                    </a:graphicData>
                  </a:graphic>
                </wp:inline>
              </w:drawing>
            </w:r>
          </w:p>
          <w:p w14:paraId="122B1B13" w14:textId="77777777" w:rsidR="00526C85" w:rsidRPr="00A12B9E" w:rsidRDefault="001617DA">
            <w:pPr>
              <w:widowControl/>
              <w:spacing w:before="120" w:after="120"/>
              <w:jc w:val="center"/>
              <w:textAlignment w:val="baseline"/>
              <w:rPr>
                <w:rFonts w:eastAsia="SimSun" w:cs="Times New Roman"/>
                <w:b/>
                <w:bCs/>
                <w:kern w:val="0"/>
                <w:szCs w:val="20"/>
                <w:lang w:val="fr-FR" w:eastAsia="en-US"/>
              </w:rPr>
            </w:pPr>
            <w:r w:rsidRPr="00A12B9E">
              <w:rPr>
                <w:rFonts w:eastAsia="SimSun" w:cs="Times New Roman"/>
                <w:b/>
                <w:bCs/>
                <w:kern w:val="0"/>
                <w:szCs w:val="20"/>
                <w:lang w:val="fr-FR" w:eastAsia="en-US"/>
              </w:rPr>
              <w:t xml:space="preserve">Figure </w:t>
            </w:r>
            <w:r>
              <w:fldChar w:fldCharType="begin"/>
            </w:r>
            <w:r w:rsidRPr="00A12B9E">
              <w:rPr>
                <w:rFonts w:eastAsia="SimSun" w:cs="Times New Roman"/>
                <w:b/>
                <w:bCs/>
                <w:kern w:val="0"/>
                <w:szCs w:val="20"/>
                <w:lang w:val="fr-FR" w:eastAsia="en-US"/>
              </w:rPr>
              <w:instrText>STYLEREF 1 \s</w:instrText>
            </w:r>
            <w:r>
              <w:rPr>
                <w:rFonts w:eastAsia="SimSun" w:cs="Times New Roman"/>
                <w:b/>
                <w:bCs/>
                <w:kern w:val="0"/>
                <w:szCs w:val="20"/>
                <w:lang w:eastAsia="en-US"/>
              </w:rPr>
              <w:fldChar w:fldCharType="separate"/>
            </w:r>
            <w:r w:rsidRPr="00A12B9E">
              <w:rPr>
                <w:rFonts w:eastAsia="SimSun" w:cs="Times New Roman"/>
                <w:b/>
                <w:bCs/>
                <w:kern w:val="0"/>
                <w:szCs w:val="20"/>
                <w:lang w:val="fr-FR" w:eastAsia="en-US"/>
              </w:rPr>
              <w:t>6</w:t>
            </w:r>
            <w:r>
              <w:rPr>
                <w:rFonts w:eastAsia="SimSun" w:cs="Times New Roman"/>
                <w:b/>
                <w:bCs/>
                <w:kern w:val="0"/>
                <w:szCs w:val="20"/>
                <w:lang w:eastAsia="en-US"/>
              </w:rPr>
              <w:fldChar w:fldCharType="end"/>
            </w:r>
            <w:r w:rsidRPr="00A12B9E">
              <w:rPr>
                <w:rFonts w:eastAsia="SimSun" w:cs="Times New Roman"/>
                <w:b/>
                <w:bCs/>
                <w:kern w:val="0"/>
                <w:szCs w:val="20"/>
                <w:lang w:val="fr-FR" w:eastAsia="en-US"/>
              </w:rPr>
              <w:noBreakHyphen/>
            </w:r>
            <w:r>
              <w:rPr>
                <w:rFonts w:eastAsia="SimSun" w:cs="Times New Roman"/>
                <w:b/>
                <w:bCs/>
                <w:kern w:val="0"/>
                <w:szCs w:val="20"/>
                <w:lang w:eastAsia="en-US"/>
              </w:rPr>
              <w:fldChar w:fldCharType="begin"/>
            </w:r>
            <w:r w:rsidRPr="00A12B9E">
              <w:rPr>
                <w:rFonts w:eastAsia="SimSun" w:cs="Times New Roman"/>
                <w:b/>
                <w:bCs/>
                <w:kern w:val="0"/>
                <w:szCs w:val="20"/>
                <w:lang w:val="fr-FR" w:eastAsia="en-US"/>
              </w:rPr>
              <w:instrText>SEQ Figure \* ARABIC</w:instrText>
            </w:r>
            <w:r>
              <w:rPr>
                <w:rFonts w:eastAsia="SimSun" w:cs="Times New Roman"/>
                <w:b/>
                <w:bCs/>
                <w:kern w:val="0"/>
                <w:szCs w:val="20"/>
                <w:lang w:eastAsia="en-US"/>
              </w:rPr>
              <w:fldChar w:fldCharType="separate"/>
            </w:r>
            <w:r w:rsidRPr="00A12B9E">
              <w:rPr>
                <w:rFonts w:eastAsia="SimSun" w:cs="Times New Roman"/>
                <w:b/>
                <w:bCs/>
                <w:kern w:val="0"/>
                <w:szCs w:val="20"/>
                <w:lang w:val="fr-FR" w:eastAsia="en-US"/>
              </w:rPr>
              <w:t>8</w:t>
            </w:r>
            <w:r>
              <w:rPr>
                <w:rFonts w:eastAsia="SimSun" w:cs="Times New Roman"/>
                <w:b/>
                <w:bCs/>
                <w:kern w:val="0"/>
                <w:szCs w:val="20"/>
                <w:lang w:eastAsia="en-US"/>
              </w:rPr>
              <w:fldChar w:fldCharType="end"/>
            </w:r>
            <w:r w:rsidRPr="00A12B9E">
              <w:rPr>
                <w:rFonts w:eastAsia="SimSun" w:cs="Times New Roman"/>
                <w:b/>
                <w:bCs/>
                <w:kern w:val="0"/>
                <w:szCs w:val="20"/>
                <w:lang w:val="fr-FR" w:eastAsia="en-US"/>
              </w:rPr>
              <w:t xml:space="preserve"> </w:t>
            </w:r>
            <w:r w:rsidRPr="00A12B9E">
              <w:rPr>
                <w:rFonts w:eastAsia="SimSun" w:cs="Times New Roman"/>
                <w:b/>
                <w:iCs/>
                <w:kern w:val="0"/>
                <w:szCs w:val="16"/>
                <w:lang w:val="fr-FR" w:eastAsia="ko-KR"/>
              </w:rPr>
              <w:t>Inter-gNB CLI RS Tx/Rx Configuration</w:t>
            </w:r>
          </w:p>
          <w:p w14:paraId="1ABA51DD" w14:textId="77777777" w:rsidR="00526C85" w:rsidRDefault="001617DA">
            <w:pPr>
              <w:widowControl/>
              <w:spacing w:after="180"/>
              <w:textAlignment w:val="baseline"/>
              <w:rPr>
                <w:rFonts w:eastAsia="SimSun" w:cs="Times New Roman"/>
                <w:b/>
                <w:bCs/>
                <w:kern w:val="0"/>
                <w:szCs w:val="20"/>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45</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w:t>
            </w:r>
            <w:r>
              <w:rPr>
                <w:rFonts w:eastAsia="SimSun" w:cs="Times New Roman"/>
                <w:b/>
                <w:bCs/>
                <w:kern w:val="0"/>
                <w:szCs w:val="20"/>
                <w:lang w:val="en-GB" w:eastAsia="en-US"/>
              </w:rPr>
              <w:t>Investigate how resources are used/configured: e.g. how inter-gNB CLI measurement RS Tx and Rx time window configuration per cell.</w:t>
            </w:r>
          </w:p>
          <w:p w14:paraId="78E35A55" w14:textId="77777777" w:rsidR="00526C85" w:rsidRDefault="001617DA">
            <w:pPr>
              <w:widowControl/>
              <w:spacing w:after="180"/>
              <w:textAlignment w:val="baseline"/>
              <w:rPr>
                <w:rFonts w:eastAsia="SimSun" w:cs="Times New Roman"/>
                <w:b/>
                <w:bCs/>
                <w:kern w:val="0"/>
                <w:szCs w:val="20"/>
              </w:rPr>
            </w:pPr>
            <w:r>
              <w:rPr>
                <w:rFonts w:eastAsia="바탕" w:cs="Times New Roman"/>
                <w:b/>
                <w:kern w:val="0"/>
                <w:szCs w:val="24"/>
                <w:u w:val="single"/>
                <w:lang w:val="en-GB"/>
              </w:rPr>
              <w:t xml:space="preserve">Proposal </w:t>
            </w:r>
            <w:r>
              <w:rPr>
                <w:rFonts w:eastAsia="바탕" w:cs="Times New Roman"/>
                <w:b/>
                <w:kern w:val="0"/>
                <w:szCs w:val="24"/>
                <w:u w:val="single"/>
                <w:lang w:val="en-GB"/>
              </w:rPr>
              <w:fldChar w:fldCharType="begin"/>
            </w:r>
            <w:r>
              <w:rPr>
                <w:rFonts w:eastAsia="바탕" w:cs="Times New Roman"/>
                <w:b/>
                <w:kern w:val="0"/>
                <w:szCs w:val="24"/>
                <w:u w:val="single"/>
                <w:lang w:val="en-GB"/>
              </w:rPr>
              <w:instrText>SEQ  \* ARABIC</w:instrText>
            </w:r>
            <w:r>
              <w:rPr>
                <w:rFonts w:eastAsia="바탕" w:cs="Times New Roman"/>
                <w:b/>
                <w:kern w:val="0"/>
                <w:szCs w:val="24"/>
                <w:u w:val="single"/>
                <w:lang w:val="en-GB"/>
              </w:rPr>
              <w:fldChar w:fldCharType="separate"/>
            </w:r>
            <w:r>
              <w:rPr>
                <w:rFonts w:eastAsia="바탕" w:cs="Times New Roman"/>
                <w:b/>
                <w:kern w:val="0"/>
                <w:szCs w:val="24"/>
                <w:u w:val="single"/>
                <w:lang w:val="en-GB"/>
              </w:rPr>
              <w:t>46</w:t>
            </w:r>
            <w:r>
              <w:rPr>
                <w:rFonts w:eastAsia="바탕" w:cs="Times New Roman"/>
                <w:b/>
                <w:kern w:val="0"/>
                <w:szCs w:val="24"/>
                <w:u w:val="single"/>
                <w:lang w:val="en-GB"/>
              </w:rPr>
              <w:fldChar w:fldCharType="end"/>
            </w:r>
            <w:r>
              <w:rPr>
                <w:rFonts w:eastAsia="SimSun" w:cs="Times New Roman"/>
                <w:b/>
                <w:iCs/>
                <w:kern w:val="0"/>
                <w:szCs w:val="16"/>
                <w:lang w:val="en-GB" w:eastAsia="ko-KR"/>
              </w:rPr>
              <w:t xml:space="preserve">: </w:t>
            </w:r>
            <w:r>
              <w:rPr>
                <w:rFonts w:eastAsia="SimSun" w:cs="Times New Roman"/>
                <w:b/>
                <w:bCs/>
                <w:kern w:val="0"/>
                <w:szCs w:val="20"/>
              </w:rPr>
              <w:t>Consider gNB HD/FD capability in the inter-gNB CLI RS Tx and Rx time window configuration.</w:t>
            </w:r>
          </w:p>
          <w:p w14:paraId="450D60EB" w14:textId="77777777" w:rsidR="00526C85" w:rsidRDefault="001617DA">
            <w:pPr>
              <w:widowControl/>
              <w:spacing w:after="180"/>
              <w:textAlignment w:val="baseline"/>
              <w:rPr>
                <w:rFonts w:eastAsia="SimSun" w:cs="Times New Roman"/>
                <w:kern w:val="0"/>
                <w:szCs w:val="20"/>
              </w:rPr>
            </w:pPr>
            <w:r>
              <w:rPr>
                <w:rFonts w:eastAsia="바탕" w:cs="Times New Roman"/>
                <w:b/>
                <w:kern w:val="0"/>
                <w:szCs w:val="24"/>
                <w:u w:val="single"/>
                <w:lang w:val="en-GB"/>
              </w:rPr>
              <w:t xml:space="preserve">Proposal </w:t>
            </w:r>
            <w:r>
              <w:rPr>
                <w:rFonts w:eastAsia="바탕" w:cs="Times New Roman"/>
                <w:b/>
                <w:kern w:val="0"/>
                <w:szCs w:val="24"/>
                <w:u w:val="single"/>
                <w:lang w:val="en-GB"/>
              </w:rPr>
              <w:fldChar w:fldCharType="begin"/>
            </w:r>
            <w:r>
              <w:rPr>
                <w:rFonts w:eastAsia="바탕" w:cs="Times New Roman"/>
                <w:b/>
                <w:kern w:val="0"/>
                <w:szCs w:val="24"/>
                <w:u w:val="single"/>
                <w:lang w:val="en-GB"/>
              </w:rPr>
              <w:instrText>SEQ  \* ARABIC</w:instrText>
            </w:r>
            <w:r>
              <w:rPr>
                <w:rFonts w:eastAsia="바탕" w:cs="Times New Roman"/>
                <w:b/>
                <w:kern w:val="0"/>
                <w:szCs w:val="24"/>
                <w:u w:val="single"/>
                <w:lang w:val="en-GB"/>
              </w:rPr>
              <w:fldChar w:fldCharType="separate"/>
            </w:r>
            <w:r>
              <w:rPr>
                <w:rFonts w:eastAsia="바탕" w:cs="Times New Roman"/>
                <w:b/>
                <w:kern w:val="0"/>
                <w:szCs w:val="24"/>
                <w:u w:val="single"/>
                <w:lang w:val="en-GB"/>
              </w:rPr>
              <w:t>47</w:t>
            </w:r>
            <w:r>
              <w:rPr>
                <w:rFonts w:eastAsia="바탕" w:cs="Times New Roman"/>
                <w:b/>
                <w:kern w:val="0"/>
                <w:szCs w:val="24"/>
                <w:u w:val="single"/>
                <w:lang w:val="en-GB"/>
              </w:rPr>
              <w:fldChar w:fldCharType="end"/>
            </w:r>
            <w:r>
              <w:rPr>
                <w:rFonts w:eastAsia="SimSun" w:cs="Times New Roman"/>
                <w:b/>
                <w:iCs/>
                <w:kern w:val="0"/>
                <w:szCs w:val="16"/>
                <w:lang w:val="en-GB" w:eastAsia="ko-KR"/>
              </w:rPr>
              <w:t xml:space="preserve">: </w:t>
            </w:r>
            <w:r>
              <w:rPr>
                <w:rFonts w:eastAsia="SimSun" w:cs="Times New Roman"/>
                <w:b/>
                <w:bCs/>
                <w:kern w:val="0"/>
                <w:szCs w:val="20"/>
              </w:rPr>
              <w:t>RAN1 to study whether to perform simultaneous Tx and Rx of CLI measurement RS for gNB-to-gNB CLI/channel measurement for SBFD capable gNB.</w:t>
            </w:r>
          </w:p>
          <w:p w14:paraId="2D4C02E5" w14:textId="77777777" w:rsidR="00526C85" w:rsidRDefault="001617DA">
            <w:pPr>
              <w:widowControl/>
              <w:spacing w:after="180"/>
              <w:textAlignment w:val="baseline"/>
              <w:rPr>
                <w:rFonts w:eastAsia="SimSun" w:cs="Times New Roman"/>
                <w:kern w:val="0"/>
                <w:szCs w:val="20"/>
                <w:lang w:eastAsia="en-US"/>
              </w:rPr>
            </w:pPr>
            <w:r>
              <w:rPr>
                <w:noProof/>
                <w:lang w:eastAsia="ko-KR"/>
              </w:rPr>
              <w:drawing>
                <wp:inline distT="0" distB="0" distL="0" distR="0" wp14:anchorId="55F65153" wp14:editId="659ABB56">
                  <wp:extent cx="6323330" cy="1984375"/>
                  <wp:effectExtent l="0" t="0" r="0" b="0"/>
                  <wp:docPr id="15" name="Picture 2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28" descr="Diagram&#10;&#10;Description automatically generated"/>
                          <pic:cNvPicPr>
                            <a:picLocks noChangeAspect="1" noChangeArrowheads="1"/>
                          </pic:cNvPicPr>
                        </pic:nvPicPr>
                        <pic:blipFill>
                          <a:blip r:embed="rId39"/>
                          <a:stretch>
                            <a:fillRect/>
                          </a:stretch>
                        </pic:blipFill>
                        <pic:spPr bwMode="auto">
                          <a:xfrm>
                            <a:off x="0" y="0"/>
                            <a:ext cx="6323330" cy="1984375"/>
                          </a:xfrm>
                          <a:prstGeom prst="rect">
                            <a:avLst/>
                          </a:prstGeom>
                        </pic:spPr>
                      </pic:pic>
                    </a:graphicData>
                  </a:graphic>
                </wp:inline>
              </w:drawing>
            </w:r>
          </w:p>
          <w:p w14:paraId="5817D7C4" w14:textId="77777777" w:rsidR="00526C85" w:rsidRDefault="001617DA">
            <w:pPr>
              <w:widowControl/>
              <w:spacing w:before="120" w:after="120"/>
              <w:jc w:val="center"/>
              <w:textAlignment w:val="baseline"/>
              <w:rPr>
                <w:rFonts w:eastAsia="SimSun" w:cs="Times New Roman"/>
                <w:b/>
                <w:bCs/>
                <w:kern w:val="0"/>
                <w:szCs w:val="20"/>
                <w:lang w:eastAsia="ko-KR"/>
              </w:rPr>
            </w:pPr>
            <w:r>
              <w:rPr>
                <w:rFonts w:eastAsia="SimSun" w:cs="Times New Roman"/>
                <w:b/>
                <w:bCs/>
                <w:kern w:val="0"/>
                <w:szCs w:val="20"/>
                <w:lang w:eastAsia="en-US"/>
              </w:rPr>
              <w:t xml:space="preserve">Figure </w:t>
            </w:r>
            <w:r>
              <w:fldChar w:fldCharType="begin"/>
            </w:r>
            <w:r>
              <w:rPr>
                <w:rFonts w:eastAsia="SimSun" w:cs="Times New Roman"/>
                <w:b/>
                <w:bCs/>
                <w:kern w:val="0"/>
                <w:szCs w:val="20"/>
                <w:lang w:eastAsia="en-US"/>
              </w:rPr>
              <w:instrText>STYLEREF 1 \s</w:instrText>
            </w:r>
            <w:r>
              <w:rPr>
                <w:rFonts w:eastAsia="SimSun" w:cs="Times New Roman"/>
                <w:b/>
                <w:bCs/>
                <w:kern w:val="0"/>
                <w:szCs w:val="20"/>
                <w:lang w:eastAsia="en-US"/>
              </w:rPr>
              <w:fldChar w:fldCharType="separate"/>
            </w:r>
            <w:r>
              <w:rPr>
                <w:rFonts w:eastAsia="SimSun" w:cs="Times New Roman"/>
                <w:b/>
                <w:bCs/>
                <w:kern w:val="0"/>
                <w:szCs w:val="20"/>
                <w:lang w:eastAsia="en-US"/>
              </w:rPr>
              <w:t>6</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SEQ Figure \* ARABIC</w:instrText>
            </w:r>
            <w:r>
              <w:rPr>
                <w:rFonts w:eastAsia="SimSun" w:cs="Times New Roman"/>
                <w:b/>
                <w:bCs/>
                <w:kern w:val="0"/>
                <w:szCs w:val="20"/>
                <w:lang w:eastAsia="en-US"/>
              </w:rPr>
              <w:fldChar w:fldCharType="separate"/>
            </w:r>
            <w:r>
              <w:rPr>
                <w:rFonts w:eastAsia="SimSun" w:cs="Times New Roman"/>
                <w:b/>
                <w:bCs/>
                <w:kern w:val="0"/>
                <w:szCs w:val="20"/>
                <w:lang w:eastAsia="en-US"/>
              </w:rPr>
              <w:t>9</w:t>
            </w:r>
            <w:r>
              <w:rPr>
                <w:rFonts w:eastAsia="SimSun" w:cs="Times New Roman"/>
                <w:b/>
                <w:bCs/>
                <w:kern w:val="0"/>
                <w:szCs w:val="20"/>
                <w:lang w:eastAsia="en-US"/>
              </w:rPr>
              <w:fldChar w:fldCharType="end"/>
            </w:r>
            <w:r>
              <w:rPr>
                <w:rFonts w:eastAsia="SimSun" w:cs="Times New Roman"/>
                <w:b/>
                <w:bCs/>
                <w:kern w:val="0"/>
                <w:szCs w:val="20"/>
                <w:lang w:eastAsia="en-US"/>
              </w:rPr>
              <w:t xml:space="preserve"> </w:t>
            </w:r>
            <w:r>
              <w:rPr>
                <w:rFonts w:eastAsia="SimSun" w:cs="Times New Roman"/>
                <w:b/>
                <w:iCs/>
                <w:kern w:val="0"/>
                <w:szCs w:val="16"/>
                <w:lang w:eastAsia="ko-KR"/>
              </w:rPr>
              <w:t>Simultaneous Tx/Rx of CLI measurement RS</w:t>
            </w:r>
          </w:p>
          <w:p w14:paraId="25BD6C78" w14:textId="77777777" w:rsidR="00526C85" w:rsidRDefault="001617DA">
            <w:pPr>
              <w:widowControl/>
              <w:spacing w:after="180"/>
              <w:jc w:val="center"/>
              <w:textAlignment w:val="baseline"/>
              <w:rPr>
                <w:rFonts w:eastAsia="SimSun" w:cs="Times New Roman"/>
                <w:kern w:val="0"/>
                <w:szCs w:val="20"/>
              </w:rPr>
            </w:pPr>
            <w:r>
              <w:rPr>
                <w:noProof/>
                <w:lang w:eastAsia="ko-KR"/>
              </w:rPr>
              <w:drawing>
                <wp:inline distT="0" distB="0" distL="0" distR="0" wp14:anchorId="7C11B871" wp14:editId="4EDDBDF6">
                  <wp:extent cx="2472055" cy="1487805"/>
                  <wp:effectExtent l="0" t="0" r="0" b="0"/>
                  <wp:docPr id="1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4"/>
                          <pic:cNvPicPr>
                            <a:picLocks noChangeAspect="1" noChangeArrowheads="1"/>
                          </pic:cNvPicPr>
                        </pic:nvPicPr>
                        <pic:blipFill>
                          <a:blip r:embed="rId40"/>
                          <a:stretch>
                            <a:fillRect/>
                          </a:stretch>
                        </pic:blipFill>
                        <pic:spPr bwMode="auto">
                          <a:xfrm>
                            <a:off x="0" y="0"/>
                            <a:ext cx="2472055" cy="1487805"/>
                          </a:xfrm>
                          <a:prstGeom prst="rect">
                            <a:avLst/>
                          </a:prstGeom>
                        </pic:spPr>
                      </pic:pic>
                    </a:graphicData>
                  </a:graphic>
                </wp:inline>
              </w:drawing>
            </w:r>
          </w:p>
          <w:p w14:paraId="6EF71181" w14:textId="77777777" w:rsidR="00526C85" w:rsidRPr="00A12B9E" w:rsidRDefault="001617DA">
            <w:pPr>
              <w:widowControl/>
              <w:spacing w:before="120" w:after="120"/>
              <w:jc w:val="center"/>
              <w:textAlignment w:val="baseline"/>
              <w:rPr>
                <w:rFonts w:eastAsia="SimSun" w:cs="Times New Roman"/>
                <w:b/>
                <w:bCs/>
                <w:kern w:val="0"/>
                <w:szCs w:val="20"/>
                <w:lang w:val="fr-FR" w:eastAsia="en-US"/>
              </w:rPr>
            </w:pPr>
            <w:r w:rsidRPr="00A12B9E">
              <w:rPr>
                <w:rFonts w:eastAsia="SimSun" w:cs="Times New Roman"/>
                <w:b/>
                <w:bCs/>
                <w:kern w:val="0"/>
                <w:szCs w:val="20"/>
                <w:lang w:val="fr-FR" w:eastAsia="en-US"/>
              </w:rPr>
              <w:t xml:space="preserve">Figure </w:t>
            </w:r>
            <w:r>
              <w:fldChar w:fldCharType="begin"/>
            </w:r>
            <w:r w:rsidRPr="00A12B9E">
              <w:rPr>
                <w:rFonts w:eastAsia="SimSun" w:cs="Times New Roman"/>
                <w:b/>
                <w:bCs/>
                <w:kern w:val="0"/>
                <w:szCs w:val="20"/>
                <w:lang w:val="fr-FR" w:eastAsia="en-US"/>
              </w:rPr>
              <w:instrText>STYLEREF 1 \s</w:instrText>
            </w:r>
            <w:r>
              <w:rPr>
                <w:rFonts w:eastAsia="SimSun" w:cs="Times New Roman"/>
                <w:b/>
                <w:bCs/>
                <w:kern w:val="0"/>
                <w:szCs w:val="20"/>
                <w:lang w:eastAsia="en-US"/>
              </w:rPr>
              <w:fldChar w:fldCharType="separate"/>
            </w:r>
            <w:r w:rsidRPr="00A12B9E">
              <w:rPr>
                <w:rFonts w:eastAsia="SimSun" w:cs="Times New Roman"/>
                <w:b/>
                <w:bCs/>
                <w:kern w:val="0"/>
                <w:szCs w:val="20"/>
                <w:lang w:val="fr-FR" w:eastAsia="en-US"/>
              </w:rPr>
              <w:t>6</w:t>
            </w:r>
            <w:r>
              <w:rPr>
                <w:rFonts w:eastAsia="SimSun" w:cs="Times New Roman"/>
                <w:b/>
                <w:bCs/>
                <w:kern w:val="0"/>
                <w:szCs w:val="20"/>
                <w:lang w:eastAsia="en-US"/>
              </w:rPr>
              <w:fldChar w:fldCharType="end"/>
            </w:r>
            <w:r w:rsidRPr="00A12B9E">
              <w:rPr>
                <w:rFonts w:eastAsia="SimSun" w:cs="Times New Roman"/>
                <w:b/>
                <w:bCs/>
                <w:kern w:val="0"/>
                <w:szCs w:val="20"/>
                <w:lang w:val="fr-FR" w:eastAsia="en-US"/>
              </w:rPr>
              <w:noBreakHyphen/>
            </w:r>
            <w:r>
              <w:rPr>
                <w:rFonts w:eastAsia="SimSun" w:cs="Times New Roman"/>
                <w:b/>
                <w:bCs/>
                <w:kern w:val="0"/>
                <w:szCs w:val="20"/>
                <w:lang w:eastAsia="en-US"/>
              </w:rPr>
              <w:fldChar w:fldCharType="begin"/>
            </w:r>
            <w:r w:rsidRPr="00A12B9E">
              <w:rPr>
                <w:rFonts w:eastAsia="SimSun" w:cs="Times New Roman"/>
                <w:b/>
                <w:bCs/>
                <w:kern w:val="0"/>
                <w:szCs w:val="20"/>
                <w:lang w:val="fr-FR" w:eastAsia="en-US"/>
              </w:rPr>
              <w:instrText>SEQ Figure \* ARABIC</w:instrText>
            </w:r>
            <w:r>
              <w:rPr>
                <w:rFonts w:eastAsia="SimSun" w:cs="Times New Roman"/>
                <w:b/>
                <w:bCs/>
                <w:kern w:val="0"/>
                <w:szCs w:val="20"/>
                <w:lang w:eastAsia="en-US"/>
              </w:rPr>
              <w:fldChar w:fldCharType="separate"/>
            </w:r>
            <w:r w:rsidRPr="00A12B9E">
              <w:rPr>
                <w:rFonts w:eastAsia="SimSun" w:cs="Times New Roman"/>
                <w:b/>
                <w:bCs/>
                <w:kern w:val="0"/>
                <w:szCs w:val="20"/>
                <w:lang w:val="fr-FR" w:eastAsia="en-US"/>
              </w:rPr>
              <w:t>10</w:t>
            </w:r>
            <w:r>
              <w:rPr>
                <w:rFonts w:eastAsia="SimSun" w:cs="Times New Roman"/>
                <w:b/>
                <w:bCs/>
                <w:kern w:val="0"/>
                <w:szCs w:val="20"/>
                <w:lang w:eastAsia="en-US"/>
              </w:rPr>
              <w:fldChar w:fldCharType="end"/>
            </w:r>
            <w:r w:rsidRPr="00A12B9E">
              <w:rPr>
                <w:rFonts w:eastAsia="SimSun" w:cs="Times New Roman"/>
                <w:b/>
                <w:bCs/>
                <w:kern w:val="0"/>
                <w:szCs w:val="20"/>
                <w:lang w:val="fr-FR" w:eastAsia="en-US"/>
              </w:rPr>
              <w:t xml:space="preserve"> </w:t>
            </w:r>
            <w:r w:rsidRPr="00A12B9E">
              <w:rPr>
                <w:rFonts w:eastAsia="SimSun" w:cs="Times New Roman"/>
                <w:b/>
                <w:iCs/>
                <w:kern w:val="0"/>
                <w:szCs w:val="16"/>
                <w:lang w:val="fr-FR" w:eastAsia="ko-KR"/>
              </w:rPr>
              <w:t>Inter-gNB/DU CLI Measurement</w:t>
            </w:r>
          </w:p>
          <w:p w14:paraId="176780DF" w14:textId="77777777" w:rsidR="00526C85" w:rsidRDefault="001617DA">
            <w:pPr>
              <w:widowControl/>
              <w:spacing w:after="180"/>
              <w:textAlignment w:val="baseline"/>
              <w:rPr>
                <w:rFonts w:eastAsia="SimSun" w:cs="Times New Roman"/>
                <w:kern w:val="0"/>
                <w:szCs w:val="20"/>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48</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RAN1 to study inter-gNB/</w:t>
            </w:r>
            <w:r>
              <w:rPr>
                <w:rFonts w:eastAsia="SimSun" w:cs="Times New Roman"/>
                <w:b/>
                <w:kern w:val="0"/>
                <w:szCs w:val="16"/>
                <w:lang w:val="en-GB" w:eastAsia="ko-KR"/>
              </w:rPr>
              <w:t>DU</w:t>
            </w:r>
            <w:r>
              <w:rPr>
                <w:rFonts w:eastAsia="SimSun" w:cs="Times New Roman"/>
                <w:b/>
                <w:iCs/>
                <w:kern w:val="0"/>
                <w:szCs w:val="16"/>
                <w:lang w:val="en-GB" w:eastAsia="ko-KR"/>
              </w:rPr>
              <w:t xml:space="preserve"> CLI measurement</w:t>
            </w:r>
            <w:r>
              <w:rPr>
                <w:rFonts w:eastAsia="SimSun" w:cs="Times New Roman"/>
                <w:b/>
                <w:bCs/>
                <w:kern w:val="0"/>
                <w:szCs w:val="20"/>
                <w:lang w:eastAsia="en-US"/>
              </w:rPr>
              <w:t>, where the gNBs/DUs may belong to same or different CUs</w:t>
            </w:r>
            <w:r>
              <w:rPr>
                <w:rFonts w:eastAsia="SimSun" w:cs="Times New Roman"/>
                <w:b/>
                <w:bCs/>
                <w:kern w:val="0"/>
                <w:szCs w:val="20"/>
                <w:lang w:val="en-GB" w:eastAsia="en-US"/>
              </w:rPr>
              <w:t xml:space="preserve"> and </w:t>
            </w:r>
            <w:r>
              <w:rPr>
                <w:rFonts w:eastAsia="SimSun" w:cs="Times New Roman"/>
                <w:b/>
                <w:bCs/>
                <w:kern w:val="0"/>
                <w:szCs w:val="20"/>
                <w:lang w:eastAsia="en-US"/>
              </w:rPr>
              <w:t>CU may provide DU the measurement configuration.</w:t>
            </w:r>
          </w:p>
          <w:p w14:paraId="78C799FD" w14:textId="77777777" w:rsidR="00526C85" w:rsidRDefault="001617DA">
            <w:pPr>
              <w:widowControl/>
              <w:spacing w:after="180"/>
              <w:jc w:val="center"/>
              <w:textAlignment w:val="baseline"/>
              <w:rPr>
                <w:rFonts w:eastAsia="바탕" w:cs="Times New Roman"/>
                <w:b/>
                <w:kern w:val="0"/>
                <w:szCs w:val="24"/>
                <w:u w:val="single"/>
                <w:lang w:eastAsia="en-US"/>
              </w:rPr>
            </w:pPr>
            <w:r>
              <w:rPr>
                <w:noProof/>
                <w:lang w:eastAsia="ko-KR"/>
              </w:rPr>
              <w:drawing>
                <wp:inline distT="0" distB="0" distL="0" distR="0" wp14:anchorId="2BCD6A66" wp14:editId="02779157">
                  <wp:extent cx="2369820" cy="1513840"/>
                  <wp:effectExtent l="0" t="0" r="0" b="0"/>
                  <wp:docPr id="1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pic:cNvPicPr>
                            <a:picLocks noChangeAspect="1" noChangeArrowheads="1"/>
                          </pic:cNvPicPr>
                        </pic:nvPicPr>
                        <pic:blipFill>
                          <a:blip r:embed="rId41"/>
                          <a:stretch>
                            <a:fillRect/>
                          </a:stretch>
                        </pic:blipFill>
                        <pic:spPr bwMode="auto">
                          <a:xfrm>
                            <a:off x="0" y="0"/>
                            <a:ext cx="2369820" cy="1513840"/>
                          </a:xfrm>
                          <a:prstGeom prst="rect">
                            <a:avLst/>
                          </a:prstGeom>
                        </pic:spPr>
                      </pic:pic>
                    </a:graphicData>
                  </a:graphic>
                </wp:inline>
              </w:drawing>
            </w:r>
          </w:p>
          <w:p w14:paraId="1C6B7AD8" w14:textId="77777777" w:rsidR="00526C85" w:rsidRPr="00A12B9E" w:rsidRDefault="001617DA">
            <w:pPr>
              <w:widowControl/>
              <w:spacing w:before="120" w:after="120"/>
              <w:jc w:val="center"/>
              <w:textAlignment w:val="baseline"/>
              <w:rPr>
                <w:rFonts w:eastAsia="SimSun" w:cs="Times New Roman"/>
                <w:bCs/>
                <w:kern w:val="0"/>
                <w:szCs w:val="20"/>
                <w:lang w:val="fr-FR" w:eastAsia="en-US"/>
              </w:rPr>
            </w:pPr>
            <w:r w:rsidRPr="00A12B9E">
              <w:rPr>
                <w:rFonts w:eastAsia="SimSun" w:cs="Times New Roman"/>
                <w:b/>
                <w:bCs/>
                <w:kern w:val="0"/>
                <w:szCs w:val="20"/>
                <w:lang w:val="fr-FR" w:eastAsia="en-US"/>
              </w:rPr>
              <w:t xml:space="preserve">Figure </w:t>
            </w:r>
            <w:r>
              <w:fldChar w:fldCharType="begin"/>
            </w:r>
            <w:r w:rsidRPr="00A12B9E">
              <w:rPr>
                <w:rFonts w:eastAsia="SimSun" w:cs="Times New Roman"/>
                <w:b/>
                <w:bCs/>
                <w:kern w:val="0"/>
                <w:szCs w:val="20"/>
                <w:lang w:val="fr-FR" w:eastAsia="en-US"/>
              </w:rPr>
              <w:instrText>STYLEREF 1 \s</w:instrText>
            </w:r>
            <w:r>
              <w:rPr>
                <w:rFonts w:eastAsia="SimSun" w:cs="Times New Roman"/>
                <w:b/>
                <w:bCs/>
                <w:kern w:val="0"/>
                <w:szCs w:val="20"/>
                <w:lang w:eastAsia="en-US"/>
              </w:rPr>
              <w:fldChar w:fldCharType="separate"/>
            </w:r>
            <w:r w:rsidRPr="00A12B9E">
              <w:rPr>
                <w:rFonts w:eastAsia="SimSun" w:cs="Times New Roman"/>
                <w:b/>
                <w:bCs/>
                <w:kern w:val="0"/>
                <w:szCs w:val="20"/>
                <w:lang w:val="fr-FR" w:eastAsia="en-US"/>
              </w:rPr>
              <w:t>6</w:t>
            </w:r>
            <w:r>
              <w:rPr>
                <w:rFonts w:eastAsia="SimSun" w:cs="Times New Roman"/>
                <w:b/>
                <w:bCs/>
                <w:kern w:val="0"/>
                <w:szCs w:val="20"/>
                <w:lang w:eastAsia="en-US"/>
              </w:rPr>
              <w:fldChar w:fldCharType="end"/>
            </w:r>
            <w:r w:rsidRPr="00A12B9E">
              <w:rPr>
                <w:rFonts w:eastAsia="SimSun" w:cs="Times New Roman"/>
                <w:b/>
                <w:bCs/>
                <w:kern w:val="0"/>
                <w:szCs w:val="20"/>
                <w:lang w:val="fr-FR" w:eastAsia="en-US"/>
              </w:rPr>
              <w:noBreakHyphen/>
            </w:r>
            <w:r>
              <w:rPr>
                <w:rFonts w:eastAsia="SimSun" w:cs="Times New Roman"/>
                <w:b/>
                <w:bCs/>
                <w:kern w:val="0"/>
                <w:szCs w:val="20"/>
                <w:lang w:eastAsia="en-US"/>
              </w:rPr>
              <w:fldChar w:fldCharType="begin"/>
            </w:r>
            <w:r w:rsidRPr="00A12B9E">
              <w:rPr>
                <w:rFonts w:eastAsia="SimSun" w:cs="Times New Roman"/>
                <w:b/>
                <w:bCs/>
                <w:kern w:val="0"/>
                <w:szCs w:val="20"/>
                <w:lang w:val="fr-FR" w:eastAsia="en-US"/>
              </w:rPr>
              <w:instrText>SEQ Figure \* ARABIC</w:instrText>
            </w:r>
            <w:r>
              <w:rPr>
                <w:rFonts w:eastAsia="SimSun" w:cs="Times New Roman"/>
                <w:b/>
                <w:bCs/>
                <w:kern w:val="0"/>
                <w:szCs w:val="20"/>
                <w:lang w:eastAsia="en-US"/>
              </w:rPr>
              <w:fldChar w:fldCharType="separate"/>
            </w:r>
            <w:r w:rsidRPr="00A12B9E">
              <w:rPr>
                <w:rFonts w:eastAsia="SimSun" w:cs="Times New Roman"/>
                <w:b/>
                <w:bCs/>
                <w:kern w:val="0"/>
                <w:szCs w:val="20"/>
                <w:lang w:val="fr-FR" w:eastAsia="en-US"/>
              </w:rPr>
              <w:t>11</w:t>
            </w:r>
            <w:r>
              <w:rPr>
                <w:rFonts w:eastAsia="SimSun" w:cs="Times New Roman"/>
                <w:b/>
                <w:bCs/>
                <w:kern w:val="0"/>
                <w:szCs w:val="20"/>
                <w:lang w:eastAsia="en-US"/>
              </w:rPr>
              <w:fldChar w:fldCharType="end"/>
            </w:r>
            <w:r w:rsidRPr="00A12B9E">
              <w:rPr>
                <w:rFonts w:eastAsia="SimSun" w:cs="Times New Roman"/>
                <w:b/>
                <w:bCs/>
                <w:kern w:val="0"/>
                <w:szCs w:val="20"/>
                <w:lang w:val="fr-FR" w:eastAsia="en-US"/>
              </w:rPr>
              <w:t xml:space="preserve"> </w:t>
            </w:r>
            <w:r w:rsidRPr="00A12B9E">
              <w:rPr>
                <w:rFonts w:eastAsia="SimSun" w:cs="Times New Roman"/>
                <w:b/>
                <w:iCs/>
                <w:kern w:val="0"/>
                <w:szCs w:val="16"/>
                <w:lang w:val="fr-FR" w:eastAsia="ko-KR"/>
              </w:rPr>
              <w:t>Inter-gNB/DU CLI Report</w:t>
            </w:r>
          </w:p>
          <w:p w14:paraId="625474BA" w14:textId="77777777" w:rsidR="00526C85" w:rsidRDefault="001617DA">
            <w:pPr>
              <w:widowControl/>
              <w:spacing w:after="180"/>
              <w:textAlignment w:val="baseline"/>
              <w:rPr>
                <w:rFonts w:eastAsia="바탕" w:cs="Times New Roman"/>
                <w:b/>
                <w:kern w:val="0"/>
                <w:szCs w:val="24"/>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49</w:t>
            </w:r>
            <w:r>
              <w:rPr>
                <w:rFonts w:eastAsia="바탕" w:cs="Times New Roman"/>
                <w:b/>
                <w:kern w:val="0"/>
                <w:szCs w:val="24"/>
                <w:u w:val="single"/>
                <w:lang w:val="en-GB" w:eastAsia="en-US"/>
              </w:rPr>
              <w:fldChar w:fldCharType="end"/>
            </w:r>
            <w:r>
              <w:rPr>
                <w:rFonts w:eastAsia="바탕" w:cs="Times New Roman"/>
                <w:b/>
                <w:kern w:val="0"/>
                <w:szCs w:val="24"/>
                <w:u w:val="single"/>
                <w:lang w:val="en-GB" w:eastAsia="en-US"/>
              </w:rPr>
              <w:t xml:space="preserve">: </w:t>
            </w:r>
            <w:r>
              <w:rPr>
                <w:rFonts w:eastAsia="바탕" w:cs="Times New Roman"/>
                <w:b/>
                <w:kern w:val="0"/>
                <w:szCs w:val="24"/>
                <w:lang w:val="en-GB" w:eastAsia="en-US"/>
              </w:rPr>
              <w:t>RAN1 to study inter-gNB CLI report contents.</w:t>
            </w:r>
          </w:p>
          <w:p w14:paraId="5D0EEF9E" w14:textId="77777777" w:rsidR="00526C85" w:rsidRDefault="001617DA">
            <w:pPr>
              <w:widowControl/>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50</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Support of inter-gNB CLI channel measurement and reporting to neighbouring gNBs for enabling Tx/Rx beamforming or nulling.</w:t>
            </w:r>
          </w:p>
          <w:p w14:paraId="210B5764" w14:textId="77777777" w:rsidR="00526C85" w:rsidRDefault="001617DA">
            <w:pPr>
              <w:widowControl/>
              <w:numPr>
                <w:ilvl w:val="0"/>
                <w:numId w:val="48"/>
              </w:numPr>
              <w:suppressAutoHyphens w:val="0"/>
              <w:spacing w:after="180" w:line="240" w:lineRule="auto"/>
              <w:jc w:val="left"/>
              <w:textAlignment w:val="baseline"/>
              <w:rPr>
                <w:rFonts w:ascii="Calibri" w:eastAsia="Calibri" w:hAnsi="Calibri" w:cs="Times New Roman"/>
                <w:b/>
                <w:kern w:val="0"/>
                <w:sz w:val="22"/>
                <w:szCs w:val="16"/>
                <w:lang w:val="en-GB" w:eastAsia="ko-KR"/>
              </w:rPr>
            </w:pPr>
            <w:r>
              <w:rPr>
                <w:rFonts w:eastAsia="SimSun" w:cs="Times New Roman"/>
                <w:b/>
                <w:iCs/>
                <w:kern w:val="0"/>
                <w:szCs w:val="16"/>
                <w:lang w:val="en-GB" w:eastAsia="ko-KR"/>
              </w:rPr>
              <w:t>Semi-static UL-muting patterns are configured to prevent UL transmissions from interfering with the inter-gNB CLI channel measurement.</w:t>
            </w:r>
          </w:p>
          <w:p w14:paraId="4B246CBF" w14:textId="77777777" w:rsidR="00526C85" w:rsidRDefault="001617DA">
            <w:pPr>
              <w:widowControl/>
              <w:numPr>
                <w:ilvl w:val="0"/>
                <w:numId w:val="48"/>
              </w:numPr>
              <w:suppressAutoHyphens w:val="0"/>
              <w:spacing w:after="180" w:line="240" w:lineRule="auto"/>
              <w:jc w:val="left"/>
              <w:textAlignment w:val="baseline"/>
              <w:rPr>
                <w:rFonts w:ascii="Calibri" w:eastAsia="Calibri" w:hAnsi="Calibri" w:cs="Times New Roman"/>
                <w:b/>
                <w:kern w:val="0"/>
                <w:sz w:val="22"/>
                <w:szCs w:val="16"/>
                <w:lang w:val="en-GB" w:eastAsia="ko-KR"/>
              </w:rPr>
            </w:pPr>
            <w:r>
              <w:rPr>
                <w:rFonts w:eastAsia="SimSun" w:cs="Times New Roman"/>
                <w:b/>
                <w:iCs/>
                <w:kern w:val="0"/>
                <w:szCs w:val="16"/>
                <w:lang w:val="en-GB" w:eastAsia="ko-KR"/>
              </w:rPr>
              <w:t>Support non-UE transparent uplink resource muting scheme to configure RE-level UL muting patterns.</w:t>
            </w:r>
          </w:p>
          <w:p w14:paraId="4F6CB7EC" w14:textId="77777777" w:rsidR="00526C85" w:rsidRDefault="001617DA">
            <w:pPr>
              <w:widowControl/>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51</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Support RAN1 study </w:t>
            </w:r>
            <w:r>
              <w:rPr>
                <w:rFonts w:eastAsia="SimSun" w:cs="Times New Roman"/>
                <w:b/>
                <w:iCs/>
                <w:kern w:val="0"/>
                <w:szCs w:val="16"/>
                <w:lang w:eastAsia="ko-KR"/>
              </w:rPr>
              <w:t>exchanging the UL muting pattern among the gNBs</w:t>
            </w:r>
            <w:r>
              <w:rPr>
                <w:rFonts w:eastAsia="SimSun" w:cs="Times New Roman"/>
                <w:b/>
                <w:iCs/>
                <w:kern w:val="0"/>
                <w:szCs w:val="16"/>
                <w:lang w:val="en-GB" w:eastAsia="ko-KR"/>
              </w:rPr>
              <w:t>.</w:t>
            </w:r>
          </w:p>
          <w:p w14:paraId="18D8BF17" w14:textId="77777777" w:rsidR="00526C85" w:rsidRDefault="001617DA">
            <w:pPr>
              <w:widowControl/>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52</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Support RAN1 study </w:t>
            </w:r>
            <w:r>
              <w:rPr>
                <w:rFonts w:eastAsia="SimSun" w:cs="Times New Roman"/>
                <w:b/>
                <w:iCs/>
                <w:kern w:val="0"/>
                <w:szCs w:val="16"/>
                <w:lang w:eastAsia="ko-KR"/>
              </w:rPr>
              <w:t>exchanging the DL muting pattern among the gNBs</w:t>
            </w:r>
            <w:r>
              <w:rPr>
                <w:rFonts w:eastAsia="SimSun" w:cs="Times New Roman"/>
                <w:b/>
                <w:kern w:val="0"/>
                <w:szCs w:val="20"/>
                <w:lang w:eastAsia="ko-KR"/>
              </w:rPr>
              <w:t xml:space="preserve"> to ensure the accurate inter-gNB CLI/channel measurement</w:t>
            </w:r>
            <w:r>
              <w:rPr>
                <w:rFonts w:eastAsia="SimSun" w:cs="Times New Roman"/>
                <w:b/>
                <w:iCs/>
                <w:kern w:val="0"/>
                <w:szCs w:val="16"/>
                <w:lang w:val="en-GB" w:eastAsia="ko-KR"/>
              </w:rPr>
              <w:t>.</w:t>
            </w:r>
          </w:p>
          <w:p w14:paraId="4E278D7A" w14:textId="77777777" w:rsidR="00526C85" w:rsidRDefault="001617DA">
            <w:pPr>
              <w:widowControl/>
              <w:spacing w:after="180"/>
              <w:textAlignment w:val="baseline"/>
              <w:rPr>
                <w:rFonts w:eastAsia="바탕" w:cs="Times New Roman"/>
                <w:b/>
                <w:kern w:val="0"/>
                <w:szCs w:val="24"/>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53</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w:t>
            </w:r>
            <w:r>
              <w:rPr>
                <w:rFonts w:eastAsia="SimSun" w:cs="Times New Roman"/>
                <w:b/>
                <w:bCs/>
                <w:kern w:val="0"/>
                <w:szCs w:val="20"/>
                <w:lang w:val="en-GB" w:eastAsia="en-US"/>
              </w:rPr>
              <w:t>RAN1 will study report based inter-gNB CLI measurement and report free inter-gNB CLI measurement.</w:t>
            </w:r>
            <w:r>
              <w:rPr>
                <w:rFonts w:ascii="Segoe UI" w:eastAsia="SimSun" w:hAnsi="Segoe UI" w:cs="Segoe UI"/>
                <w:color w:val="242424"/>
                <w:kern w:val="0"/>
                <w:sz w:val="21"/>
                <w:szCs w:val="21"/>
                <w:shd w:val="clear" w:color="auto" w:fill="FFFFFF"/>
                <w:lang w:eastAsia="en-US"/>
              </w:rPr>
              <w:t xml:space="preserve"> </w:t>
            </w:r>
          </w:p>
          <w:p w14:paraId="5E6B5D08" w14:textId="77777777" w:rsidR="00526C85" w:rsidRDefault="001617DA">
            <w:pPr>
              <w:widowControl/>
              <w:spacing w:after="180"/>
              <w:textAlignment w:val="baseline"/>
              <w:rPr>
                <w:rFonts w:eastAsia="바탕" w:cs="Times New Roman"/>
                <w:b/>
                <w:kern w:val="0"/>
                <w:szCs w:val="24"/>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54</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w:t>
            </w:r>
            <w:r>
              <w:rPr>
                <w:rFonts w:eastAsia="SimSun" w:cs="Times New Roman"/>
                <w:b/>
                <w:kern w:val="0"/>
                <w:szCs w:val="20"/>
                <w:lang w:val="en-GB" w:eastAsia="en-US"/>
              </w:rPr>
              <w:t xml:space="preserve">Inter-gNB CLI measurement RS can be transmitted by aggressor gNB and measured by victim gNB, </w:t>
            </w:r>
            <w:r>
              <w:rPr>
                <w:rFonts w:eastAsia="바탕" w:cs="Times New Roman"/>
                <w:b/>
                <w:kern w:val="0"/>
                <w:szCs w:val="24"/>
                <w:lang w:val="en-GB" w:eastAsia="en-US"/>
              </w:rPr>
              <w:t>which will provide measurement results or DL Tx restriction info to aggressor gNB.</w:t>
            </w:r>
          </w:p>
          <w:p w14:paraId="57DCE255" w14:textId="77777777" w:rsidR="00526C85" w:rsidRDefault="001617DA">
            <w:pPr>
              <w:widowControl/>
              <w:spacing w:after="180"/>
              <w:jc w:val="left"/>
              <w:textAlignment w:val="baseline"/>
              <w:rPr>
                <w:rFonts w:eastAsia="바탕" w:cs="Times New Roman"/>
                <w:b/>
                <w:kern w:val="0"/>
                <w:szCs w:val="24"/>
                <w:lang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55</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w:t>
            </w:r>
            <w:r>
              <w:rPr>
                <w:rFonts w:eastAsia="바탕" w:cs="Times New Roman"/>
                <w:b/>
                <w:kern w:val="0"/>
                <w:szCs w:val="24"/>
                <w:lang w:val="en-GB" w:eastAsia="en-US"/>
              </w:rPr>
              <w:t>Inter-gNB CLI measurement RS can be transmitted by victim gNB and measured by aggressor gNB, which will derive caused CLI to victim gNB and corresponding DL Tx decision.</w:t>
            </w:r>
          </w:p>
          <w:p w14:paraId="4FE3BC55" w14:textId="77777777" w:rsidR="00526C85" w:rsidRDefault="001617DA">
            <w:pPr>
              <w:widowControl/>
              <w:spacing w:after="180"/>
              <w:jc w:val="left"/>
              <w:textAlignment w:val="baseline"/>
              <w:rPr>
                <w:rFonts w:eastAsia="바탕" w:cs="Times New Roman"/>
                <w:b/>
                <w:kern w:val="0"/>
                <w:szCs w:val="24"/>
                <w:lang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56</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w:t>
            </w:r>
            <w:r>
              <w:rPr>
                <w:rFonts w:eastAsia="바탕" w:cs="Times New Roman"/>
                <w:b/>
                <w:kern w:val="0"/>
                <w:szCs w:val="24"/>
                <w:lang w:val="en-GB" w:eastAsia="en-US"/>
              </w:rPr>
              <w:t>Inter-gNB CLI measurement RS can include transmitting cell ID and can be CDMed across multiple transmitting gNBs to save resource.</w:t>
            </w:r>
          </w:p>
          <w:p w14:paraId="6EBCE078" w14:textId="77777777" w:rsidR="00526C85" w:rsidRDefault="001617DA">
            <w:pPr>
              <w:widowControl/>
              <w:spacing w:after="180"/>
              <w:jc w:val="left"/>
              <w:textAlignment w:val="baseline"/>
              <w:rPr>
                <w:rFonts w:eastAsia="바탕" w:cs="Times New Roman"/>
                <w:b/>
                <w:kern w:val="0"/>
                <w:szCs w:val="24"/>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57</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w:t>
            </w:r>
            <w:r>
              <w:rPr>
                <w:rFonts w:eastAsia="바탕" w:cs="Times New Roman"/>
                <w:b/>
                <w:kern w:val="0"/>
                <w:szCs w:val="24"/>
                <w:lang w:val="en-GB" w:eastAsia="en-US"/>
              </w:rPr>
              <w:t>OAM or CU can configure the inter-gNB CLI transmission parameters, including time/frequency location, sequence ID, beam info, periodicity.</w:t>
            </w:r>
          </w:p>
          <w:p w14:paraId="5EFC4265" w14:textId="77777777" w:rsidR="00526C85" w:rsidRDefault="001617DA">
            <w:pPr>
              <w:widowControl/>
              <w:spacing w:after="180"/>
              <w:jc w:val="left"/>
              <w:textAlignment w:val="baseline"/>
              <w:rPr>
                <w:rFonts w:eastAsia="바탕" w:cs="Times New Roman"/>
                <w:b/>
                <w:kern w:val="0"/>
                <w:szCs w:val="24"/>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58</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w:t>
            </w:r>
            <w:r>
              <w:rPr>
                <w:rFonts w:eastAsia="바탕" w:cs="Times New Roman"/>
                <w:b/>
                <w:kern w:val="0"/>
                <w:szCs w:val="24"/>
                <w:lang w:val="en-GB" w:eastAsia="en-US"/>
              </w:rPr>
              <w:t>OAM or CU can configure the inter-gNB CLI monitoring parameters, including monitoring window location, beam info and periodicity.</w:t>
            </w:r>
          </w:p>
          <w:p w14:paraId="0E8BFEA0" w14:textId="77777777" w:rsidR="00526C85" w:rsidRDefault="001617DA">
            <w:pPr>
              <w:widowControl/>
              <w:spacing w:after="180"/>
              <w:textAlignment w:val="baseline"/>
              <w:rPr>
                <w:rFonts w:eastAsia="SimSun" w:cs="Times New Roman"/>
                <w:b/>
                <w:kern w:val="0"/>
                <w:szCs w:val="20"/>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59</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Support to study OTA or backhaul information exchange for inter-gNB CLI reporting</w:t>
            </w:r>
            <w:r>
              <w:rPr>
                <w:rFonts w:eastAsia="SimSun" w:cs="Times New Roman"/>
                <w:kern w:val="0"/>
                <w:szCs w:val="20"/>
                <w:lang w:val="en-GB" w:eastAsia="en-US"/>
              </w:rPr>
              <w:t xml:space="preserve"> </w:t>
            </w:r>
            <w:r>
              <w:rPr>
                <w:rFonts w:eastAsia="SimSun" w:cs="Times New Roman"/>
                <w:b/>
                <w:kern w:val="0"/>
                <w:szCs w:val="20"/>
                <w:lang w:val="en-GB" w:eastAsia="en-US"/>
              </w:rPr>
              <w:t xml:space="preserve">contents </w:t>
            </w:r>
            <w:r>
              <w:rPr>
                <w:rFonts w:eastAsia="SimSun" w:cs="Times New Roman"/>
                <w:b/>
                <w:bCs/>
                <w:kern w:val="0"/>
                <w:szCs w:val="20"/>
                <w:lang w:val="en-GB" w:eastAsia="en-US"/>
              </w:rPr>
              <w:t>including</w:t>
            </w:r>
            <w:r>
              <w:rPr>
                <w:rFonts w:eastAsia="SimSun" w:cs="Times New Roman"/>
                <w:b/>
                <w:kern w:val="0"/>
                <w:szCs w:val="20"/>
                <w:lang w:val="en-GB" w:eastAsia="en-US"/>
              </w:rPr>
              <w:t xml:space="preserve"> inter-gNB CLI metric per Tx/Rx beam pair, allowed/disallowed beams, etc.</w:t>
            </w:r>
          </w:p>
          <w:p w14:paraId="2BB4031D" w14:textId="77777777" w:rsidR="00526C85" w:rsidRDefault="001617DA">
            <w:pPr>
              <w:widowControl/>
              <w:spacing w:after="180"/>
              <w:textAlignment w:val="baseline"/>
              <w:rPr>
                <w:rFonts w:eastAsia="SimSun" w:cs="Times New Roman"/>
                <w:b/>
                <w:kern w:val="0"/>
                <w:szCs w:val="20"/>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60</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Support to study beam hierarchy information exchange for inter-gNB CLI measurement via SSB and CSI-RS</w:t>
            </w:r>
            <w:r>
              <w:rPr>
                <w:rFonts w:eastAsia="SimSun" w:cs="Times New Roman"/>
                <w:b/>
                <w:kern w:val="0"/>
                <w:szCs w:val="20"/>
                <w:lang w:val="en-GB" w:eastAsia="en-US"/>
              </w:rPr>
              <w:t>.</w:t>
            </w:r>
          </w:p>
          <w:p w14:paraId="33E831D9" w14:textId="77777777" w:rsidR="00526C85" w:rsidRDefault="001617DA">
            <w:pPr>
              <w:widowControl/>
              <w:spacing w:after="180"/>
              <w:textAlignment w:val="baseline"/>
              <w:rPr>
                <w:rFonts w:eastAsia="SimSun" w:cs="Times New Roman"/>
                <w:b/>
                <w:kern w:val="0"/>
                <w:szCs w:val="16"/>
                <w:lang w:eastAsia="ko-KR"/>
              </w:rPr>
            </w:pPr>
            <w:r>
              <w:rPr>
                <w:rFonts w:eastAsia="바탕" w:cs="Times New Roman"/>
                <w:b/>
                <w:kern w:val="0"/>
                <w:szCs w:val="24"/>
                <w:u w:val="single"/>
                <w:lang w:val="en-GB" w:eastAsia="en-US"/>
              </w:rPr>
              <w:t xml:space="preserve">Observation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11</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gNB-to-gNB CLI measurement and reporting can be used for gNB coordinated scheduling between gNBs and also can be used to </w:t>
            </w:r>
            <w:r>
              <w:rPr>
                <w:rFonts w:eastAsia="SimSun" w:cs="Times New Roman"/>
                <w:b/>
                <w:kern w:val="0"/>
                <w:szCs w:val="20"/>
                <w:lang w:val="en-GB" w:eastAsia="en-US"/>
              </w:rPr>
              <w:t>facilitate inter-gNB Tx/Rx beamforming/nulling to reduce inter-gNB CLI</w:t>
            </w:r>
            <w:r>
              <w:rPr>
                <w:rFonts w:eastAsia="SimSun" w:cs="Times New Roman"/>
                <w:b/>
                <w:iCs/>
                <w:kern w:val="0"/>
                <w:szCs w:val="16"/>
                <w:lang w:val="en-GB" w:eastAsia="ko-KR"/>
              </w:rPr>
              <w:t>.</w:t>
            </w:r>
            <w:r>
              <w:t xml:space="preserve"> </w:t>
            </w:r>
          </w:p>
        </w:tc>
      </w:tr>
      <w:tr w:rsidR="00526C85" w14:paraId="491D5E55" w14:textId="77777777">
        <w:trPr>
          <w:trHeight w:val="311"/>
        </w:trPr>
        <w:tc>
          <w:tcPr>
            <w:tcW w:w="1389" w:type="dxa"/>
          </w:tcPr>
          <w:p w14:paraId="71A42794" w14:textId="77777777" w:rsidR="00526C85" w:rsidRDefault="001617DA">
            <w:pPr>
              <w:rPr>
                <w:b/>
                <w:bCs/>
              </w:rPr>
            </w:pPr>
            <w:r>
              <w:rPr>
                <w:b/>
                <w:bCs/>
              </w:rPr>
              <w:t xml:space="preserve">NTT DOCOMO, INC. </w:t>
            </w:r>
          </w:p>
          <w:p w14:paraId="418F4AE2" w14:textId="77777777" w:rsidR="00526C85" w:rsidRDefault="001617DA">
            <w:pPr>
              <w:rPr>
                <w:b/>
                <w:bCs/>
              </w:rPr>
            </w:pPr>
            <w:r>
              <w:rPr>
                <w:b/>
                <w:bCs/>
              </w:rPr>
              <w:t>[R1-2303712]</w:t>
            </w:r>
          </w:p>
        </w:tc>
        <w:tc>
          <w:tcPr>
            <w:tcW w:w="8238" w:type="dxa"/>
          </w:tcPr>
          <w:p w14:paraId="31388C28" w14:textId="77777777" w:rsidR="00526C85" w:rsidRDefault="001617DA">
            <w:pPr>
              <w:rPr>
                <w:b/>
                <w:i/>
                <w:sz w:val="24"/>
                <w:u w:val="single"/>
              </w:rPr>
            </w:pPr>
            <w:r>
              <w:rPr>
                <w:b/>
                <w:i/>
                <w:sz w:val="24"/>
                <w:u w:val="single"/>
              </w:rPr>
              <w:t>gNB-to-gNB CLI</w:t>
            </w:r>
          </w:p>
          <w:p w14:paraId="61659C04" w14:textId="77777777" w:rsidR="00526C85" w:rsidRDefault="001617DA">
            <w:pPr>
              <w:rPr>
                <w:b/>
                <w:i/>
                <w:sz w:val="24"/>
                <w:u w:val="single"/>
              </w:rPr>
            </w:pPr>
            <w:r>
              <w:rPr>
                <w:b/>
                <w:i/>
                <w:sz w:val="24"/>
                <w:u w:val="single"/>
              </w:rPr>
              <w:t>CLI measurement and reporting</w:t>
            </w:r>
          </w:p>
          <w:p w14:paraId="121F3C38" w14:textId="77777777" w:rsidR="00526C85" w:rsidRDefault="001617DA">
            <w:pPr>
              <w:widowControl/>
              <w:jc w:val="left"/>
              <w:rPr>
                <w:rFonts w:eastAsia="MS Gothic" w:cs="Times New Roman"/>
                <w:b/>
                <w:bCs/>
                <w:kern w:val="0"/>
                <w:sz w:val="22"/>
                <w:lang w:eastAsia="ja-JP"/>
              </w:rPr>
            </w:pPr>
            <w:r>
              <w:rPr>
                <w:rFonts w:eastAsia="MS Gothic" w:cs="Times New Roman"/>
                <w:b/>
                <w:bCs/>
                <w:kern w:val="0"/>
                <w:sz w:val="22"/>
                <w:u w:val="single"/>
                <w:lang w:eastAsia="ja-JP"/>
              </w:rPr>
              <w:t>Proposal 4</w:t>
            </w:r>
            <w:r>
              <w:rPr>
                <w:rFonts w:eastAsia="MS Gothic" w:cs="Times New Roman"/>
                <w:b/>
                <w:bCs/>
                <w:kern w:val="0"/>
                <w:sz w:val="22"/>
                <w:lang w:eastAsia="ja-JP"/>
              </w:rPr>
              <w:t>: Measurement resource for gNB-to-gNB CLI measurement should be separated from the transmission resource of victim gNB for NZP CSI-RS and SSB.</w:t>
            </w:r>
          </w:p>
          <w:p w14:paraId="5355DFFF" w14:textId="77777777" w:rsidR="00526C85" w:rsidRDefault="001617DA">
            <w:pPr>
              <w:widowControl/>
              <w:jc w:val="left"/>
              <w:rPr>
                <w:rFonts w:eastAsia="MS Gothic" w:cs="Times New Roman"/>
                <w:b/>
                <w:bCs/>
                <w:kern w:val="0"/>
                <w:sz w:val="22"/>
                <w:lang w:eastAsia="ja-JP"/>
              </w:rPr>
            </w:pPr>
            <w:r>
              <w:rPr>
                <w:rFonts w:eastAsia="MS Gothic" w:cs="Times New Roman"/>
                <w:b/>
                <w:bCs/>
                <w:kern w:val="0"/>
                <w:sz w:val="22"/>
                <w:u w:val="single"/>
                <w:lang w:eastAsia="ja-JP"/>
              </w:rPr>
              <w:t>Proposal 5</w:t>
            </w:r>
            <w:r>
              <w:rPr>
                <w:rFonts w:eastAsia="MS Gothic" w:cs="Times New Roman"/>
                <w:b/>
                <w:bCs/>
                <w:kern w:val="0"/>
                <w:sz w:val="22"/>
                <w:lang w:eastAsia="ja-JP"/>
              </w:rPr>
              <w:t>: Information for measurement window needs to be exchanged among gNBs via F1-AP.</w:t>
            </w:r>
          </w:p>
          <w:p w14:paraId="207F278F" w14:textId="77777777" w:rsidR="00526C85" w:rsidRDefault="001617DA">
            <w:pPr>
              <w:widowControl/>
              <w:jc w:val="left"/>
              <w:rPr>
                <w:rFonts w:eastAsia="MS Gothic" w:cs="Times New Roman"/>
                <w:b/>
                <w:bCs/>
                <w:kern w:val="0"/>
                <w:sz w:val="22"/>
                <w:lang w:eastAsia="ja-JP"/>
              </w:rPr>
            </w:pPr>
            <w:r>
              <w:rPr>
                <w:rFonts w:eastAsia="MS Gothic" w:cs="Times New Roman"/>
                <w:b/>
                <w:bCs/>
                <w:kern w:val="0"/>
                <w:sz w:val="22"/>
                <w:u w:val="single"/>
                <w:lang w:eastAsia="ja-JP"/>
              </w:rPr>
              <w:t>Proposal 7</w:t>
            </w:r>
            <w:r>
              <w:rPr>
                <w:rFonts w:eastAsia="MS Gothic" w:cs="Times New Roman"/>
                <w:b/>
                <w:bCs/>
                <w:kern w:val="0"/>
                <w:sz w:val="22"/>
                <w:lang w:eastAsia="ja-JP"/>
              </w:rPr>
              <w:t>: Necessity of UL muting resource indication should be discussed based on typical scenarios for gNB-to-gNB measurement. And if we find the necessity of UE UL muting, UL muting resource indication with small granularity in time/ frequency domain can be considered.</w:t>
            </w:r>
          </w:p>
        </w:tc>
      </w:tr>
      <w:tr w:rsidR="00526C85" w14:paraId="265BD62C" w14:textId="77777777">
        <w:trPr>
          <w:trHeight w:val="311"/>
        </w:trPr>
        <w:tc>
          <w:tcPr>
            <w:tcW w:w="1389" w:type="dxa"/>
          </w:tcPr>
          <w:p w14:paraId="06B8C45D" w14:textId="77777777" w:rsidR="00526C85" w:rsidRDefault="001617DA">
            <w:pPr>
              <w:rPr>
                <w:b/>
                <w:bCs/>
              </w:rPr>
            </w:pPr>
            <w:r>
              <w:rPr>
                <w:b/>
                <w:bCs/>
              </w:rPr>
              <w:t xml:space="preserve">WILUS Inc. </w:t>
            </w:r>
          </w:p>
          <w:p w14:paraId="7951E352" w14:textId="77777777" w:rsidR="00526C85" w:rsidRDefault="001617DA">
            <w:pPr>
              <w:rPr>
                <w:b/>
                <w:bCs/>
              </w:rPr>
            </w:pPr>
            <w:r>
              <w:rPr>
                <w:b/>
                <w:bCs/>
              </w:rPr>
              <w:t>[R1-2303831]</w:t>
            </w:r>
          </w:p>
        </w:tc>
        <w:tc>
          <w:tcPr>
            <w:tcW w:w="8238" w:type="dxa"/>
          </w:tcPr>
          <w:p w14:paraId="558AC230" w14:textId="77777777" w:rsidR="00526C85" w:rsidRDefault="001617DA">
            <w:pPr>
              <w:rPr>
                <w:b/>
                <w:i/>
                <w:sz w:val="24"/>
                <w:u w:val="single"/>
              </w:rPr>
            </w:pPr>
            <w:r>
              <w:rPr>
                <w:b/>
                <w:i/>
                <w:sz w:val="24"/>
                <w:u w:val="single"/>
              </w:rPr>
              <w:t>gNB-to-gNB CLI</w:t>
            </w:r>
          </w:p>
          <w:p w14:paraId="47489FF3" w14:textId="77777777" w:rsidR="00526C85" w:rsidRDefault="001617DA">
            <w:pPr>
              <w:rPr>
                <w:b/>
                <w:i/>
                <w:sz w:val="24"/>
                <w:u w:val="single"/>
              </w:rPr>
            </w:pPr>
            <w:r>
              <w:rPr>
                <w:b/>
                <w:i/>
                <w:sz w:val="24"/>
                <w:u w:val="single"/>
              </w:rPr>
              <w:t>CLI measurement and reporting</w:t>
            </w:r>
          </w:p>
          <w:p w14:paraId="482D186D" w14:textId="77777777" w:rsidR="00526C85" w:rsidRDefault="001617DA">
            <w:pPr>
              <w:widowControl/>
              <w:numPr>
                <w:ilvl w:val="0"/>
                <w:numId w:val="49"/>
              </w:numPr>
              <w:suppressAutoHyphens w:val="0"/>
              <w:spacing w:before="240" w:after="120" w:line="276" w:lineRule="auto"/>
              <w:ind w:left="426"/>
              <w:rPr>
                <w:rFonts w:eastAsia="맑은 고딕" w:cs="Times New Roman"/>
                <w:kern w:val="0"/>
                <w:sz w:val="22"/>
                <w:szCs w:val="20"/>
                <w:lang w:val="en-GB" w:eastAsia="en-US"/>
              </w:rPr>
            </w:pPr>
            <w:r>
              <w:rPr>
                <w:rFonts w:eastAsia="맑은 고딕" w:cs="Times New Roman"/>
                <w:b/>
                <w:bCs/>
                <w:i/>
                <w:iCs/>
                <w:kern w:val="0"/>
                <w:sz w:val="22"/>
                <w:lang w:val="en-GB" w:eastAsia="ko-KR"/>
              </w:rPr>
              <w:t>Proposal 1: RAN1 to study UE non-transparent UL muting for gNB-to-gNB CLI handling in terms of efficient resource utilization.</w:t>
            </w:r>
          </w:p>
          <w:p w14:paraId="050EDDB3" w14:textId="77777777" w:rsidR="00526C85" w:rsidRDefault="001617DA">
            <w:pPr>
              <w:widowControl/>
              <w:numPr>
                <w:ilvl w:val="1"/>
                <w:numId w:val="49"/>
              </w:numPr>
              <w:suppressAutoHyphens w:val="0"/>
              <w:spacing w:before="120" w:after="120" w:line="276" w:lineRule="auto"/>
              <w:ind w:left="1344" w:hanging="403"/>
              <w:rPr>
                <w:rFonts w:eastAsia="맑은 고딕" w:cs="Times New Roman"/>
                <w:b/>
                <w:bCs/>
                <w:i/>
                <w:iCs/>
                <w:kern w:val="0"/>
                <w:sz w:val="22"/>
                <w:lang w:val="en-GB" w:eastAsia="ko-KR"/>
              </w:rPr>
            </w:pPr>
            <w:r>
              <w:rPr>
                <w:rFonts w:eastAsia="맑은 고딕" w:cs="Times New Roman"/>
                <w:b/>
                <w:bCs/>
                <w:i/>
                <w:iCs/>
                <w:kern w:val="0"/>
                <w:sz w:val="22"/>
                <w:lang w:val="en-GB" w:eastAsia="ko-KR"/>
              </w:rPr>
              <w:t>FFS: UE behaviors on UL muting resource with respect to the UL signal/channel and PHY priority.</w:t>
            </w:r>
          </w:p>
        </w:tc>
      </w:tr>
    </w:tbl>
    <w:p w14:paraId="2C342E07" w14:textId="77777777" w:rsidR="00526C85" w:rsidRDefault="00526C85"/>
    <w:p w14:paraId="68D6866D" w14:textId="77777777" w:rsidR="00526C85" w:rsidRDefault="00526C85">
      <w:pPr>
        <w:rPr>
          <w:lang w:val="en-GB"/>
        </w:rPr>
      </w:pPr>
    </w:p>
    <w:p w14:paraId="08EFF32B" w14:textId="77777777" w:rsidR="00526C85" w:rsidRDefault="001617DA">
      <w:pPr>
        <w:pStyle w:val="2"/>
        <w:numPr>
          <w:ilvl w:val="1"/>
          <w:numId w:val="2"/>
        </w:numPr>
        <w:suppressAutoHyphens w:val="0"/>
        <w:spacing w:line="240" w:lineRule="auto"/>
        <w:ind w:left="578" w:hanging="578"/>
      </w:pPr>
      <w:r>
        <w:t>Coordinated scheduling</w:t>
      </w:r>
    </w:p>
    <w:tbl>
      <w:tblPr>
        <w:tblStyle w:val="afb"/>
        <w:tblW w:w="9628" w:type="dxa"/>
        <w:tblLook w:val="04A0" w:firstRow="1" w:lastRow="0" w:firstColumn="1" w:lastColumn="0" w:noHBand="0" w:noVBand="1"/>
      </w:tblPr>
      <w:tblGrid>
        <w:gridCol w:w="1672"/>
        <w:gridCol w:w="7956"/>
      </w:tblGrid>
      <w:tr w:rsidR="00526C85" w14:paraId="679EE9AA" w14:textId="77777777">
        <w:trPr>
          <w:trHeight w:val="311"/>
        </w:trPr>
        <w:tc>
          <w:tcPr>
            <w:tcW w:w="1671" w:type="dxa"/>
          </w:tcPr>
          <w:p w14:paraId="78507DDA" w14:textId="77777777" w:rsidR="00526C85" w:rsidRDefault="001617DA">
            <w:pPr>
              <w:jc w:val="center"/>
              <w:rPr>
                <w:rFonts w:eastAsiaTheme="minorEastAsia"/>
                <w:b/>
                <w:bCs/>
                <w:lang w:eastAsia="ko-KR"/>
              </w:rPr>
            </w:pPr>
            <w:r>
              <w:rPr>
                <w:rFonts w:eastAsiaTheme="minorEastAsia"/>
                <w:b/>
                <w:bCs/>
                <w:lang w:eastAsia="ko-KR"/>
              </w:rPr>
              <w:t>Company</w:t>
            </w:r>
          </w:p>
        </w:tc>
        <w:tc>
          <w:tcPr>
            <w:tcW w:w="7956" w:type="dxa"/>
          </w:tcPr>
          <w:p w14:paraId="42F90E1B" w14:textId="77777777" w:rsidR="00526C85" w:rsidRDefault="001617DA">
            <w:pPr>
              <w:jc w:val="center"/>
              <w:rPr>
                <w:rFonts w:eastAsiaTheme="minorEastAsia"/>
                <w:b/>
                <w:bCs/>
                <w:lang w:eastAsia="ko-KR"/>
              </w:rPr>
            </w:pPr>
            <w:r>
              <w:rPr>
                <w:rFonts w:eastAsiaTheme="minorEastAsia"/>
                <w:b/>
                <w:bCs/>
                <w:lang w:eastAsia="ko-KR"/>
              </w:rPr>
              <w:t>Proposals</w:t>
            </w:r>
          </w:p>
        </w:tc>
      </w:tr>
      <w:tr w:rsidR="00526C85" w14:paraId="513F8A53" w14:textId="77777777">
        <w:trPr>
          <w:trHeight w:val="311"/>
        </w:trPr>
        <w:tc>
          <w:tcPr>
            <w:tcW w:w="1671" w:type="dxa"/>
          </w:tcPr>
          <w:p w14:paraId="56770004" w14:textId="77777777" w:rsidR="00526C85" w:rsidRDefault="001617DA">
            <w:pPr>
              <w:rPr>
                <w:b/>
                <w:bCs/>
              </w:rPr>
            </w:pPr>
            <w:r>
              <w:rPr>
                <w:b/>
                <w:bCs/>
              </w:rPr>
              <w:t xml:space="preserve">Huawei, HiSilicon </w:t>
            </w:r>
          </w:p>
          <w:p w14:paraId="2E486A74" w14:textId="77777777" w:rsidR="00526C85" w:rsidRDefault="001617DA">
            <w:pPr>
              <w:rPr>
                <w:b/>
                <w:bCs/>
              </w:rPr>
            </w:pPr>
            <w:r>
              <w:rPr>
                <w:b/>
                <w:bCs/>
              </w:rPr>
              <w:t>[R1-2302349]</w:t>
            </w:r>
          </w:p>
        </w:tc>
        <w:tc>
          <w:tcPr>
            <w:tcW w:w="7956" w:type="dxa"/>
          </w:tcPr>
          <w:p w14:paraId="2B28A52E" w14:textId="77777777" w:rsidR="00526C85" w:rsidRDefault="001617DA">
            <w:pPr>
              <w:rPr>
                <w:b/>
                <w:i/>
                <w:sz w:val="24"/>
                <w:u w:val="single"/>
              </w:rPr>
            </w:pPr>
            <w:r>
              <w:rPr>
                <w:b/>
                <w:i/>
                <w:sz w:val="24"/>
                <w:u w:val="single"/>
              </w:rPr>
              <w:t>gNB-to-gNB CLI</w:t>
            </w:r>
          </w:p>
          <w:p w14:paraId="5155A2A9" w14:textId="77777777" w:rsidR="00526C85" w:rsidRDefault="001617DA">
            <w:pPr>
              <w:rPr>
                <w:b/>
                <w:i/>
                <w:sz w:val="24"/>
                <w:u w:val="single"/>
              </w:rPr>
            </w:pPr>
            <w:r>
              <w:rPr>
                <w:b/>
                <w:i/>
                <w:sz w:val="24"/>
                <w:u w:val="single"/>
              </w:rPr>
              <w:t>Coordinated scheduling</w:t>
            </w:r>
          </w:p>
          <w:p w14:paraId="5D4E1C23" w14:textId="77777777" w:rsidR="00526C85" w:rsidRDefault="00526C85">
            <w:pPr>
              <w:snapToGrid w:val="0"/>
              <w:spacing w:after="120"/>
              <w:rPr>
                <w:rFonts w:eastAsia="SimSun" w:cs="Times New Roman"/>
                <w:b/>
                <w:i/>
                <w:sz w:val="22"/>
              </w:rPr>
            </w:pPr>
          </w:p>
          <w:p w14:paraId="189A5664" w14:textId="77777777" w:rsidR="00526C85" w:rsidRDefault="001617DA">
            <w:pPr>
              <w:keepNext/>
              <w:snapToGrid w:val="0"/>
              <w:spacing w:after="120"/>
              <w:jc w:val="center"/>
              <w:rPr>
                <w:rFonts w:cs="Times New Roman"/>
                <w:sz w:val="22"/>
              </w:rPr>
            </w:pPr>
            <w:r>
              <w:rPr>
                <w:noProof/>
                <w:lang w:eastAsia="ko-KR"/>
              </w:rPr>
              <w:drawing>
                <wp:inline distT="0" distB="0" distL="0" distR="0" wp14:anchorId="400F789E" wp14:editId="2C932037">
                  <wp:extent cx="4533900" cy="2261235"/>
                  <wp:effectExtent l="0" t="0" r="0" b="0"/>
                  <wp:docPr id="18" name="图片 33" descr="C:\Users\l00586272\AppData\Roaming\eSpace_Desktop\UserData\l00586272\imagefiles\23CDFDE0-8FAE-4B4E-AD58-BDB6A552458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3" descr="C:\Users\l00586272\AppData\Roaming\eSpace_Desktop\UserData\l00586272\imagefiles\23CDFDE0-8FAE-4B4E-AD58-BDB6A552458F.png"/>
                          <pic:cNvPicPr>
                            <a:picLocks noChangeAspect="1" noChangeArrowheads="1"/>
                          </pic:cNvPicPr>
                        </pic:nvPicPr>
                        <pic:blipFill>
                          <a:blip r:embed="rId42"/>
                          <a:stretch>
                            <a:fillRect/>
                          </a:stretch>
                        </pic:blipFill>
                        <pic:spPr bwMode="auto">
                          <a:xfrm>
                            <a:off x="0" y="0"/>
                            <a:ext cx="4533900" cy="2261235"/>
                          </a:xfrm>
                          <a:prstGeom prst="rect">
                            <a:avLst/>
                          </a:prstGeom>
                        </pic:spPr>
                      </pic:pic>
                    </a:graphicData>
                  </a:graphic>
                </wp:inline>
              </w:drawing>
            </w:r>
          </w:p>
          <w:p w14:paraId="73F0EE7A" w14:textId="77777777" w:rsidR="00526C85" w:rsidRDefault="001617DA">
            <w:pPr>
              <w:snapToGrid w:val="0"/>
              <w:spacing w:after="120" w:line="300" w:lineRule="auto"/>
              <w:jc w:val="center"/>
              <w:rPr>
                <w:rFonts w:eastAsia="SimSun" w:cs="Times New Roman"/>
                <w:sz w:val="22"/>
                <w:szCs w:val="20"/>
              </w:rPr>
            </w:pPr>
            <w:r>
              <w:rPr>
                <w:rFonts w:eastAsia="SimHei" w:cs="Times New Roman"/>
                <w:sz w:val="22"/>
                <w:szCs w:val="20"/>
              </w:rPr>
              <w:t xml:space="preserve">Figure </w:t>
            </w:r>
            <w:r>
              <w:rPr>
                <w:rFonts w:eastAsia="SimHei" w:cs="Times New Roman"/>
                <w:sz w:val="22"/>
                <w:szCs w:val="20"/>
              </w:rPr>
              <w:fldChar w:fldCharType="begin"/>
            </w:r>
            <w:r>
              <w:rPr>
                <w:rFonts w:eastAsia="SimHei" w:cs="Times New Roman"/>
                <w:sz w:val="22"/>
                <w:szCs w:val="20"/>
              </w:rPr>
              <w:instrText>SEQ Figure \* ARABIC</w:instrText>
            </w:r>
            <w:r>
              <w:rPr>
                <w:rFonts w:eastAsia="SimHei" w:cs="Times New Roman"/>
                <w:sz w:val="22"/>
                <w:szCs w:val="20"/>
              </w:rPr>
              <w:fldChar w:fldCharType="separate"/>
            </w:r>
            <w:r>
              <w:rPr>
                <w:rFonts w:eastAsia="SimHei" w:cs="Times New Roman"/>
                <w:sz w:val="22"/>
                <w:szCs w:val="20"/>
              </w:rPr>
              <w:t>12</w:t>
            </w:r>
            <w:r>
              <w:rPr>
                <w:rFonts w:eastAsia="SimHei" w:cs="Times New Roman"/>
                <w:sz w:val="22"/>
                <w:szCs w:val="20"/>
              </w:rPr>
              <w:fldChar w:fldCharType="end"/>
            </w:r>
            <w:r>
              <w:rPr>
                <w:rFonts w:eastAsia="SimHei" w:cs="Times New Roman"/>
                <w:sz w:val="22"/>
                <w:szCs w:val="20"/>
              </w:rPr>
              <w:t xml:space="preserve">. </w:t>
            </w:r>
            <w:r>
              <w:rPr>
                <w:rFonts w:eastAsia="SimSun" w:cs="Times New Roman"/>
                <w:sz w:val="22"/>
                <w:szCs w:val="20"/>
              </w:rPr>
              <w:t>Downlink resource muting to avoid interference on uplink DMRS and uplink blank/muting resource to avoid strong downlink CSI-RS interference.</w:t>
            </w:r>
          </w:p>
          <w:p w14:paraId="7CF9A857" w14:textId="77777777" w:rsidR="00526C85" w:rsidRDefault="00526C85">
            <w:pPr>
              <w:snapToGrid w:val="0"/>
              <w:spacing w:after="120"/>
              <w:rPr>
                <w:rFonts w:eastAsia="SimSun" w:cs="Times New Roman"/>
                <w:b/>
                <w:i/>
                <w:sz w:val="22"/>
              </w:rPr>
            </w:pPr>
          </w:p>
          <w:p w14:paraId="10BC12B6" w14:textId="77777777" w:rsidR="00526C85" w:rsidRDefault="001617DA">
            <w:pPr>
              <w:snapToGrid w:val="0"/>
              <w:spacing w:after="120"/>
              <w:rPr>
                <w:rFonts w:eastAsia="SimSun" w:cs="Times New Roman"/>
                <w:i/>
                <w:sz w:val="22"/>
                <w:lang w:val="en-GB" w:eastAsia="ko-KR" w:bidi="hi-IN"/>
              </w:rPr>
            </w:pPr>
            <w:r>
              <w:rPr>
                <w:rFonts w:cs="Times New Roman"/>
                <w:b/>
                <w:i/>
                <w:sz w:val="22"/>
              </w:rPr>
              <w:t xml:space="preserve">Proposal 3: </w:t>
            </w:r>
            <w:r>
              <w:rPr>
                <w:rFonts w:eastAsia="SimSun" w:cs="Times New Roman"/>
                <w:i/>
                <w:sz w:val="22"/>
                <w:lang w:val="en-GB" w:eastAsia="ko-KR" w:bidi="hi-IN"/>
              </w:rPr>
              <w:t xml:space="preserve">For details of coordinated scheduling for time/frequency resources between gNBs </w:t>
            </w:r>
            <w:r>
              <w:rPr>
                <w:rFonts w:eastAsia="SimSun" w:cs="Times New Roman"/>
                <w:i/>
                <w:sz w:val="22"/>
                <w:lang w:eastAsia="ko-KR" w:bidi="hi-IN"/>
              </w:rPr>
              <w:t>for gNB-to-gNB CLI handling</w:t>
            </w:r>
            <w:r>
              <w:rPr>
                <w:rFonts w:eastAsia="SimSun" w:cs="Times New Roman"/>
                <w:i/>
                <w:sz w:val="22"/>
                <w:lang w:val="en-GB" w:eastAsia="ko-KR" w:bidi="hi-IN"/>
              </w:rPr>
              <w:t xml:space="preserve">, </w:t>
            </w:r>
            <w:r>
              <w:rPr>
                <w:rFonts w:cs="Times New Roman"/>
                <w:i/>
                <w:sz w:val="22"/>
                <w:lang w:val="en-GB" w:bidi="hi-IN"/>
              </w:rPr>
              <w:t>at least</w:t>
            </w:r>
            <w:r>
              <w:rPr>
                <w:rFonts w:eastAsia="SimSun" w:cs="Times New Roman"/>
                <w:i/>
                <w:sz w:val="22"/>
                <w:lang w:val="en-GB" w:eastAsia="ko-KR" w:bidi="hi-IN"/>
              </w:rPr>
              <w:t xml:space="preserve"> followings can be studied</w:t>
            </w:r>
          </w:p>
          <w:p w14:paraId="1A268266" w14:textId="77777777" w:rsidR="00526C85" w:rsidRDefault="001617DA">
            <w:pPr>
              <w:numPr>
                <w:ilvl w:val="0"/>
                <w:numId w:val="41"/>
              </w:numPr>
              <w:suppressAutoHyphens w:val="0"/>
              <w:snapToGrid w:val="0"/>
              <w:spacing w:after="120" w:line="300" w:lineRule="auto"/>
              <w:rPr>
                <w:rFonts w:eastAsia="SimSun" w:cs="Times New Roman"/>
                <w:i/>
                <w:sz w:val="22"/>
                <w:lang w:eastAsia="ko-KR" w:bidi="hi-IN"/>
              </w:rPr>
            </w:pPr>
            <w:r>
              <w:rPr>
                <w:rFonts w:eastAsia="SimSun" w:cs="Times New Roman"/>
                <w:i/>
                <w:sz w:val="22"/>
                <w:lang w:eastAsia="ko-KR" w:bidi="hi-IN"/>
              </w:rPr>
              <w:t>DL resource blanking including time/frequency resource at aggressor gNB to avoid strong interference to UL DMRS.</w:t>
            </w:r>
          </w:p>
          <w:p w14:paraId="526531F6" w14:textId="77777777" w:rsidR="00526C85" w:rsidRDefault="001617DA">
            <w:pPr>
              <w:widowControl/>
              <w:numPr>
                <w:ilvl w:val="0"/>
                <w:numId w:val="50"/>
              </w:numPr>
              <w:tabs>
                <w:tab w:val="left" w:pos="-448"/>
              </w:tabs>
              <w:snapToGrid w:val="0"/>
              <w:spacing w:after="120" w:line="300" w:lineRule="auto"/>
              <w:ind w:left="400"/>
              <w:rPr>
                <w:rFonts w:eastAsia="SimSun" w:cs="Times New Roman"/>
                <w:i/>
                <w:sz w:val="22"/>
                <w:lang w:eastAsia="ko-KR" w:bidi="hi-IN"/>
              </w:rPr>
            </w:pPr>
            <w:r>
              <w:rPr>
                <w:rFonts w:eastAsia="SimSun" w:cs="Times New Roman"/>
                <w:i/>
                <w:sz w:val="22"/>
                <w:lang w:eastAsia="ko-KR" w:bidi="hi-IN"/>
              </w:rPr>
              <w:t>UL resource restriction/blanking including time/frequency resources among gNBs to avoid UL performance degradation due to downlink CSI-RS etc.</w:t>
            </w:r>
          </w:p>
          <w:p w14:paraId="0F3A78F8" w14:textId="77777777" w:rsidR="00526C85" w:rsidRDefault="001617DA">
            <w:pPr>
              <w:widowControl/>
              <w:numPr>
                <w:ilvl w:val="0"/>
                <w:numId w:val="50"/>
              </w:numPr>
              <w:tabs>
                <w:tab w:val="left" w:pos="-448"/>
              </w:tabs>
              <w:snapToGrid w:val="0"/>
              <w:spacing w:after="120" w:line="300" w:lineRule="auto"/>
              <w:ind w:left="400"/>
              <w:rPr>
                <w:rFonts w:eastAsia="SimSun" w:cs="Times New Roman"/>
                <w:i/>
                <w:sz w:val="22"/>
                <w:lang w:eastAsia="ko-KR" w:bidi="hi-IN"/>
              </w:rPr>
            </w:pPr>
            <w:r>
              <w:rPr>
                <w:rFonts w:eastAsia="SimSun" w:cs="Times New Roman"/>
                <w:i/>
                <w:sz w:val="22"/>
              </w:rPr>
              <w:t>Necessity of information exchange considering signaling overhead, latency and implementation flexibility</w:t>
            </w:r>
          </w:p>
        </w:tc>
      </w:tr>
      <w:tr w:rsidR="00526C85" w14:paraId="7768B827" w14:textId="77777777">
        <w:trPr>
          <w:trHeight w:val="311"/>
        </w:trPr>
        <w:tc>
          <w:tcPr>
            <w:tcW w:w="1671" w:type="dxa"/>
          </w:tcPr>
          <w:p w14:paraId="0DAA6FE4" w14:textId="77777777" w:rsidR="00526C85" w:rsidRDefault="001617DA">
            <w:pPr>
              <w:rPr>
                <w:b/>
                <w:bCs/>
              </w:rPr>
            </w:pPr>
            <w:r>
              <w:rPr>
                <w:b/>
                <w:bCs/>
              </w:rPr>
              <w:t xml:space="preserve">TCL Communication Ltd. </w:t>
            </w:r>
          </w:p>
          <w:p w14:paraId="5E933A38" w14:textId="77777777" w:rsidR="00526C85" w:rsidRDefault="001617DA">
            <w:pPr>
              <w:rPr>
                <w:b/>
                <w:bCs/>
              </w:rPr>
            </w:pPr>
            <w:r>
              <w:rPr>
                <w:b/>
                <w:bCs/>
              </w:rPr>
              <w:t>[R1-2302408]</w:t>
            </w:r>
          </w:p>
        </w:tc>
        <w:tc>
          <w:tcPr>
            <w:tcW w:w="7956" w:type="dxa"/>
          </w:tcPr>
          <w:p w14:paraId="512D5F9E" w14:textId="77777777" w:rsidR="00526C85" w:rsidRDefault="001617DA">
            <w:pPr>
              <w:rPr>
                <w:b/>
                <w:i/>
                <w:sz w:val="24"/>
                <w:u w:val="single"/>
              </w:rPr>
            </w:pPr>
            <w:r>
              <w:rPr>
                <w:b/>
                <w:i/>
                <w:sz w:val="24"/>
                <w:u w:val="single"/>
              </w:rPr>
              <w:t>gNB-to-gNB CLI</w:t>
            </w:r>
          </w:p>
          <w:p w14:paraId="54BA121B" w14:textId="77777777" w:rsidR="00526C85" w:rsidRDefault="001617DA">
            <w:pPr>
              <w:rPr>
                <w:b/>
                <w:i/>
                <w:sz w:val="24"/>
                <w:u w:val="single"/>
              </w:rPr>
            </w:pPr>
            <w:r>
              <w:rPr>
                <w:b/>
                <w:i/>
                <w:sz w:val="24"/>
                <w:u w:val="single"/>
              </w:rPr>
              <w:t>Coordinated scheduling</w:t>
            </w:r>
          </w:p>
          <w:p w14:paraId="01556A42" w14:textId="77777777" w:rsidR="00526C85" w:rsidRDefault="001617DA">
            <w:pPr>
              <w:widowControl/>
              <w:snapToGrid w:val="0"/>
              <w:spacing w:after="120"/>
              <w:rPr>
                <w:rFonts w:eastAsia="SimSun" w:cs="Times New Roman"/>
                <w:b/>
                <w:i/>
                <w:kern w:val="0"/>
                <w:sz w:val="22"/>
                <w:lang w:eastAsia="ko-KR"/>
              </w:rPr>
            </w:pPr>
            <w:r>
              <w:rPr>
                <w:rFonts w:eastAsia="SimSun" w:cs="Times New Roman"/>
                <w:b/>
                <w:i/>
                <w:kern w:val="0"/>
                <w:sz w:val="22"/>
                <w:lang w:eastAsia="ko-KR"/>
              </w:rPr>
              <w:t xml:space="preserve">Observations 3: For coordinated scheduling of time frequency resources between the gNBs, it may necessary to consider the relevant information exchange between the aggressor and victim gNBs. </w:t>
            </w:r>
          </w:p>
          <w:p w14:paraId="44DA0E4A" w14:textId="77777777" w:rsidR="00526C85" w:rsidRDefault="001617DA">
            <w:pPr>
              <w:widowControl/>
              <w:snapToGrid w:val="0"/>
              <w:spacing w:after="120"/>
              <w:rPr>
                <w:rFonts w:eastAsia="SimSun" w:cs="Times New Roman"/>
                <w:b/>
                <w:i/>
                <w:kern w:val="0"/>
                <w:sz w:val="22"/>
                <w:lang w:eastAsia="ko-KR"/>
              </w:rPr>
            </w:pPr>
            <w:r>
              <w:rPr>
                <w:rFonts w:eastAsia="SimSun" w:cs="Times New Roman"/>
                <w:b/>
                <w:i/>
                <w:kern w:val="0"/>
                <w:sz w:val="22"/>
                <w:lang w:eastAsia="ko-KR"/>
              </w:rPr>
              <w:t xml:space="preserve">Observation 4: The knowledge among gNBs about the SBFD time/frequency configuration may assist the gNBs to perform scheduling adaptation and mitigate the gNB-to-gNB co-channel CLI. </w:t>
            </w:r>
          </w:p>
          <w:p w14:paraId="7C62FC14" w14:textId="77777777" w:rsidR="00526C85" w:rsidRDefault="001617DA">
            <w:pPr>
              <w:widowControl/>
              <w:snapToGrid w:val="0"/>
              <w:spacing w:after="120"/>
              <w:rPr>
                <w:rFonts w:eastAsia="SimSun" w:cs="Times New Roman"/>
                <w:b/>
                <w:i/>
                <w:kern w:val="0"/>
                <w:sz w:val="22"/>
                <w:lang w:eastAsia="ko-KR"/>
              </w:rPr>
            </w:pPr>
            <w:r>
              <w:rPr>
                <w:rFonts w:eastAsia="SimSun" w:cs="Times New Roman"/>
                <w:b/>
                <w:i/>
                <w:kern w:val="0"/>
                <w:sz w:val="22"/>
                <w:lang w:eastAsia="ko-KR"/>
              </w:rPr>
              <w:t xml:space="preserve">Observation 5: In addition to the SBFD time/frequency configuration, the exchanging of DL/UL subbands pattern may assist the gNBs for CLI mitigation. </w:t>
            </w:r>
          </w:p>
          <w:p w14:paraId="7C6D96B4" w14:textId="77777777" w:rsidR="00526C85" w:rsidRDefault="001617DA">
            <w:pPr>
              <w:widowControl/>
              <w:snapToGrid w:val="0"/>
              <w:spacing w:after="120"/>
              <w:rPr>
                <w:rFonts w:eastAsia="SimSun" w:cs="Times New Roman"/>
                <w:b/>
                <w:kern w:val="0"/>
                <w:sz w:val="22"/>
                <w:lang w:eastAsia="ko-KR"/>
              </w:rPr>
            </w:pPr>
            <w:r>
              <w:rPr>
                <w:rFonts w:eastAsia="SimSun" w:cs="Times New Roman"/>
                <w:b/>
                <w:kern w:val="0"/>
                <w:sz w:val="22"/>
                <w:lang w:eastAsia="ko-KR"/>
              </w:rPr>
              <w:t xml:space="preserve">Proposal 2: To assist in mitigating gNB-to-gNB CLI during SBFD operation, consider exchanging the subbands pattern among gNBs. </w:t>
            </w:r>
          </w:p>
          <w:p w14:paraId="133B78F2" w14:textId="77777777" w:rsidR="00526C85" w:rsidRDefault="001617DA">
            <w:pPr>
              <w:widowControl/>
              <w:snapToGrid w:val="0"/>
              <w:spacing w:after="120"/>
              <w:rPr>
                <w:rFonts w:eastAsia="SimSun" w:cs="Times New Roman"/>
                <w:b/>
                <w:i/>
                <w:kern w:val="0"/>
                <w:sz w:val="22"/>
                <w:lang w:eastAsia="ko-KR"/>
              </w:rPr>
            </w:pPr>
            <w:r>
              <w:rPr>
                <w:rFonts w:eastAsia="SimSun" w:cs="Times New Roman"/>
                <w:b/>
                <w:i/>
                <w:kern w:val="0"/>
                <w:sz w:val="22"/>
                <w:lang w:eastAsia="ko-KR"/>
              </w:rPr>
              <w:t xml:space="preserve">Observation 6: An aggressor gNB performing dynamic TDD operation may exchange slot format with its victim gNBs, and an aggressor gNB performing SBFD operation may exchange SBFD slot format as well as the starting and numbers of RBs assigned for each DL and UL sub-bands. </w:t>
            </w:r>
          </w:p>
          <w:p w14:paraId="6B9B91A3" w14:textId="77777777" w:rsidR="00526C85" w:rsidRDefault="001617DA">
            <w:pPr>
              <w:widowControl/>
              <w:snapToGrid w:val="0"/>
              <w:spacing w:after="120"/>
              <w:rPr>
                <w:rFonts w:eastAsia="SimSun" w:cs="Times New Roman"/>
                <w:b/>
                <w:kern w:val="0"/>
                <w:sz w:val="22"/>
                <w:lang w:eastAsia="ko-KR"/>
              </w:rPr>
            </w:pPr>
            <w:r>
              <w:rPr>
                <w:rFonts w:eastAsia="SimSun" w:cs="Times New Roman"/>
                <w:b/>
                <w:kern w:val="0"/>
                <w:sz w:val="22"/>
                <w:lang w:eastAsia="ko-KR"/>
              </w:rPr>
              <w:t xml:space="preserve">Proposal 3: During the simultaneous existence of SBFD and dynamic TDD operations among gNBs, consider at-least the following information exchange among gNBs: </w:t>
            </w:r>
          </w:p>
          <w:p w14:paraId="4A2EFD1F" w14:textId="77777777" w:rsidR="00526C85" w:rsidRDefault="001617DA">
            <w:pPr>
              <w:widowControl/>
              <w:numPr>
                <w:ilvl w:val="0"/>
                <w:numId w:val="51"/>
              </w:numPr>
              <w:suppressAutoHyphens w:val="0"/>
              <w:snapToGrid w:val="0"/>
              <w:spacing w:after="120" w:line="240" w:lineRule="auto"/>
              <w:jc w:val="left"/>
              <w:rPr>
                <w:rFonts w:eastAsia="SimSun" w:cs="Times New Roman"/>
                <w:b/>
                <w:kern w:val="0"/>
                <w:sz w:val="22"/>
                <w:lang w:eastAsia="ko-KR"/>
              </w:rPr>
            </w:pPr>
            <w:r>
              <w:rPr>
                <w:rFonts w:eastAsia="SimSun" w:cs="Times New Roman"/>
                <w:b/>
                <w:kern w:val="0"/>
                <w:sz w:val="22"/>
                <w:lang w:eastAsia="ko-KR"/>
              </w:rPr>
              <w:t xml:space="preserve">TDD slot format </w:t>
            </w:r>
          </w:p>
          <w:p w14:paraId="07B15F1D" w14:textId="77777777" w:rsidR="00526C85" w:rsidRDefault="001617DA">
            <w:pPr>
              <w:widowControl/>
              <w:numPr>
                <w:ilvl w:val="0"/>
                <w:numId w:val="51"/>
              </w:numPr>
              <w:suppressAutoHyphens w:val="0"/>
              <w:snapToGrid w:val="0"/>
              <w:spacing w:after="120" w:line="240" w:lineRule="auto"/>
              <w:jc w:val="left"/>
              <w:rPr>
                <w:rFonts w:eastAsia="SimSun" w:cs="Times New Roman"/>
                <w:b/>
                <w:kern w:val="0"/>
                <w:sz w:val="22"/>
                <w:lang w:eastAsia="ko-KR"/>
              </w:rPr>
            </w:pPr>
            <w:r>
              <w:rPr>
                <w:rFonts w:eastAsia="SimSun" w:cs="Times New Roman"/>
                <w:b/>
                <w:kern w:val="0"/>
                <w:sz w:val="22"/>
                <w:lang w:eastAsia="ko-KR"/>
              </w:rPr>
              <w:t xml:space="preserve">SBFD time/frequency configuration </w:t>
            </w:r>
          </w:p>
          <w:p w14:paraId="3A9A8EA3" w14:textId="77777777" w:rsidR="00526C85" w:rsidRDefault="001617DA">
            <w:pPr>
              <w:widowControl/>
              <w:numPr>
                <w:ilvl w:val="0"/>
                <w:numId w:val="51"/>
              </w:numPr>
              <w:suppressAutoHyphens w:val="0"/>
              <w:snapToGrid w:val="0"/>
              <w:spacing w:after="120" w:line="240" w:lineRule="auto"/>
              <w:jc w:val="left"/>
              <w:rPr>
                <w:rFonts w:eastAsia="SimSun" w:cs="Times New Roman"/>
                <w:b/>
                <w:kern w:val="0"/>
                <w:sz w:val="22"/>
                <w:lang w:eastAsia="ko-KR"/>
              </w:rPr>
            </w:pPr>
            <w:r>
              <w:rPr>
                <w:rFonts w:eastAsia="SimSun" w:cs="Times New Roman"/>
                <w:b/>
                <w:kern w:val="0"/>
                <w:sz w:val="22"/>
                <w:lang w:eastAsia="ko-KR"/>
              </w:rPr>
              <w:t xml:space="preserve">Subbands pattern </w:t>
            </w:r>
          </w:p>
          <w:p w14:paraId="565ED868" w14:textId="77777777" w:rsidR="00526C85" w:rsidRDefault="001617DA">
            <w:pPr>
              <w:keepNext/>
              <w:widowControl/>
              <w:snapToGrid w:val="0"/>
              <w:spacing w:after="120"/>
              <w:jc w:val="center"/>
              <w:rPr>
                <w:rFonts w:eastAsia="SimSun" w:cs="Times New Roman"/>
                <w:kern w:val="0"/>
                <w:sz w:val="22"/>
                <w:lang w:eastAsia="en-US"/>
              </w:rPr>
            </w:pPr>
            <w:r>
              <w:rPr>
                <w:noProof/>
                <w:lang w:eastAsia="ko-KR"/>
              </w:rPr>
              <w:drawing>
                <wp:inline distT="0" distB="76200" distL="0" distR="0" wp14:anchorId="2347AE28" wp14:editId="0FF0F5A6">
                  <wp:extent cx="3632835" cy="2077085"/>
                  <wp:effectExtent l="0" t="0" r="0" b="0"/>
                  <wp:docPr id="19" name="图片 19"/>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13"/>
                          <a:stretch/>
                        </pic:blipFill>
                        <pic:spPr>
                          <a:xfrm>
                            <a:off x="0" y="0"/>
                            <a:ext cx="3632040" cy="2076480"/>
                          </a:xfrm>
                          <a:prstGeom prst="rect">
                            <a:avLst/>
                          </a:prstGeom>
                          <a:ln>
                            <a:noFill/>
                          </a:ln>
                        </pic:spPr>
                      </pic:pic>
                    </a:graphicData>
                  </a:graphic>
                </wp:inline>
              </w:drawing>
            </w:r>
          </w:p>
          <w:p w14:paraId="0FA0FBC7" w14:textId="77777777" w:rsidR="00526C85" w:rsidRDefault="001617DA">
            <w:pPr>
              <w:widowControl/>
              <w:snapToGrid w:val="0"/>
              <w:spacing w:after="120"/>
              <w:jc w:val="center"/>
              <w:rPr>
                <w:rFonts w:eastAsia="SimSun" w:cs="Times New Roman"/>
                <w:b/>
                <w:bCs/>
                <w:kern w:val="0"/>
                <w:szCs w:val="20"/>
                <w:lang w:eastAsia="en-US"/>
              </w:rPr>
            </w:pPr>
            <w:r>
              <w:rPr>
                <w:rFonts w:eastAsia="SimSun" w:cs="Times New Roman"/>
                <w:b/>
                <w:bCs/>
                <w:kern w:val="0"/>
                <w:szCs w:val="20"/>
                <w:lang w:eastAsia="en-US"/>
              </w:rPr>
              <w:t xml:space="preserve">Figure 1 Scheduling adaptation of dynamic TDD (DL) at gNB1 and SBFD operation at gNB2 </w:t>
            </w:r>
          </w:p>
          <w:p w14:paraId="2DE7CDA5" w14:textId="77777777" w:rsidR="00526C85" w:rsidRDefault="001617DA">
            <w:pPr>
              <w:keepNext/>
              <w:widowControl/>
              <w:snapToGrid w:val="0"/>
              <w:spacing w:after="120"/>
              <w:jc w:val="center"/>
              <w:rPr>
                <w:rFonts w:eastAsia="SimSun" w:cs="Times New Roman"/>
                <w:kern w:val="0"/>
                <w:sz w:val="22"/>
                <w:lang w:eastAsia="en-US"/>
              </w:rPr>
            </w:pPr>
            <w:r>
              <w:rPr>
                <w:noProof/>
                <w:lang w:eastAsia="ko-KR"/>
              </w:rPr>
              <w:drawing>
                <wp:inline distT="0" distB="76200" distL="0" distR="0" wp14:anchorId="2A0C8EDD" wp14:editId="3ED1788C">
                  <wp:extent cx="3943985" cy="2210435"/>
                  <wp:effectExtent l="0" t="0" r="0" b="0"/>
                  <wp:docPr id="20" name="图片 20"/>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43"/>
                          <a:stretch/>
                        </pic:blipFill>
                        <pic:spPr>
                          <a:xfrm>
                            <a:off x="0" y="0"/>
                            <a:ext cx="3943440" cy="2209680"/>
                          </a:xfrm>
                          <a:prstGeom prst="rect">
                            <a:avLst/>
                          </a:prstGeom>
                          <a:ln>
                            <a:noFill/>
                          </a:ln>
                        </pic:spPr>
                      </pic:pic>
                    </a:graphicData>
                  </a:graphic>
                </wp:inline>
              </w:drawing>
            </w:r>
          </w:p>
          <w:p w14:paraId="30C9104E" w14:textId="77777777" w:rsidR="00526C85" w:rsidRDefault="001617DA">
            <w:pPr>
              <w:widowControl/>
              <w:snapToGrid w:val="0"/>
              <w:spacing w:after="120"/>
              <w:jc w:val="center"/>
              <w:rPr>
                <w:rFonts w:eastAsia="SimSun" w:cs="Times New Roman"/>
                <w:b/>
                <w:bCs/>
                <w:kern w:val="0"/>
                <w:szCs w:val="20"/>
                <w:lang w:eastAsia="en-US"/>
              </w:rPr>
            </w:pPr>
            <w:r>
              <w:rPr>
                <w:rFonts w:eastAsia="SimSun" w:cs="Times New Roman"/>
                <w:b/>
                <w:bCs/>
                <w:kern w:val="0"/>
                <w:szCs w:val="20"/>
                <w:lang w:eastAsia="en-US"/>
              </w:rPr>
              <w:t>Figure 2 Scheduling adaptation of same direction dynamic TDD (DL) and SBFD operation at gNB1 and gNB2</w:t>
            </w:r>
          </w:p>
          <w:p w14:paraId="2C834040" w14:textId="77777777" w:rsidR="00526C85" w:rsidRDefault="00526C85">
            <w:pPr>
              <w:rPr>
                <w:b/>
                <w:i/>
                <w:sz w:val="24"/>
                <w:u w:val="single"/>
              </w:rPr>
            </w:pPr>
          </w:p>
          <w:p w14:paraId="4244AEC4" w14:textId="77777777" w:rsidR="00526C85" w:rsidRDefault="001617DA">
            <w:pPr>
              <w:widowControl/>
              <w:snapToGrid w:val="0"/>
              <w:spacing w:after="120"/>
              <w:rPr>
                <w:rFonts w:eastAsia="SimSun" w:cs="Times New Roman"/>
                <w:b/>
                <w:i/>
                <w:kern w:val="0"/>
                <w:sz w:val="22"/>
                <w:lang w:eastAsia="en-US"/>
              </w:rPr>
            </w:pPr>
            <w:r>
              <w:rPr>
                <w:rFonts w:eastAsia="SimSun" w:cs="Times New Roman"/>
                <w:b/>
                <w:i/>
                <w:kern w:val="0"/>
                <w:sz w:val="22"/>
                <w:lang w:eastAsia="en-US"/>
              </w:rPr>
              <w:t xml:space="preserve">Observation 7: In coordinated scheduling for time frequency resources between gNBs, muting the DL RBs or blanking the UL RBs can reduce the effect of gNB to gNB co-channel CLI. </w:t>
            </w:r>
          </w:p>
          <w:p w14:paraId="5FF17509" w14:textId="77777777" w:rsidR="00526C85" w:rsidRDefault="001617DA">
            <w:pPr>
              <w:widowControl/>
              <w:snapToGrid w:val="0"/>
              <w:spacing w:after="120"/>
              <w:rPr>
                <w:rFonts w:eastAsia="SimSun" w:cs="Times New Roman"/>
                <w:b/>
                <w:i/>
                <w:kern w:val="0"/>
                <w:sz w:val="22"/>
                <w:lang w:eastAsia="en-US"/>
              </w:rPr>
            </w:pPr>
            <w:r>
              <w:rPr>
                <w:rFonts w:eastAsia="SimSun" w:cs="Times New Roman"/>
                <w:b/>
                <w:i/>
                <w:kern w:val="0"/>
                <w:sz w:val="22"/>
                <w:lang w:eastAsia="en-US"/>
              </w:rPr>
              <w:t xml:space="preserve">Observation 8: In simultaneous implementation of dynamic TDD and SBFD, operation at a gNB and its neighbor gNB the following scheduling adaptation, techniques can reduce or avoid the gNB to gNB co-channel CLI. </w:t>
            </w:r>
          </w:p>
          <w:p w14:paraId="4D23C052" w14:textId="77777777" w:rsidR="00526C85" w:rsidRDefault="001617DA">
            <w:pPr>
              <w:widowControl/>
              <w:numPr>
                <w:ilvl w:val="0"/>
                <w:numId w:val="52"/>
              </w:numPr>
              <w:suppressAutoHyphens w:val="0"/>
              <w:snapToGrid w:val="0"/>
              <w:spacing w:after="120" w:line="240" w:lineRule="auto"/>
              <w:jc w:val="left"/>
              <w:rPr>
                <w:rFonts w:eastAsia="SimSun" w:cs="Times New Roman"/>
                <w:b/>
                <w:i/>
                <w:kern w:val="0"/>
                <w:sz w:val="22"/>
                <w:lang w:eastAsia="en-US"/>
              </w:rPr>
            </w:pPr>
            <w:r>
              <w:rPr>
                <w:rFonts w:eastAsia="SimSun" w:cs="Times New Roman"/>
                <w:b/>
                <w:i/>
                <w:kern w:val="0"/>
                <w:sz w:val="22"/>
                <w:lang w:eastAsia="en-US"/>
              </w:rPr>
              <w:t xml:space="preserve">Each gNB can assign a time window to the dynamic TDD operation and a time window to the SBFD operation. </w:t>
            </w:r>
          </w:p>
          <w:p w14:paraId="6F95F2C3" w14:textId="77777777" w:rsidR="00526C85" w:rsidRDefault="001617DA">
            <w:pPr>
              <w:widowControl/>
              <w:numPr>
                <w:ilvl w:val="0"/>
                <w:numId w:val="52"/>
              </w:numPr>
              <w:suppressAutoHyphens w:val="0"/>
              <w:snapToGrid w:val="0"/>
              <w:spacing w:after="120" w:line="240" w:lineRule="auto"/>
              <w:jc w:val="left"/>
              <w:rPr>
                <w:rFonts w:eastAsia="SimSun" w:cs="Times New Roman"/>
                <w:b/>
                <w:i/>
                <w:kern w:val="0"/>
                <w:sz w:val="22"/>
                <w:lang w:eastAsia="en-US"/>
              </w:rPr>
            </w:pPr>
            <w:r>
              <w:rPr>
                <w:rFonts w:eastAsia="SimSun" w:cs="Times New Roman"/>
                <w:b/>
                <w:i/>
                <w:kern w:val="0"/>
                <w:sz w:val="22"/>
                <w:lang w:eastAsia="en-US"/>
              </w:rPr>
              <w:t xml:space="preserve">Allocating the same numbers of slots or symbols in the time windows assigned to the dynamic TDD or SBFD operation across the neighbor gNBs. </w:t>
            </w:r>
          </w:p>
          <w:p w14:paraId="668F0F09" w14:textId="77777777" w:rsidR="00526C85" w:rsidRDefault="00526C85">
            <w:pPr>
              <w:widowControl/>
              <w:snapToGrid w:val="0"/>
              <w:spacing w:after="120"/>
              <w:rPr>
                <w:rFonts w:eastAsia="SimSun" w:cs="Times New Roman"/>
                <w:b/>
                <w:kern w:val="0"/>
                <w:sz w:val="22"/>
                <w:lang w:eastAsia="en-US"/>
              </w:rPr>
            </w:pPr>
          </w:p>
          <w:p w14:paraId="1940B133" w14:textId="77777777" w:rsidR="00526C85" w:rsidRDefault="001617DA">
            <w:pPr>
              <w:widowControl/>
              <w:snapToGrid w:val="0"/>
              <w:spacing w:after="120"/>
              <w:rPr>
                <w:rFonts w:eastAsia="SimSun" w:cs="Times New Roman"/>
                <w:b/>
                <w:kern w:val="0"/>
                <w:sz w:val="22"/>
                <w:lang w:eastAsia="en-US"/>
              </w:rPr>
            </w:pPr>
            <w:r>
              <w:rPr>
                <w:rFonts w:eastAsia="SimSun" w:cs="Times New Roman"/>
                <w:b/>
                <w:kern w:val="0"/>
                <w:sz w:val="22"/>
                <w:lang w:eastAsia="en-US"/>
              </w:rPr>
              <w:t xml:space="preserve">Proposal 4: For coordinated scheduling of time frequency resources between gNBs for gNB to gNB co-channel CLI handling, consider at least the following. </w:t>
            </w:r>
          </w:p>
          <w:p w14:paraId="61DABEB4" w14:textId="77777777" w:rsidR="00526C85" w:rsidRDefault="001617DA">
            <w:pPr>
              <w:widowControl/>
              <w:numPr>
                <w:ilvl w:val="0"/>
                <w:numId w:val="53"/>
              </w:numPr>
              <w:suppressAutoHyphens w:val="0"/>
              <w:snapToGrid w:val="0"/>
              <w:spacing w:after="120" w:line="240" w:lineRule="auto"/>
              <w:jc w:val="left"/>
              <w:rPr>
                <w:rFonts w:eastAsia="SimSun" w:cs="Times New Roman"/>
                <w:b/>
                <w:kern w:val="0"/>
                <w:sz w:val="22"/>
                <w:lang w:eastAsia="en-US"/>
              </w:rPr>
            </w:pPr>
            <w:r>
              <w:rPr>
                <w:rFonts w:eastAsia="SimSun" w:cs="Times New Roman"/>
                <w:b/>
                <w:kern w:val="0"/>
                <w:sz w:val="22"/>
                <w:lang w:eastAsia="en-US"/>
              </w:rPr>
              <w:t xml:space="preserve">RB based UL and DL Resource muting to support CLI mitigation in dynamic TDD and SBFD operation. </w:t>
            </w:r>
          </w:p>
          <w:p w14:paraId="1FD2DCAE" w14:textId="77777777" w:rsidR="00526C85" w:rsidRDefault="001617DA">
            <w:pPr>
              <w:widowControl/>
              <w:numPr>
                <w:ilvl w:val="0"/>
                <w:numId w:val="53"/>
              </w:numPr>
              <w:suppressAutoHyphens w:val="0"/>
              <w:snapToGrid w:val="0"/>
              <w:spacing w:after="120" w:line="240" w:lineRule="auto"/>
              <w:jc w:val="left"/>
              <w:rPr>
                <w:rFonts w:eastAsia="SimSun" w:cs="Times New Roman"/>
                <w:b/>
                <w:kern w:val="0"/>
                <w:sz w:val="22"/>
                <w:lang w:eastAsia="en-US"/>
              </w:rPr>
            </w:pPr>
            <w:r>
              <w:rPr>
                <w:rFonts w:eastAsia="SimSun" w:cs="Times New Roman"/>
                <w:b/>
                <w:kern w:val="0"/>
                <w:sz w:val="22"/>
                <w:lang w:eastAsia="en-US"/>
              </w:rPr>
              <w:t>Time domain window based solution to handle CLI in both dynamic TDD and SBFD operation.</w:t>
            </w:r>
          </w:p>
        </w:tc>
      </w:tr>
      <w:tr w:rsidR="00526C85" w14:paraId="1B39FDF3" w14:textId="77777777">
        <w:trPr>
          <w:trHeight w:val="311"/>
        </w:trPr>
        <w:tc>
          <w:tcPr>
            <w:tcW w:w="1671" w:type="dxa"/>
          </w:tcPr>
          <w:p w14:paraId="076DB22C" w14:textId="77777777" w:rsidR="00526C85" w:rsidRDefault="001617DA">
            <w:pPr>
              <w:rPr>
                <w:b/>
                <w:bCs/>
              </w:rPr>
            </w:pPr>
            <w:r>
              <w:rPr>
                <w:b/>
                <w:bCs/>
              </w:rPr>
              <w:t xml:space="preserve">OPPO </w:t>
            </w:r>
          </w:p>
          <w:p w14:paraId="1658FB28" w14:textId="77777777" w:rsidR="00526C85" w:rsidRDefault="001617DA">
            <w:pPr>
              <w:rPr>
                <w:b/>
                <w:bCs/>
              </w:rPr>
            </w:pPr>
            <w:r>
              <w:rPr>
                <w:b/>
                <w:bCs/>
              </w:rPr>
              <w:t>[R1-2302548]</w:t>
            </w:r>
          </w:p>
        </w:tc>
        <w:tc>
          <w:tcPr>
            <w:tcW w:w="7956" w:type="dxa"/>
          </w:tcPr>
          <w:p w14:paraId="6EA7F7B5" w14:textId="77777777" w:rsidR="00526C85" w:rsidRDefault="001617DA">
            <w:pPr>
              <w:rPr>
                <w:b/>
                <w:i/>
                <w:sz w:val="24"/>
                <w:u w:val="single"/>
              </w:rPr>
            </w:pPr>
            <w:r>
              <w:rPr>
                <w:b/>
                <w:i/>
                <w:sz w:val="24"/>
                <w:u w:val="single"/>
              </w:rPr>
              <w:t>gNB-to-gNB CLI</w:t>
            </w:r>
          </w:p>
          <w:p w14:paraId="3CD6D437" w14:textId="77777777" w:rsidR="00526C85" w:rsidRDefault="001617DA">
            <w:pPr>
              <w:rPr>
                <w:b/>
                <w:i/>
                <w:sz w:val="24"/>
                <w:u w:val="single"/>
              </w:rPr>
            </w:pPr>
            <w:r>
              <w:rPr>
                <w:b/>
                <w:i/>
                <w:sz w:val="24"/>
                <w:u w:val="single"/>
              </w:rPr>
              <w:t>Coordinated scheduling</w:t>
            </w:r>
          </w:p>
          <w:p w14:paraId="18980665" w14:textId="77777777" w:rsidR="00526C85" w:rsidRDefault="001617DA">
            <w:pPr>
              <w:widowControl/>
              <w:spacing w:after="120"/>
              <w:rPr>
                <w:rFonts w:eastAsia="SimSun" w:cs="Times New Roman"/>
                <w:b/>
                <w:i/>
                <w:kern w:val="0"/>
                <w:szCs w:val="24"/>
              </w:rPr>
            </w:pPr>
            <w:r>
              <w:rPr>
                <w:rFonts w:eastAsia="SimSun" w:cs="Times New Roman"/>
                <w:b/>
                <w:i/>
                <w:kern w:val="0"/>
                <w:szCs w:val="24"/>
              </w:rPr>
              <w:t>Proposal 5: To support coordinated scheduling between gNBs, more flexible configuration exchange over Xn/F1 interfaces should be studied, e.g. SBFD time/frequency configuration and TDD DL-UL configuration with periodicity longer than 10-ms.</w:t>
            </w:r>
          </w:p>
        </w:tc>
      </w:tr>
      <w:tr w:rsidR="00526C85" w14:paraId="7E7D139F" w14:textId="77777777">
        <w:trPr>
          <w:trHeight w:val="311"/>
        </w:trPr>
        <w:tc>
          <w:tcPr>
            <w:tcW w:w="1671" w:type="dxa"/>
          </w:tcPr>
          <w:p w14:paraId="1AD02208" w14:textId="77777777" w:rsidR="00526C85" w:rsidRDefault="001617DA">
            <w:pPr>
              <w:rPr>
                <w:b/>
                <w:bCs/>
              </w:rPr>
            </w:pPr>
            <w:r>
              <w:rPr>
                <w:b/>
                <w:bCs/>
              </w:rPr>
              <w:t xml:space="preserve">Spreadtrum Communications </w:t>
            </w:r>
          </w:p>
          <w:p w14:paraId="3DB63CB6" w14:textId="77777777" w:rsidR="00526C85" w:rsidRDefault="001617DA">
            <w:pPr>
              <w:rPr>
                <w:b/>
                <w:bCs/>
              </w:rPr>
            </w:pPr>
            <w:r>
              <w:rPr>
                <w:b/>
                <w:bCs/>
              </w:rPr>
              <w:t>[R1-2302600]</w:t>
            </w:r>
          </w:p>
        </w:tc>
        <w:tc>
          <w:tcPr>
            <w:tcW w:w="7956" w:type="dxa"/>
          </w:tcPr>
          <w:p w14:paraId="1343E79D" w14:textId="77777777" w:rsidR="00526C85" w:rsidRDefault="001617DA">
            <w:pPr>
              <w:rPr>
                <w:b/>
                <w:i/>
                <w:sz w:val="24"/>
                <w:u w:val="single"/>
              </w:rPr>
            </w:pPr>
            <w:r>
              <w:rPr>
                <w:b/>
                <w:i/>
                <w:sz w:val="24"/>
                <w:u w:val="single"/>
              </w:rPr>
              <w:t>gNB-to-gNB CLI</w:t>
            </w:r>
          </w:p>
          <w:p w14:paraId="2F192F2E" w14:textId="77777777" w:rsidR="00526C85" w:rsidRDefault="001617DA">
            <w:pPr>
              <w:rPr>
                <w:b/>
                <w:i/>
                <w:sz w:val="24"/>
                <w:u w:val="single"/>
              </w:rPr>
            </w:pPr>
            <w:r>
              <w:rPr>
                <w:b/>
                <w:i/>
                <w:sz w:val="24"/>
                <w:u w:val="single"/>
              </w:rPr>
              <w:t>Coordinated scheduling</w:t>
            </w:r>
          </w:p>
          <w:p w14:paraId="7433B393" w14:textId="77777777" w:rsidR="00526C85" w:rsidRDefault="001617DA">
            <w:pPr>
              <w:rPr>
                <w:rFonts w:eastAsia="DengXian" w:cs="Times New Roman"/>
                <w:sz w:val="22"/>
              </w:rPr>
            </w:pPr>
            <w:r>
              <w:rPr>
                <w:rFonts w:eastAsia="DengXian" w:cs="Times New Roman"/>
                <w:b/>
                <w:i/>
                <w:sz w:val="22"/>
              </w:rPr>
              <w:t>Proposal 2: Support to use pseudo-sequence based muting scheme for inter-gNB CLI handling</w:t>
            </w:r>
          </w:p>
        </w:tc>
      </w:tr>
      <w:tr w:rsidR="00526C85" w14:paraId="28137ABC" w14:textId="77777777">
        <w:trPr>
          <w:trHeight w:val="311"/>
        </w:trPr>
        <w:tc>
          <w:tcPr>
            <w:tcW w:w="1671" w:type="dxa"/>
          </w:tcPr>
          <w:p w14:paraId="1F66B978" w14:textId="77777777" w:rsidR="00526C85" w:rsidRDefault="001617DA">
            <w:pPr>
              <w:rPr>
                <w:b/>
                <w:bCs/>
              </w:rPr>
            </w:pPr>
            <w:r>
              <w:rPr>
                <w:b/>
                <w:bCs/>
              </w:rPr>
              <w:t xml:space="preserve">CATT </w:t>
            </w:r>
          </w:p>
          <w:p w14:paraId="42E5EA10" w14:textId="77777777" w:rsidR="00526C85" w:rsidRDefault="001617DA">
            <w:pPr>
              <w:rPr>
                <w:b/>
                <w:bCs/>
              </w:rPr>
            </w:pPr>
            <w:r>
              <w:rPr>
                <w:b/>
                <w:bCs/>
              </w:rPr>
              <w:t>[R1-2302703]</w:t>
            </w:r>
          </w:p>
        </w:tc>
        <w:tc>
          <w:tcPr>
            <w:tcW w:w="7956" w:type="dxa"/>
          </w:tcPr>
          <w:p w14:paraId="09514DDE" w14:textId="77777777" w:rsidR="00526C85" w:rsidRDefault="001617DA">
            <w:pPr>
              <w:rPr>
                <w:b/>
                <w:i/>
                <w:sz w:val="24"/>
                <w:u w:val="single"/>
              </w:rPr>
            </w:pPr>
            <w:r>
              <w:rPr>
                <w:b/>
                <w:i/>
                <w:sz w:val="24"/>
                <w:u w:val="single"/>
              </w:rPr>
              <w:t>gNB-to-gNB CLI</w:t>
            </w:r>
          </w:p>
          <w:p w14:paraId="0F250043" w14:textId="77777777" w:rsidR="00526C85" w:rsidRDefault="001617DA">
            <w:pPr>
              <w:rPr>
                <w:b/>
                <w:i/>
                <w:sz w:val="24"/>
                <w:u w:val="single"/>
              </w:rPr>
            </w:pPr>
            <w:r>
              <w:rPr>
                <w:b/>
                <w:i/>
                <w:sz w:val="24"/>
                <w:u w:val="single"/>
              </w:rPr>
              <w:t>Coordinated scheduling</w:t>
            </w:r>
          </w:p>
          <w:p w14:paraId="1987D02D" w14:textId="77777777" w:rsidR="00526C85" w:rsidRDefault="001617DA">
            <w:pPr>
              <w:widowControl/>
              <w:spacing w:after="120"/>
              <w:rPr>
                <w:rFonts w:eastAsia="SimSun" w:cs="Times New Roman"/>
                <w:b/>
                <w:kern w:val="0"/>
                <w:szCs w:val="20"/>
              </w:rPr>
            </w:pPr>
            <w:r>
              <w:rPr>
                <w:rFonts w:eastAsia="SimSun" w:cs="Times New Roman"/>
                <w:b/>
                <w:kern w:val="0"/>
                <w:szCs w:val="20"/>
              </w:rPr>
              <w:t>Proposal 5:</w:t>
            </w:r>
            <w:r>
              <w:rPr>
                <w:rFonts w:eastAsia="MS Mincho" w:cs="Times New Roman"/>
                <w:kern w:val="0"/>
                <w:szCs w:val="20"/>
                <w:lang w:eastAsia="en-US"/>
              </w:rPr>
              <w:t xml:space="preserve"> </w:t>
            </w:r>
            <w:r>
              <w:rPr>
                <w:rFonts w:eastAsia="SimSun" w:cs="Times New Roman"/>
                <w:b/>
                <w:kern w:val="0"/>
                <w:szCs w:val="20"/>
              </w:rPr>
              <w:t xml:space="preserve">For details of coordinated scheduling for time/frequency resources between gNBs for gNB-to-gNB co-channel CLI handling, at least followings can be studied. </w:t>
            </w:r>
          </w:p>
          <w:p w14:paraId="0A4A0CEB" w14:textId="77777777" w:rsidR="00526C85" w:rsidRDefault="001617DA">
            <w:pPr>
              <w:widowControl/>
              <w:numPr>
                <w:ilvl w:val="0"/>
                <w:numId w:val="54"/>
              </w:numPr>
              <w:suppressAutoHyphens w:val="0"/>
              <w:spacing w:after="120" w:line="240" w:lineRule="auto"/>
              <w:jc w:val="left"/>
              <w:rPr>
                <w:rFonts w:eastAsia="SimSun" w:cs="Times New Roman"/>
                <w:b/>
                <w:kern w:val="0"/>
                <w:szCs w:val="20"/>
              </w:rPr>
            </w:pPr>
            <w:r>
              <w:rPr>
                <w:rFonts w:eastAsia="SimSun" w:cs="Times New Roman"/>
                <w:b/>
                <w:kern w:val="0"/>
                <w:szCs w:val="20"/>
              </w:rPr>
              <w:t>DL resource blanking including time/frequency resource at aggressor gNB</w:t>
            </w:r>
          </w:p>
          <w:p w14:paraId="55DE3A2F" w14:textId="77777777" w:rsidR="00526C85" w:rsidRDefault="001617DA">
            <w:pPr>
              <w:widowControl/>
              <w:numPr>
                <w:ilvl w:val="0"/>
                <w:numId w:val="54"/>
              </w:numPr>
              <w:suppressAutoHyphens w:val="0"/>
              <w:spacing w:after="120" w:line="240" w:lineRule="auto"/>
              <w:jc w:val="left"/>
              <w:rPr>
                <w:rFonts w:eastAsia="SimSun" w:cs="Times New Roman"/>
                <w:b/>
                <w:kern w:val="0"/>
                <w:szCs w:val="20"/>
              </w:rPr>
            </w:pPr>
            <w:r>
              <w:rPr>
                <w:rFonts w:eastAsia="SimSun" w:cs="Times New Roman"/>
                <w:b/>
                <w:kern w:val="0"/>
                <w:szCs w:val="20"/>
              </w:rPr>
              <w:t>UL resource restriction including time/frequency resources among gNBs</w:t>
            </w:r>
          </w:p>
          <w:p w14:paraId="496AFA5C" w14:textId="77777777" w:rsidR="00526C85" w:rsidRDefault="001617DA">
            <w:pPr>
              <w:widowControl/>
              <w:numPr>
                <w:ilvl w:val="0"/>
                <w:numId w:val="54"/>
              </w:numPr>
              <w:suppressAutoHyphens w:val="0"/>
              <w:spacing w:after="120" w:line="240" w:lineRule="auto"/>
              <w:jc w:val="left"/>
              <w:rPr>
                <w:rFonts w:eastAsia="SimSun" w:cs="Times New Roman"/>
                <w:b/>
                <w:kern w:val="0"/>
                <w:szCs w:val="20"/>
              </w:rPr>
            </w:pPr>
            <w:r>
              <w:rPr>
                <w:rFonts w:eastAsia="SimSun" w:cs="Times New Roman"/>
                <w:b/>
                <w:kern w:val="0"/>
                <w:szCs w:val="20"/>
              </w:rPr>
              <w:t>Coordination of  SBFD configuration</w:t>
            </w:r>
          </w:p>
        </w:tc>
      </w:tr>
      <w:tr w:rsidR="00526C85" w14:paraId="6E0CAD18" w14:textId="77777777">
        <w:trPr>
          <w:trHeight w:val="311"/>
        </w:trPr>
        <w:tc>
          <w:tcPr>
            <w:tcW w:w="1671" w:type="dxa"/>
          </w:tcPr>
          <w:p w14:paraId="0E583393" w14:textId="77777777" w:rsidR="00526C85" w:rsidRDefault="001617DA">
            <w:pPr>
              <w:rPr>
                <w:b/>
                <w:bCs/>
              </w:rPr>
            </w:pPr>
            <w:r>
              <w:rPr>
                <w:b/>
                <w:bCs/>
              </w:rPr>
              <w:t xml:space="preserve">NEC </w:t>
            </w:r>
          </w:p>
          <w:p w14:paraId="68BF477F" w14:textId="77777777" w:rsidR="00526C85" w:rsidRDefault="001617DA">
            <w:pPr>
              <w:rPr>
                <w:b/>
                <w:bCs/>
              </w:rPr>
            </w:pPr>
            <w:r>
              <w:rPr>
                <w:b/>
                <w:bCs/>
              </w:rPr>
              <w:t>[R1-2302745]</w:t>
            </w:r>
          </w:p>
        </w:tc>
        <w:tc>
          <w:tcPr>
            <w:tcW w:w="7956" w:type="dxa"/>
          </w:tcPr>
          <w:p w14:paraId="0D26BCB7" w14:textId="77777777" w:rsidR="00526C85" w:rsidRDefault="001617DA">
            <w:pPr>
              <w:rPr>
                <w:b/>
                <w:i/>
                <w:sz w:val="24"/>
                <w:u w:val="single"/>
              </w:rPr>
            </w:pPr>
            <w:r>
              <w:rPr>
                <w:b/>
                <w:i/>
                <w:sz w:val="24"/>
                <w:u w:val="single"/>
              </w:rPr>
              <w:t>gNB-to-gNB CLI</w:t>
            </w:r>
          </w:p>
          <w:p w14:paraId="22226956" w14:textId="77777777" w:rsidR="00526C85" w:rsidRDefault="001617DA">
            <w:pPr>
              <w:rPr>
                <w:b/>
                <w:i/>
                <w:sz w:val="24"/>
                <w:u w:val="single"/>
              </w:rPr>
            </w:pPr>
            <w:r>
              <w:rPr>
                <w:b/>
                <w:i/>
                <w:sz w:val="24"/>
                <w:u w:val="single"/>
              </w:rPr>
              <w:t>Coordinated scheduling</w:t>
            </w:r>
          </w:p>
          <w:p w14:paraId="1D2FCC34" w14:textId="77777777" w:rsidR="00526C85" w:rsidRDefault="001617DA">
            <w:pPr>
              <w:widowControl/>
              <w:spacing w:after="120"/>
              <w:rPr>
                <w:rFonts w:eastAsia="SimSun" w:cs="Times New Roman"/>
                <w:i/>
                <w:kern w:val="0"/>
                <w:sz w:val="22"/>
                <w:lang w:val="en-GB" w:eastAsia="en-US"/>
              </w:rPr>
            </w:pPr>
            <w:r>
              <w:rPr>
                <w:rFonts w:eastAsia="SimSun" w:cs="Times New Roman"/>
                <w:b/>
                <w:kern w:val="0"/>
                <w:sz w:val="22"/>
                <w:u w:val="single"/>
              </w:rPr>
              <w:t>Proposal 4:</w:t>
            </w:r>
            <w:r>
              <w:rPr>
                <w:rFonts w:eastAsia="SimSun" w:cs="Times New Roman"/>
                <w:bCs/>
                <w:kern w:val="0"/>
                <w:sz w:val="22"/>
              </w:rPr>
              <w:t xml:space="preserve"> </w:t>
            </w:r>
            <w:r>
              <w:rPr>
                <w:rFonts w:eastAsia="SimSun" w:cs="Times New Roman"/>
                <w:i/>
                <w:kern w:val="0"/>
                <w:sz w:val="22"/>
                <w:lang w:val="en-GB" w:eastAsia="en-US"/>
              </w:rPr>
              <w:t xml:space="preserve">Following information exchange between gNBs is supported for coordinated inter-gNB scheduling </w:t>
            </w:r>
          </w:p>
          <w:p w14:paraId="4DB9B710" w14:textId="77777777" w:rsidR="00526C85" w:rsidRDefault="001617DA">
            <w:pPr>
              <w:widowControl/>
              <w:numPr>
                <w:ilvl w:val="1"/>
                <w:numId w:val="55"/>
              </w:numPr>
              <w:suppressAutoHyphens w:val="0"/>
              <w:spacing w:after="120" w:line="240" w:lineRule="auto"/>
              <w:contextualSpacing/>
              <w:jc w:val="left"/>
              <w:rPr>
                <w:rFonts w:eastAsia="SimSun" w:cs="Times New Roman"/>
                <w:b/>
                <w:i/>
                <w:kern w:val="0"/>
                <w:sz w:val="22"/>
                <w:u w:val="single"/>
              </w:rPr>
            </w:pPr>
            <w:r>
              <w:rPr>
                <w:rFonts w:eastAsia="SimSun" w:cs="Times New Roman"/>
                <w:i/>
                <w:kern w:val="0"/>
                <w:sz w:val="22"/>
                <w:lang w:val="en-GB" w:eastAsia="en-US"/>
              </w:rPr>
              <w:t>DL beam scheduling information</w:t>
            </w:r>
          </w:p>
          <w:p w14:paraId="68B0C849" w14:textId="77777777" w:rsidR="00526C85" w:rsidRDefault="001617DA">
            <w:pPr>
              <w:widowControl/>
              <w:numPr>
                <w:ilvl w:val="1"/>
                <w:numId w:val="55"/>
              </w:numPr>
              <w:suppressAutoHyphens w:val="0"/>
              <w:spacing w:after="120" w:line="240" w:lineRule="auto"/>
              <w:contextualSpacing/>
              <w:jc w:val="left"/>
              <w:rPr>
                <w:rFonts w:eastAsia="SimSun" w:cs="Times New Roman"/>
                <w:b/>
                <w:i/>
                <w:kern w:val="0"/>
                <w:sz w:val="22"/>
                <w:u w:val="single"/>
              </w:rPr>
            </w:pPr>
            <w:r>
              <w:rPr>
                <w:rFonts w:eastAsia="SimSun" w:cs="Times New Roman"/>
                <w:i/>
                <w:kern w:val="0"/>
                <w:sz w:val="22"/>
                <w:lang w:val="en-GB" w:eastAsia="en-US"/>
              </w:rPr>
              <w:t xml:space="preserve">DL transmission power information </w:t>
            </w:r>
          </w:p>
          <w:p w14:paraId="610092CD" w14:textId="77777777" w:rsidR="00526C85" w:rsidRDefault="001617DA">
            <w:pPr>
              <w:widowControl/>
              <w:spacing w:after="120"/>
              <w:rPr>
                <w:rFonts w:eastAsia="SimSun" w:cs="Times New Roman"/>
                <w:b/>
                <w:kern w:val="0"/>
                <w:sz w:val="22"/>
                <w:u w:val="single"/>
              </w:rPr>
            </w:pPr>
            <w:r>
              <w:rPr>
                <w:rFonts w:eastAsia="SimSun" w:cs="Times New Roman"/>
                <w:b/>
                <w:kern w:val="0"/>
                <w:sz w:val="22"/>
                <w:u w:val="single"/>
              </w:rPr>
              <w:t>Proposal 5:</w:t>
            </w:r>
            <w:r>
              <w:rPr>
                <w:rFonts w:eastAsia="SimSun" w:cs="Times New Roman"/>
                <w:b/>
                <w:kern w:val="0"/>
                <w:sz w:val="22"/>
              </w:rPr>
              <w:t xml:space="preserve"> </w:t>
            </w:r>
            <w:r>
              <w:rPr>
                <w:rFonts w:eastAsia="SimSun" w:cs="Times New Roman"/>
                <w:bCs/>
                <w:i/>
                <w:iCs/>
                <w:kern w:val="0"/>
                <w:sz w:val="22"/>
              </w:rPr>
              <w:t>For inter-gNB CLI mitigation, gNBs exchange with each other the UL subband frequency resource configuration and SBFD time occasions</w:t>
            </w:r>
          </w:p>
        </w:tc>
      </w:tr>
      <w:tr w:rsidR="00526C85" w14:paraId="025A5BEE" w14:textId="77777777">
        <w:trPr>
          <w:trHeight w:val="311"/>
        </w:trPr>
        <w:tc>
          <w:tcPr>
            <w:tcW w:w="1671" w:type="dxa"/>
          </w:tcPr>
          <w:p w14:paraId="77595DC3" w14:textId="77777777" w:rsidR="00526C85" w:rsidRDefault="001617DA">
            <w:pPr>
              <w:rPr>
                <w:b/>
                <w:bCs/>
              </w:rPr>
            </w:pPr>
            <w:r>
              <w:rPr>
                <w:b/>
                <w:bCs/>
              </w:rPr>
              <w:t xml:space="preserve">ZTE, China Telecom </w:t>
            </w:r>
          </w:p>
          <w:p w14:paraId="3A6EFF58" w14:textId="77777777" w:rsidR="00526C85" w:rsidRDefault="001617DA">
            <w:pPr>
              <w:rPr>
                <w:b/>
                <w:bCs/>
              </w:rPr>
            </w:pPr>
            <w:r>
              <w:rPr>
                <w:b/>
                <w:bCs/>
              </w:rPr>
              <w:t>[R1-2302758]</w:t>
            </w:r>
          </w:p>
        </w:tc>
        <w:tc>
          <w:tcPr>
            <w:tcW w:w="7956" w:type="dxa"/>
          </w:tcPr>
          <w:p w14:paraId="4F46B666" w14:textId="77777777" w:rsidR="00526C85" w:rsidRDefault="001617DA">
            <w:pPr>
              <w:rPr>
                <w:b/>
                <w:i/>
                <w:sz w:val="24"/>
                <w:u w:val="single"/>
              </w:rPr>
            </w:pPr>
            <w:r>
              <w:rPr>
                <w:b/>
                <w:i/>
                <w:sz w:val="24"/>
                <w:u w:val="single"/>
              </w:rPr>
              <w:t>gNB-to-gNB CLI</w:t>
            </w:r>
          </w:p>
          <w:p w14:paraId="66D04251" w14:textId="77777777" w:rsidR="00526C85" w:rsidRDefault="001617DA">
            <w:pPr>
              <w:rPr>
                <w:b/>
                <w:i/>
                <w:sz w:val="24"/>
                <w:u w:val="single"/>
              </w:rPr>
            </w:pPr>
            <w:r>
              <w:rPr>
                <w:b/>
                <w:i/>
                <w:sz w:val="24"/>
                <w:u w:val="single"/>
              </w:rPr>
              <w:t>Coordinated scheduling</w:t>
            </w:r>
          </w:p>
          <w:p w14:paraId="5E8D0068" w14:textId="77777777" w:rsidR="00526C85" w:rsidRDefault="001617DA">
            <w:pPr>
              <w:widowControl/>
              <w:snapToGrid w:val="0"/>
              <w:spacing w:after="120"/>
              <w:rPr>
                <w:rFonts w:eastAsia="SimSun" w:cs="Times New Roman"/>
                <w:i/>
                <w:iCs/>
                <w:kern w:val="0"/>
                <w:szCs w:val="20"/>
                <w:lang w:val="en-GB"/>
              </w:rPr>
            </w:pPr>
            <w:r>
              <w:rPr>
                <w:rFonts w:eastAsia="DengXian" w:cs="Times New Roman"/>
                <w:b/>
                <w:i/>
                <w:color w:val="000000"/>
                <w:kern w:val="0"/>
                <w:szCs w:val="20"/>
                <w:lang w:val="en-GB"/>
              </w:rPr>
              <w:t xml:space="preserve">Observation </w:t>
            </w:r>
            <w:r>
              <w:rPr>
                <w:rFonts w:eastAsia="SimSun" w:cs="Times New Roman"/>
                <w:b/>
                <w:i/>
                <w:kern w:val="0"/>
                <w:szCs w:val="20"/>
              </w:rPr>
              <w:t>3</w:t>
            </w:r>
            <w:r>
              <w:rPr>
                <w:rFonts w:eastAsia="SimSun" w:cs="Times New Roman"/>
                <w:i/>
                <w:iCs/>
                <w:kern w:val="0"/>
                <w:szCs w:val="20"/>
                <w:lang w:val="en-GB"/>
              </w:rPr>
              <w:t>: The gNB-to-gNB CLI can be accurately measured and effectively coordinated only after the related configuration (e.g., SBFD</w:t>
            </w:r>
            <w:r>
              <w:rPr>
                <w:rFonts w:eastAsia="SimSun" w:cs="Times New Roman"/>
                <w:i/>
                <w:iCs/>
                <w:kern w:val="0"/>
                <w:szCs w:val="20"/>
              </w:rPr>
              <w:t xml:space="preserve"> time/frequency</w:t>
            </w:r>
            <w:r>
              <w:rPr>
                <w:rFonts w:eastAsia="SimSun" w:cs="Times New Roman"/>
                <w:i/>
                <w:iCs/>
                <w:kern w:val="0"/>
                <w:szCs w:val="20"/>
                <w:lang w:val="en-GB"/>
              </w:rPr>
              <w:t xml:space="preserve">, dynamic TDD) of the neighbouring </w:t>
            </w:r>
            <w:r>
              <w:rPr>
                <w:rFonts w:eastAsia="SimSun" w:cs="Times New Roman"/>
                <w:i/>
                <w:iCs/>
                <w:kern w:val="0"/>
                <w:szCs w:val="20"/>
              </w:rPr>
              <w:t>gNB</w:t>
            </w:r>
            <w:r>
              <w:rPr>
                <w:rFonts w:eastAsia="SimSun" w:cs="Times New Roman"/>
                <w:i/>
                <w:iCs/>
                <w:kern w:val="0"/>
                <w:szCs w:val="20"/>
                <w:lang w:val="en-GB"/>
              </w:rPr>
              <w:t xml:space="preserve"> is obtained. </w:t>
            </w:r>
          </w:p>
          <w:p w14:paraId="62556D98" w14:textId="77777777" w:rsidR="00526C85" w:rsidRDefault="001617DA">
            <w:pPr>
              <w:widowControl/>
              <w:snapToGrid w:val="0"/>
              <w:spacing w:after="120"/>
              <w:rPr>
                <w:rFonts w:eastAsia="SimSun" w:cs="Times New Roman"/>
                <w:kern w:val="0"/>
                <w:szCs w:val="20"/>
                <w:lang w:val="en-GB"/>
              </w:rPr>
            </w:pPr>
            <w:r>
              <w:rPr>
                <w:rFonts w:eastAsia="SimSun" w:cs="Times New Roman"/>
                <w:b/>
                <w:i/>
                <w:kern w:val="0"/>
                <w:szCs w:val="20"/>
                <w:lang w:val="en-GB"/>
              </w:rPr>
              <w:t xml:space="preserve">Proposal </w:t>
            </w:r>
            <w:r>
              <w:rPr>
                <w:rFonts w:eastAsia="SimSun" w:cs="Times New Roman"/>
                <w:b/>
                <w:i/>
                <w:kern w:val="0"/>
                <w:szCs w:val="20"/>
              </w:rPr>
              <w:t>10</w:t>
            </w:r>
            <w:r>
              <w:rPr>
                <w:rFonts w:eastAsia="SimSun" w:cs="Times New Roman"/>
                <w:i/>
                <w:iCs/>
                <w:kern w:val="0"/>
                <w:szCs w:val="20"/>
                <w:lang w:val="en-GB"/>
              </w:rPr>
              <w:t xml:space="preserve">: </w:t>
            </w:r>
            <w:r>
              <w:rPr>
                <w:rFonts w:eastAsia="SimSun" w:cs="Times New Roman"/>
                <w:i/>
                <w:iCs/>
                <w:kern w:val="0"/>
                <w:szCs w:val="20"/>
              </w:rPr>
              <w:t>T</w:t>
            </w:r>
            <w:r>
              <w:rPr>
                <w:rFonts w:eastAsia="SimSun" w:cs="Times New Roman"/>
                <w:i/>
                <w:iCs/>
                <w:kern w:val="0"/>
                <w:szCs w:val="20"/>
                <w:lang w:val="en-GB"/>
              </w:rPr>
              <w:t>he related configuration (e.g., SBFD</w:t>
            </w:r>
            <w:r>
              <w:rPr>
                <w:rFonts w:eastAsia="SimSun" w:cs="Times New Roman"/>
                <w:i/>
                <w:iCs/>
                <w:kern w:val="0"/>
                <w:szCs w:val="20"/>
              </w:rPr>
              <w:t xml:space="preserve"> time/frequency</w:t>
            </w:r>
            <w:r>
              <w:rPr>
                <w:rFonts w:eastAsia="SimSun" w:cs="Times New Roman"/>
                <w:i/>
                <w:iCs/>
                <w:kern w:val="0"/>
                <w:szCs w:val="20"/>
                <w:lang w:val="en-GB"/>
              </w:rPr>
              <w:t>, dynamic TDD)</w:t>
            </w:r>
            <w:r>
              <w:rPr>
                <w:rFonts w:eastAsia="SimSun" w:cs="Times New Roman"/>
                <w:i/>
                <w:iCs/>
                <w:kern w:val="0"/>
                <w:szCs w:val="20"/>
              </w:rPr>
              <w:t xml:space="preserve"> should be exchanged among gNBs for </w:t>
            </w:r>
            <w:r>
              <w:rPr>
                <w:rFonts w:eastAsia="SimSun" w:cs="Times New Roman"/>
                <w:i/>
                <w:iCs/>
                <w:kern w:val="0"/>
                <w:szCs w:val="20"/>
                <w:lang w:val="en-GB"/>
              </w:rPr>
              <w:t xml:space="preserve">more accurate CLI measurement and more effective CLI handling </w:t>
            </w:r>
          </w:p>
        </w:tc>
      </w:tr>
      <w:tr w:rsidR="00526C85" w14:paraId="651EDE28" w14:textId="77777777">
        <w:trPr>
          <w:trHeight w:val="311"/>
        </w:trPr>
        <w:tc>
          <w:tcPr>
            <w:tcW w:w="1671" w:type="dxa"/>
          </w:tcPr>
          <w:p w14:paraId="5F8568AA" w14:textId="77777777" w:rsidR="00526C85" w:rsidRDefault="001617DA">
            <w:pPr>
              <w:rPr>
                <w:b/>
                <w:bCs/>
              </w:rPr>
            </w:pPr>
            <w:r>
              <w:rPr>
                <w:b/>
                <w:bCs/>
              </w:rPr>
              <w:t>Intel Corporation</w:t>
            </w:r>
          </w:p>
          <w:p w14:paraId="1C0D2C3C" w14:textId="77777777" w:rsidR="00526C85" w:rsidRDefault="001617DA">
            <w:pPr>
              <w:rPr>
                <w:b/>
                <w:bCs/>
              </w:rPr>
            </w:pPr>
            <w:r>
              <w:rPr>
                <w:b/>
                <w:bCs/>
              </w:rPr>
              <w:t>[R1-2302796]</w:t>
            </w:r>
          </w:p>
        </w:tc>
        <w:tc>
          <w:tcPr>
            <w:tcW w:w="7956" w:type="dxa"/>
          </w:tcPr>
          <w:p w14:paraId="4066C88C" w14:textId="77777777" w:rsidR="00526C85" w:rsidRDefault="001617DA">
            <w:pPr>
              <w:rPr>
                <w:b/>
                <w:i/>
                <w:sz w:val="24"/>
                <w:u w:val="single"/>
              </w:rPr>
            </w:pPr>
            <w:r>
              <w:rPr>
                <w:b/>
                <w:i/>
                <w:sz w:val="24"/>
                <w:u w:val="single"/>
              </w:rPr>
              <w:t>gNB-to-gNB CLI</w:t>
            </w:r>
          </w:p>
          <w:p w14:paraId="42287907" w14:textId="77777777" w:rsidR="00526C85" w:rsidRDefault="001617DA">
            <w:pPr>
              <w:rPr>
                <w:b/>
                <w:i/>
                <w:sz w:val="24"/>
                <w:u w:val="single"/>
              </w:rPr>
            </w:pPr>
            <w:r>
              <w:rPr>
                <w:b/>
                <w:i/>
                <w:sz w:val="24"/>
                <w:u w:val="single"/>
              </w:rPr>
              <w:t>Coordinated scheduling</w:t>
            </w:r>
          </w:p>
          <w:p w14:paraId="25B7D70A" w14:textId="77777777" w:rsidR="00526C85" w:rsidRDefault="001617DA">
            <w:pPr>
              <w:widowControl/>
              <w:spacing w:after="160"/>
              <w:jc w:val="left"/>
              <w:rPr>
                <w:rFonts w:eastAsia="SimSun" w:cs="Times New Roman"/>
                <w:b/>
                <w:kern w:val="0"/>
                <w:sz w:val="22"/>
                <w:lang w:eastAsia="en-US"/>
              </w:rPr>
            </w:pPr>
            <w:r>
              <w:rPr>
                <w:rFonts w:eastAsia="SimSun" w:cs="Times New Roman"/>
                <w:b/>
                <w:kern w:val="0"/>
                <w:sz w:val="22"/>
                <w:lang w:eastAsia="en-US"/>
              </w:rPr>
              <w:t>Proposal 2</w:t>
            </w:r>
          </w:p>
          <w:p w14:paraId="18C157C7" w14:textId="77777777" w:rsidR="00526C85" w:rsidRDefault="001617DA">
            <w:pPr>
              <w:widowControl/>
              <w:numPr>
                <w:ilvl w:val="0"/>
                <w:numId w:val="47"/>
              </w:numPr>
              <w:suppressAutoHyphens w:val="0"/>
              <w:spacing w:before="60" w:after="160"/>
              <w:ind w:left="288" w:hanging="288"/>
              <w:jc w:val="left"/>
              <w:rPr>
                <w:rFonts w:eastAsia="SimSun" w:cs="Times New Roman"/>
                <w:kern w:val="0"/>
                <w:sz w:val="22"/>
                <w:lang w:val="en-GB"/>
              </w:rPr>
            </w:pPr>
            <w:r>
              <w:rPr>
                <w:rFonts w:eastAsia="SimSun" w:cs="Times New Roman"/>
                <w:i/>
                <w:kern w:val="0"/>
                <w:sz w:val="22"/>
                <w:lang w:eastAsia="en-US"/>
              </w:rPr>
              <w:t>For coordinated scheduling for gNB-to-gNB CLI mitigation, study resource blanking and related information exchange between gNBs.</w:t>
            </w:r>
          </w:p>
          <w:p w14:paraId="4C512929" w14:textId="77777777" w:rsidR="00526C85" w:rsidRDefault="001617DA">
            <w:pPr>
              <w:widowControl/>
              <w:numPr>
                <w:ilvl w:val="1"/>
                <w:numId w:val="47"/>
              </w:numPr>
              <w:suppressAutoHyphens w:val="0"/>
              <w:spacing w:before="60" w:after="160"/>
              <w:jc w:val="left"/>
              <w:rPr>
                <w:rFonts w:eastAsia="SimSun" w:cs="Times New Roman"/>
                <w:i/>
                <w:kern w:val="0"/>
                <w:sz w:val="22"/>
                <w:lang w:val="en-GB"/>
              </w:rPr>
            </w:pPr>
            <w:r>
              <w:rPr>
                <w:rFonts w:eastAsia="SimSun" w:cs="Times New Roman"/>
                <w:i/>
                <w:kern w:val="0"/>
                <w:sz w:val="22"/>
                <w:lang w:val="en-GB"/>
              </w:rPr>
              <w:t>DL resource blanking at aggressor gNB help to protect the UL transmission at the victim gNB.</w:t>
            </w:r>
          </w:p>
          <w:p w14:paraId="60A4E8C1" w14:textId="77777777" w:rsidR="00526C85" w:rsidRDefault="001617DA">
            <w:pPr>
              <w:widowControl/>
              <w:numPr>
                <w:ilvl w:val="1"/>
                <w:numId w:val="47"/>
              </w:numPr>
              <w:suppressAutoHyphens w:val="0"/>
              <w:spacing w:before="60" w:after="160"/>
              <w:jc w:val="left"/>
              <w:rPr>
                <w:rFonts w:eastAsia="SimSun" w:cs="Times New Roman"/>
                <w:i/>
                <w:kern w:val="0"/>
                <w:sz w:val="22"/>
                <w:lang w:val="en-GB"/>
              </w:rPr>
            </w:pPr>
            <w:r>
              <w:rPr>
                <w:rFonts w:eastAsia="SimSun" w:cs="Times New Roman"/>
                <w:i/>
                <w:kern w:val="0"/>
                <w:sz w:val="22"/>
                <w:lang w:val="en-GB"/>
              </w:rPr>
              <w:t xml:space="preserve">UL resource blanking at victim gNB can be supported by the existing mechanism on the UL resources that is interfered by the aggressor gNB.    </w:t>
            </w:r>
          </w:p>
          <w:p w14:paraId="31820C4E" w14:textId="77777777" w:rsidR="00526C85" w:rsidRDefault="001617DA">
            <w:pPr>
              <w:widowControl/>
              <w:numPr>
                <w:ilvl w:val="2"/>
                <w:numId w:val="47"/>
              </w:numPr>
              <w:suppressAutoHyphens w:val="0"/>
              <w:spacing w:before="60" w:after="160"/>
              <w:jc w:val="left"/>
              <w:rPr>
                <w:rFonts w:eastAsia="SimSun" w:cs="Times New Roman"/>
                <w:i/>
                <w:kern w:val="0"/>
                <w:sz w:val="22"/>
                <w:lang w:val="en-GB"/>
              </w:rPr>
            </w:pPr>
            <w:r>
              <w:rPr>
                <w:rFonts w:eastAsia="SimSun" w:cs="Times New Roman"/>
                <w:i/>
                <w:kern w:val="0"/>
                <w:sz w:val="22"/>
                <w:lang w:val="en-GB"/>
              </w:rPr>
              <w:t xml:space="preserve">Additional solutions for UL resource blanking by a transmitting UE may involve significant UE complexity and further justifications may be needed. </w:t>
            </w:r>
          </w:p>
        </w:tc>
      </w:tr>
      <w:tr w:rsidR="00526C85" w14:paraId="003D610F" w14:textId="77777777">
        <w:trPr>
          <w:trHeight w:val="311"/>
        </w:trPr>
        <w:tc>
          <w:tcPr>
            <w:tcW w:w="1671" w:type="dxa"/>
          </w:tcPr>
          <w:p w14:paraId="6C3D8BDB" w14:textId="77777777" w:rsidR="00526C85" w:rsidRDefault="001617DA">
            <w:pPr>
              <w:rPr>
                <w:b/>
                <w:bCs/>
              </w:rPr>
            </w:pPr>
            <w:r>
              <w:rPr>
                <w:b/>
                <w:bCs/>
              </w:rPr>
              <w:t xml:space="preserve">Sony </w:t>
            </w:r>
          </w:p>
          <w:p w14:paraId="102B3CE8" w14:textId="77777777" w:rsidR="00526C85" w:rsidRDefault="001617DA">
            <w:pPr>
              <w:rPr>
                <w:b/>
                <w:bCs/>
              </w:rPr>
            </w:pPr>
            <w:r>
              <w:rPr>
                <w:b/>
                <w:bCs/>
              </w:rPr>
              <w:t>[R1-2302846]</w:t>
            </w:r>
          </w:p>
        </w:tc>
        <w:tc>
          <w:tcPr>
            <w:tcW w:w="7956" w:type="dxa"/>
          </w:tcPr>
          <w:p w14:paraId="65CC5CEE" w14:textId="77777777" w:rsidR="00526C85" w:rsidRDefault="001617DA">
            <w:pPr>
              <w:rPr>
                <w:b/>
                <w:i/>
                <w:sz w:val="24"/>
                <w:u w:val="single"/>
              </w:rPr>
            </w:pPr>
            <w:r>
              <w:rPr>
                <w:b/>
                <w:i/>
                <w:sz w:val="24"/>
                <w:u w:val="single"/>
              </w:rPr>
              <w:t>gNB-to-gNB CLI</w:t>
            </w:r>
          </w:p>
          <w:p w14:paraId="6C160FB1" w14:textId="77777777" w:rsidR="00526C85" w:rsidRDefault="001617DA">
            <w:pPr>
              <w:rPr>
                <w:b/>
                <w:i/>
                <w:sz w:val="24"/>
                <w:u w:val="single"/>
              </w:rPr>
            </w:pPr>
            <w:r>
              <w:rPr>
                <w:b/>
                <w:i/>
                <w:sz w:val="24"/>
                <w:u w:val="single"/>
              </w:rPr>
              <w:t>Coordinated scheduling</w:t>
            </w:r>
          </w:p>
          <w:p w14:paraId="2564F575" w14:textId="77777777" w:rsidR="00526C85" w:rsidRDefault="001617DA">
            <w:pPr>
              <w:widowControl/>
              <w:rPr>
                <w:rFonts w:eastAsia="바탕" w:cs="Calibri"/>
                <w:b/>
                <w:bCs/>
                <w:kern w:val="0"/>
                <w:sz w:val="22"/>
                <w:szCs w:val="20"/>
                <w:lang w:val="en-GB"/>
              </w:rPr>
            </w:pPr>
            <w:r>
              <w:rPr>
                <w:rFonts w:eastAsia="바탕" w:cs="Calibri"/>
                <w:b/>
                <w:bCs/>
                <w:kern w:val="0"/>
                <w:sz w:val="22"/>
                <w:szCs w:val="20"/>
                <w:lang w:val="en-GB"/>
              </w:rPr>
              <w:t>Observation 4: Since the backhaul among gNBs has high latency, exchanging information between gNBs via the backhaul for coordinated scheduling has limited benefit in dynamic scheduling at each of the gNBs.</w:t>
            </w:r>
          </w:p>
          <w:p w14:paraId="2D296298" w14:textId="77777777" w:rsidR="00526C85" w:rsidRDefault="001617DA">
            <w:pPr>
              <w:widowControl/>
              <w:rPr>
                <w:rFonts w:eastAsia="바탕" w:cs="Calibri"/>
                <w:b/>
                <w:bCs/>
                <w:kern w:val="0"/>
                <w:sz w:val="22"/>
                <w:szCs w:val="20"/>
                <w:lang w:val="en-GB"/>
              </w:rPr>
            </w:pPr>
            <w:r>
              <w:rPr>
                <w:rFonts w:eastAsia="바탕" w:cs="Calibri"/>
                <w:b/>
                <w:bCs/>
                <w:kern w:val="0"/>
                <w:sz w:val="22"/>
                <w:szCs w:val="20"/>
                <w:lang w:val="en-GB"/>
              </w:rPr>
              <w:t>Proposal 4: Introduce new RS that can be used as Over-The-Air (OTA) physical layer signalling between gNBs for scheduling coordination.</w:t>
            </w:r>
          </w:p>
          <w:p w14:paraId="27B839F0" w14:textId="77777777" w:rsidR="00526C85" w:rsidRDefault="001617DA">
            <w:pPr>
              <w:widowControl/>
              <w:rPr>
                <w:rFonts w:eastAsia="바탕" w:cs="Calibri"/>
                <w:b/>
                <w:bCs/>
                <w:kern w:val="0"/>
                <w:sz w:val="22"/>
                <w:szCs w:val="20"/>
                <w:lang w:val="en-GB"/>
              </w:rPr>
            </w:pPr>
            <w:r>
              <w:rPr>
                <w:rFonts w:eastAsia="바탕" w:cs="Calibri"/>
                <w:b/>
                <w:bCs/>
                <w:kern w:val="0"/>
                <w:sz w:val="22"/>
                <w:szCs w:val="20"/>
                <w:lang w:val="en-GB"/>
              </w:rPr>
              <w:t>Observation 5: Signalling of information on Slot &amp; SBFD Format between gNBs is beneficial for coordinated scheduling.</w:t>
            </w:r>
          </w:p>
          <w:p w14:paraId="6193620F" w14:textId="77777777" w:rsidR="00526C85" w:rsidRDefault="001617DA">
            <w:pPr>
              <w:widowControl/>
              <w:rPr>
                <w:rFonts w:eastAsia="바탕" w:cs="Calibri"/>
                <w:b/>
                <w:bCs/>
                <w:kern w:val="0"/>
                <w:sz w:val="22"/>
                <w:szCs w:val="20"/>
                <w:lang w:val="en-GB"/>
              </w:rPr>
            </w:pPr>
            <w:r>
              <w:rPr>
                <w:rFonts w:eastAsia="바탕" w:cs="Calibri"/>
                <w:b/>
                <w:bCs/>
                <w:kern w:val="0"/>
                <w:sz w:val="22"/>
                <w:szCs w:val="20"/>
                <w:lang w:val="en-GB"/>
              </w:rPr>
              <w:t>Proposal 5: The gNB-gNB RS is used to indicate the Slot &amp; SBFD Format of the gNB transmitting the RS.</w:t>
            </w:r>
          </w:p>
          <w:p w14:paraId="6E25CA4A" w14:textId="77777777" w:rsidR="00526C85" w:rsidRDefault="001617DA">
            <w:pPr>
              <w:widowControl/>
              <w:rPr>
                <w:rFonts w:eastAsia="바탕" w:cs="Calibri"/>
                <w:b/>
                <w:bCs/>
                <w:kern w:val="0"/>
                <w:sz w:val="22"/>
                <w:szCs w:val="20"/>
                <w:lang w:val="en-GB"/>
              </w:rPr>
            </w:pPr>
            <w:r>
              <w:rPr>
                <w:rFonts w:eastAsia="바탕" w:cs="Calibri"/>
                <w:b/>
                <w:bCs/>
                <w:kern w:val="0"/>
                <w:sz w:val="22"/>
                <w:szCs w:val="20"/>
                <w:lang w:val="en-GB"/>
              </w:rPr>
              <w:t>Observation 6: Since URLLC traffic has ultra-low latency, the gNB may need to schedule a URLLC transmission in a slot even if the gNB is aware that that slot suffers from CLI.  It is therefore beneficial that an aggressor gNB is aware of the L1 priority of a victim gNB’s transmission.</w:t>
            </w:r>
          </w:p>
          <w:p w14:paraId="3ACE67DA" w14:textId="77777777" w:rsidR="00526C85" w:rsidRDefault="001617DA">
            <w:pPr>
              <w:rPr>
                <w:rFonts w:eastAsia="바탕" w:cs="Calibri"/>
                <w:b/>
                <w:bCs/>
                <w:kern w:val="0"/>
                <w:sz w:val="22"/>
                <w:szCs w:val="20"/>
                <w:lang w:val="en-GB"/>
              </w:rPr>
            </w:pPr>
            <w:r>
              <w:rPr>
                <w:rFonts w:eastAsia="바탕" w:cs="Calibri"/>
                <w:b/>
                <w:bCs/>
                <w:kern w:val="0"/>
                <w:sz w:val="22"/>
                <w:szCs w:val="20"/>
                <w:lang w:val="en-GB"/>
              </w:rPr>
              <w:t>Proposal 6: The gNB-gNB RS is used to indicate L1 priority of a scheduled transmission.</w:t>
            </w:r>
          </w:p>
          <w:p w14:paraId="1B72F07D" w14:textId="77777777" w:rsidR="00526C85" w:rsidRDefault="001617DA">
            <w:pPr>
              <w:widowControl/>
              <w:spacing w:after="160"/>
              <w:jc w:val="left"/>
              <w:rPr>
                <w:rFonts w:eastAsia="MS Mincho" w:cs="Times New Roman"/>
                <w:b/>
                <w:bCs/>
                <w:kern w:val="0"/>
                <w:sz w:val="22"/>
                <w:szCs w:val="20"/>
                <w:lang w:val="en-GB" w:eastAsia="ko-KR"/>
              </w:rPr>
            </w:pPr>
            <w:r>
              <w:rPr>
                <w:rFonts w:eastAsia="MS Mincho" w:cs="Times New Roman"/>
                <w:b/>
                <w:bCs/>
                <w:kern w:val="0"/>
                <w:sz w:val="22"/>
                <w:szCs w:val="20"/>
                <w:lang w:val="en-GB" w:eastAsia="ko-KR"/>
              </w:rPr>
              <w:t>Observation 7: In a sensible network, one gNB does not force another gNB to stop its transmissions/receptions since if every gNB forces every other gNB to blank/restrict its resources, then the entire network would fail to function.</w:t>
            </w:r>
          </w:p>
          <w:p w14:paraId="23809A2B" w14:textId="77777777" w:rsidR="00526C85" w:rsidRDefault="001617DA">
            <w:pPr>
              <w:widowControl/>
              <w:jc w:val="left"/>
              <w:rPr>
                <w:rFonts w:eastAsia="SimSun" w:cs="Arial"/>
                <w:b/>
                <w:bCs/>
                <w:kern w:val="0"/>
                <w:sz w:val="22"/>
                <w:szCs w:val="20"/>
                <w:lang w:val="en-GB"/>
              </w:rPr>
            </w:pPr>
            <w:r>
              <w:rPr>
                <w:rFonts w:eastAsia="바탕" w:cs="Arial"/>
                <w:b/>
                <w:bCs/>
                <w:kern w:val="0"/>
                <w:sz w:val="22"/>
                <w:szCs w:val="20"/>
                <w:lang w:val="en-GB"/>
              </w:rPr>
              <w:t>Observation 8: If the backhaul (X-interface) is used to signal the resources for blanking/restriction, then a gNB can only promise to blank/restrict resources on some distant future slots, since the backhaul (X-interface) is slow.</w:t>
            </w:r>
          </w:p>
          <w:p w14:paraId="17A72449" w14:textId="77777777" w:rsidR="00526C85" w:rsidRDefault="001617DA">
            <w:pPr>
              <w:widowControl/>
              <w:jc w:val="left"/>
              <w:rPr>
                <w:rFonts w:eastAsia="바탕" w:cs="Arial"/>
                <w:b/>
                <w:bCs/>
                <w:kern w:val="0"/>
                <w:sz w:val="22"/>
                <w:szCs w:val="20"/>
                <w:lang w:val="en-GB"/>
              </w:rPr>
            </w:pPr>
            <w:r>
              <w:rPr>
                <w:rFonts w:eastAsia="바탕" w:cs="Arial"/>
                <w:b/>
                <w:bCs/>
                <w:kern w:val="0"/>
                <w:sz w:val="22"/>
                <w:szCs w:val="20"/>
                <w:lang w:val="en-GB"/>
              </w:rPr>
              <w:t>Observation 9: It is not practical for one gNB to promise another gNB that it would blank/restrict its resources in some distant future slots, since the traffic/scheduling at each gNB occurs dynamically.</w:t>
            </w:r>
          </w:p>
          <w:p w14:paraId="0227D4FF" w14:textId="77777777" w:rsidR="00526C85" w:rsidRDefault="001617DA">
            <w:pPr>
              <w:widowControl/>
              <w:jc w:val="left"/>
              <w:rPr>
                <w:rFonts w:eastAsia="SimSun" w:cs="Arial"/>
                <w:b/>
                <w:bCs/>
                <w:kern w:val="0"/>
                <w:sz w:val="22"/>
                <w:szCs w:val="20"/>
                <w:lang w:val="en-GB"/>
              </w:rPr>
            </w:pPr>
            <w:r>
              <w:rPr>
                <w:rFonts w:eastAsia="바탕" w:cs="Arial"/>
                <w:b/>
                <w:bCs/>
                <w:kern w:val="0"/>
                <w:sz w:val="22"/>
                <w:szCs w:val="20"/>
                <w:lang w:val="en-GB"/>
              </w:rPr>
              <w:t>Proposal 7: Blanking/restriction of resources for coordinated scheduling is not further considered unless the following concerns are addressed:</w:t>
            </w:r>
          </w:p>
          <w:p w14:paraId="4D22F142" w14:textId="77777777" w:rsidR="00526C85" w:rsidRDefault="001617DA">
            <w:pPr>
              <w:widowControl/>
              <w:numPr>
                <w:ilvl w:val="0"/>
                <w:numId w:val="56"/>
              </w:numPr>
              <w:suppressAutoHyphens w:val="0"/>
              <w:spacing w:after="160" w:line="240" w:lineRule="auto"/>
              <w:contextualSpacing/>
              <w:jc w:val="left"/>
              <w:rPr>
                <w:rFonts w:eastAsia="MS Mincho" w:cs="Times New Roman"/>
                <w:b/>
                <w:bCs/>
                <w:kern w:val="0"/>
                <w:sz w:val="22"/>
                <w:szCs w:val="20"/>
                <w:lang w:val="en-GB" w:eastAsia="ko-KR"/>
              </w:rPr>
            </w:pPr>
            <w:r>
              <w:rPr>
                <w:rFonts w:eastAsia="MS Mincho" w:cs="Times New Roman"/>
                <w:b/>
                <w:bCs/>
                <w:kern w:val="0"/>
                <w:sz w:val="22"/>
                <w:szCs w:val="20"/>
                <w:lang w:val="en-GB" w:eastAsia="ko-KR"/>
              </w:rPr>
              <w:t>How does a gNB decides where and when to perform resource blanking/restriction?</w:t>
            </w:r>
          </w:p>
          <w:p w14:paraId="508E5AC7" w14:textId="77777777" w:rsidR="00526C85" w:rsidRDefault="001617DA">
            <w:pPr>
              <w:widowControl/>
              <w:numPr>
                <w:ilvl w:val="0"/>
                <w:numId w:val="56"/>
              </w:numPr>
              <w:suppressAutoHyphens w:val="0"/>
              <w:spacing w:after="160" w:line="240" w:lineRule="auto"/>
              <w:contextualSpacing/>
              <w:jc w:val="left"/>
              <w:rPr>
                <w:rFonts w:eastAsia="MS Mincho" w:cs="Times New Roman"/>
                <w:b/>
                <w:bCs/>
                <w:kern w:val="0"/>
                <w:sz w:val="22"/>
                <w:szCs w:val="20"/>
                <w:lang w:val="en-GB" w:eastAsia="ko-KR"/>
              </w:rPr>
            </w:pPr>
            <w:r>
              <w:rPr>
                <w:rFonts w:eastAsia="MS Mincho" w:cs="Times New Roman"/>
                <w:b/>
                <w:bCs/>
                <w:kern w:val="0"/>
                <w:sz w:val="22"/>
                <w:szCs w:val="20"/>
                <w:lang w:val="en-GB" w:eastAsia="ko-KR"/>
              </w:rPr>
              <w:t>How far ahead should a gNB blank/restrict a resource?</w:t>
            </w:r>
          </w:p>
        </w:tc>
      </w:tr>
      <w:tr w:rsidR="00526C85" w14:paraId="47620643" w14:textId="77777777">
        <w:trPr>
          <w:trHeight w:val="311"/>
        </w:trPr>
        <w:tc>
          <w:tcPr>
            <w:tcW w:w="1671" w:type="dxa"/>
          </w:tcPr>
          <w:p w14:paraId="4DC12AFB" w14:textId="77777777" w:rsidR="00526C85" w:rsidRDefault="001617DA">
            <w:pPr>
              <w:rPr>
                <w:b/>
                <w:bCs/>
              </w:rPr>
            </w:pPr>
            <w:r>
              <w:rPr>
                <w:b/>
                <w:bCs/>
              </w:rPr>
              <w:t xml:space="preserve">xiaomi </w:t>
            </w:r>
          </w:p>
          <w:p w14:paraId="069AB14F" w14:textId="77777777" w:rsidR="00526C85" w:rsidRDefault="001617DA">
            <w:pPr>
              <w:rPr>
                <w:b/>
                <w:bCs/>
              </w:rPr>
            </w:pPr>
            <w:r>
              <w:rPr>
                <w:b/>
                <w:bCs/>
              </w:rPr>
              <w:t>[R1-2302983]</w:t>
            </w:r>
          </w:p>
        </w:tc>
        <w:tc>
          <w:tcPr>
            <w:tcW w:w="7956" w:type="dxa"/>
          </w:tcPr>
          <w:p w14:paraId="7790E88E" w14:textId="77777777" w:rsidR="00526C85" w:rsidRDefault="001617DA">
            <w:pPr>
              <w:rPr>
                <w:b/>
                <w:i/>
                <w:sz w:val="24"/>
                <w:u w:val="single"/>
              </w:rPr>
            </w:pPr>
            <w:r>
              <w:rPr>
                <w:b/>
                <w:i/>
                <w:sz w:val="24"/>
                <w:u w:val="single"/>
              </w:rPr>
              <w:t>gNB-to-gNB CLI</w:t>
            </w:r>
          </w:p>
          <w:p w14:paraId="0D368D05" w14:textId="77777777" w:rsidR="00526C85" w:rsidRDefault="001617DA">
            <w:pPr>
              <w:rPr>
                <w:b/>
                <w:i/>
                <w:sz w:val="24"/>
                <w:u w:val="single"/>
              </w:rPr>
            </w:pPr>
            <w:r>
              <w:rPr>
                <w:b/>
                <w:i/>
                <w:sz w:val="24"/>
                <w:u w:val="single"/>
              </w:rPr>
              <w:t>Coordinated scheduling</w:t>
            </w:r>
          </w:p>
          <w:p w14:paraId="00CCAEFE" w14:textId="77777777" w:rsidR="00526C85" w:rsidRDefault="001617DA">
            <w:pPr>
              <w:widowControl/>
              <w:spacing w:before="120" w:after="120"/>
              <w:textAlignment w:val="baseline"/>
              <w:rPr>
                <w:rFonts w:eastAsia="SimSun" w:cs="Arial"/>
                <w:b/>
                <w:i/>
                <w:iCs/>
                <w:kern w:val="0"/>
                <w:sz w:val="21"/>
                <w:szCs w:val="21"/>
              </w:rPr>
            </w:pPr>
            <w:r>
              <w:rPr>
                <w:rFonts w:eastAsia="SimSun" w:cs="Arial"/>
                <w:b/>
                <w:i/>
                <w:iCs/>
                <w:kern w:val="0"/>
                <w:sz w:val="21"/>
                <w:szCs w:val="21"/>
              </w:rPr>
              <w:t>Proposal 13: The RMP can be considered with potential enhancement to support UL reserved resource indication.</w:t>
            </w:r>
          </w:p>
        </w:tc>
      </w:tr>
      <w:tr w:rsidR="00526C85" w14:paraId="40BA7D3F" w14:textId="77777777">
        <w:trPr>
          <w:trHeight w:val="311"/>
        </w:trPr>
        <w:tc>
          <w:tcPr>
            <w:tcW w:w="1671" w:type="dxa"/>
          </w:tcPr>
          <w:p w14:paraId="169716D4" w14:textId="77777777" w:rsidR="00526C85" w:rsidRDefault="001617DA">
            <w:pPr>
              <w:rPr>
                <w:b/>
                <w:bCs/>
              </w:rPr>
            </w:pPr>
            <w:r>
              <w:rPr>
                <w:b/>
                <w:bCs/>
              </w:rPr>
              <w:t xml:space="preserve">Lenovo </w:t>
            </w:r>
          </w:p>
          <w:p w14:paraId="3D5383D4" w14:textId="77777777" w:rsidR="00526C85" w:rsidRDefault="001617DA">
            <w:pPr>
              <w:rPr>
                <w:b/>
                <w:bCs/>
              </w:rPr>
            </w:pPr>
            <w:r>
              <w:rPr>
                <w:b/>
                <w:bCs/>
              </w:rPr>
              <w:t>[R1-2303088]</w:t>
            </w:r>
          </w:p>
        </w:tc>
        <w:tc>
          <w:tcPr>
            <w:tcW w:w="7956" w:type="dxa"/>
          </w:tcPr>
          <w:p w14:paraId="47F53A6D" w14:textId="77777777" w:rsidR="00526C85" w:rsidRDefault="001617DA">
            <w:pPr>
              <w:rPr>
                <w:b/>
                <w:i/>
                <w:sz w:val="24"/>
                <w:u w:val="single"/>
              </w:rPr>
            </w:pPr>
            <w:r>
              <w:rPr>
                <w:b/>
                <w:i/>
                <w:sz w:val="24"/>
                <w:u w:val="single"/>
              </w:rPr>
              <w:t>gNB-to-gNB CLI</w:t>
            </w:r>
          </w:p>
          <w:p w14:paraId="25CF3C58" w14:textId="77777777" w:rsidR="00526C85" w:rsidRDefault="001617DA">
            <w:pPr>
              <w:rPr>
                <w:b/>
                <w:i/>
                <w:sz w:val="24"/>
                <w:u w:val="single"/>
              </w:rPr>
            </w:pPr>
            <w:r>
              <w:rPr>
                <w:b/>
                <w:i/>
                <w:sz w:val="24"/>
                <w:u w:val="single"/>
              </w:rPr>
              <w:t>Coordinated scheduling</w:t>
            </w:r>
          </w:p>
          <w:p w14:paraId="1A4AC028" w14:textId="77777777" w:rsidR="00526C85" w:rsidRDefault="001617DA">
            <w:pPr>
              <w:widowControl/>
              <w:shd w:val="clear" w:color="auto" w:fill="FFFFFF"/>
              <w:spacing w:after="180" w:line="231" w:lineRule="atLeast"/>
              <w:jc w:val="left"/>
              <w:rPr>
                <w:rFonts w:eastAsia="SimSun" w:cs="Times"/>
                <w:b/>
                <w:bCs/>
                <w:i/>
                <w:iCs/>
                <w:color w:val="000000"/>
                <w:kern w:val="0"/>
                <w:szCs w:val="20"/>
                <w:lang w:val="en-GB"/>
              </w:rPr>
            </w:pPr>
            <w:r>
              <w:rPr>
                <w:rFonts w:eastAsia="바탕" w:cs="Times"/>
                <w:b/>
                <w:bCs/>
                <w:i/>
                <w:iCs/>
                <w:color w:val="000000"/>
                <w:kern w:val="0"/>
                <w:szCs w:val="20"/>
                <w:lang w:val="en-GB"/>
              </w:rPr>
              <w:t>Proposal 7: To enable coordinated scheduling/beamforming, support coordination/matching of TDD DL/UL on certain slots/symbols for use of high-interference beams.</w:t>
            </w:r>
            <w:r>
              <w:rPr>
                <w:rFonts w:eastAsia="바탕" w:cs="Times New Roman"/>
                <w:kern w:val="0"/>
                <w:szCs w:val="20"/>
                <w:lang w:val="en-GB" w:eastAsia="en-US"/>
              </w:rPr>
              <w:t xml:space="preserve"> </w:t>
            </w:r>
            <w:r>
              <w:rPr>
                <w:rFonts w:eastAsia="바탕" w:cs="Times"/>
                <w:b/>
                <w:bCs/>
                <w:i/>
                <w:iCs/>
                <w:color w:val="000000"/>
                <w:kern w:val="0"/>
                <w:szCs w:val="20"/>
                <w:lang w:val="en-GB"/>
              </w:rPr>
              <w:t>This information can be exchanged by adding spatial parameters to the Intended TDD DL-UL Configuration IE.</w:t>
            </w:r>
          </w:p>
        </w:tc>
      </w:tr>
      <w:tr w:rsidR="00526C85" w14:paraId="6BDC619B" w14:textId="77777777">
        <w:trPr>
          <w:trHeight w:val="311"/>
        </w:trPr>
        <w:tc>
          <w:tcPr>
            <w:tcW w:w="1671" w:type="dxa"/>
          </w:tcPr>
          <w:p w14:paraId="4D63B500" w14:textId="77777777" w:rsidR="00526C85" w:rsidRDefault="001617DA">
            <w:pPr>
              <w:rPr>
                <w:b/>
                <w:bCs/>
              </w:rPr>
            </w:pPr>
            <w:r>
              <w:rPr>
                <w:b/>
                <w:bCs/>
              </w:rPr>
              <w:t xml:space="preserve">CMCC </w:t>
            </w:r>
          </w:p>
          <w:p w14:paraId="0523960C" w14:textId="77777777" w:rsidR="00526C85" w:rsidRDefault="001617DA">
            <w:pPr>
              <w:rPr>
                <w:b/>
                <w:bCs/>
              </w:rPr>
            </w:pPr>
            <w:r>
              <w:rPr>
                <w:b/>
                <w:bCs/>
              </w:rPr>
              <w:t>[R1-2303234]</w:t>
            </w:r>
          </w:p>
        </w:tc>
        <w:tc>
          <w:tcPr>
            <w:tcW w:w="7956" w:type="dxa"/>
          </w:tcPr>
          <w:p w14:paraId="4140040E" w14:textId="77777777" w:rsidR="00526C85" w:rsidRDefault="001617DA">
            <w:pPr>
              <w:rPr>
                <w:b/>
                <w:i/>
                <w:sz w:val="24"/>
                <w:u w:val="single"/>
              </w:rPr>
            </w:pPr>
            <w:r>
              <w:rPr>
                <w:b/>
                <w:i/>
                <w:sz w:val="24"/>
                <w:u w:val="single"/>
              </w:rPr>
              <w:t>gNB-to-gNB CLI</w:t>
            </w:r>
          </w:p>
          <w:p w14:paraId="4FE861AE" w14:textId="77777777" w:rsidR="00526C85" w:rsidRDefault="001617DA">
            <w:pPr>
              <w:rPr>
                <w:b/>
                <w:i/>
                <w:sz w:val="24"/>
                <w:u w:val="single"/>
              </w:rPr>
            </w:pPr>
            <w:r>
              <w:rPr>
                <w:b/>
                <w:i/>
                <w:sz w:val="24"/>
                <w:u w:val="single"/>
              </w:rPr>
              <w:t>Coordinated scheduling</w:t>
            </w:r>
          </w:p>
          <w:p w14:paraId="20F82CD3" w14:textId="77777777" w:rsidR="00526C85" w:rsidRDefault="001617DA">
            <w:pPr>
              <w:widowControl/>
              <w:spacing w:before="120" w:after="180"/>
              <w:rPr>
                <w:rFonts w:eastAsia="SimSun" w:cs="Times New Roman"/>
                <w:bCs/>
                <w:i/>
                <w:kern w:val="0"/>
                <w:szCs w:val="20"/>
              </w:rPr>
            </w:pPr>
            <w:r>
              <w:rPr>
                <w:rFonts w:eastAsia="SimSun" w:cs="Times New Roman"/>
                <w:b/>
                <w:i/>
                <w:kern w:val="0"/>
                <w:szCs w:val="20"/>
                <w:u w:val="single"/>
                <w:lang w:val="en-GB"/>
              </w:rPr>
              <w:t xml:space="preserve">Proposal </w:t>
            </w:r>
            <w:r>
              <w:rPr>
                <w:rFonts w:eastAsia="SimSun" w:cs="Times New Roman"/>
                <w:b/>
                <w:i/>
                <w:kern w:val="0"/>
                <w:szCs w:val="20"/>
                <w:u w:val="single"/>
              </w:rPr>
              <w:t>12</w:t>
            </w:r>
            <w:r>
              <w:rPr>
                <w:rFonts w:eastAsia="SimSun" w:cs="Times New Roman"/>
                <w:b/>
                <w:i/>
                <w:kern w:val="0"/>
                <w:szCs w:val="20"/>
                <w:u w:val="single"/>
                <w:lang w:val="en-GB"/>
              </w:rPr>
              <w:t>:</w:t>
            </w:r>
            <w:r>
              <w:rPr>
                <w:rFonts w:eastAsia="SimSun" w:cs="Times New Roman"/>
                <w:kern w:val="0"/>
                <w:szCs w:val="20"/>
                <w:lang w:val="en-GB"/>
              </w:rPr>
              <w:t xml:space="preserve"> </w:t>
            </w:r>
            <w:r>
              <w:rPr>
                <w:rFonts w:eastAsia="SimSun" w:cs="Times New Roman"/>
                <w:bCs/>
                <w:i/>
                <w:kern w:val="0"/>
                <w:szCs w:val="20"/>
              </w:rPr>
              <w:t xml:space="preserve">For coordinated scheduling for inter-gNB intra-subband CLI handling, support to enhance the backhaul signaling to exchange necessary information, e.g., scheduling information </w:t>
            </w:r>
            <w:r>
              <w:rPr>
                <w:rFonts w:eastAsia="SimSun" w:cs="Times New Roman"/>
                <w:bCs/>
                <w:i/>
                <w:kern w:val="0"/>
                <w:szCs w:val="20"/>
                <w:lang w:val="en-GB"/>
              </w:rPr>
              <w:t>in time-domain, frequency-domain and power domain</w:t>
            </w:r>
            <w:r>
              <w:rPr>
                <w:rFonts w:eastAsia="SimSun" w:cs="Times New Roman"/>
                <w:bCs/>
                <w:i/>
                <w:kern w:val="0"/>
                <w:szCs w:val="20"/>
              </w:rPr>
              <w:t>.</w:t>
            </w:r>
          </w:p>
        </w:tc>
      </w:tr>
      <w:tr w:rsidR="00526C85" w14:paraId="3D96EE2A" w14:textId="77777777">
        <w:trPr>
          <w:trHeight w:val="311"/>
        </w:trPr>
        <w:tc>
          <w:tcPr>
            <w:tcW w:w="1671" w:type="dxa"/>
          </w:tcPr>
          <w:p w14:paraId="0099780A" w14:textId="77777777" w:rsidR="00526C85" w:rsidRDefault="001617DA">
            <w:pPr>
              <w:rPr>
                <w:b/>
                <w:bCs/>
              </w:rPr>
            </w:pPr>
            <w:r>
              <w:rPr>
                <w:b/>
                <w:bCs/>
              </w:rPr>
              <w:t xml:space="preserve">Qualcomm Incorporated </w:t>
            </w:r>
          </w:p>
          <w:p w14:paraId="1A9ECD82" w14:textId="77777777" w:rsidR="00526C85" w:rsidRDefault="001617DA">
            <w:pPr>
              <w:rPr>
                <w:b/>
                <w:bCs/>
              </w:rPr>
            </w:pPr>
            <w:r>
              <w:rPr>
                <w:b/>
                <w:bCs/>
              </w:rPr>
              <w:t>[R1-2303590]</w:t>
            </w:r>
          </w:p>
        </w:tc>
        <w:tc>
          <w:tcPr>
            <w:tcW w:w="7956" w:type="dxa"/>
          </w:tcPr>
          <w:p w14:paraId="593EBEB5" w14:textId="77777777" w:rsidR="00526C85" w:rsidRDefault="001617DA">
            <w:pPr>
              <w:rPr>
                <w:b/>
                <w:i/>
                <w:sz w:val="24"/>
                <w:u w:val="single"/>
              </w:rPr>
            </w:pPr>
            <w:r>
              <w:rPr>
                <w:b/>
                <w:i/>
                <w:sz w:val="24"/>
                <w:u w:val="single"/>
              </w:rPr>
              <w:t>gNB-to-gNB CLI</w:t>
            </w:r>
          </w:p>
          <w:p w14:paraId="5726F9DC" w14:textId="77777777" w:rsidR="00526C85" w:rsidRDefault="001617DA">
            <w:pPr>
              <w:rPr>
                <w:b/>
                <w:i/>
                <w:sz w:val="24"/>
                <w:u w:val="single"/>
              </w:rPr>
            </w:pPr>
            <w:r>
              <w:rPr>
                <w:b/>
                <w:i/>
                <w:sz w:val="24"/>
                <w:u w:val="single"/>
              </w:rPr>
              <w:t>Coordinated scheduling</w:t>
            </w:r>
          </w:p>
          <w:p w14:paraId="0D4C55D3" w14:textId="77777777" w:rsidR="00526C85" w:rsidRDefault="001617DA">
            <w:pPr>
              <w:widowControl/>
              <w:spacing w:after="180"/>
              <w:textAlignment w:val="baseline"/>
              <w:rPr>
                <w:rFonts w:eastAsia="SimSun" w:cs="Times New Roman"/>
                <w:b/>
                <w:bCs/>
                <w:kern w:val="0"/>
                <w:szCs w:val="20"/>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61</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w:t>
            </w:r>
            <w:r>
              <w:rPr>
                <w:rFonts w:eastAsia="SimSun" w:cs="Times New Roman"/>
                <w:b/>
                <w:bCs/>
                <w:kern w:val="0"/>
                <w:szCs w:val="20"/>
                <w:lang w:val="en-GB" w:eastAsia="en-US"/>
              </w:rPr>
              <w:t>Coordinated scheduling information for time/frequency/spatial domain can be exchanged via OTA or BH signalling for inter-gNB CLI mitigation.</w:t>
            </w:r>
          </w:p>
          <w:p w14:paraId="44853E84" w14:textId="77777777" w:rsidR="00526C85" w:rsidRDefault="001617DA">
            <w:pPr>
              <w:widowControl/>
              <w:spacing w:after="180"/>
              <w:textAlignment w:val="baseline"/>
              <w:rPr>
                <w:rFonts w:eastAsia="SimSun" w:cs="Times New Roman"/>
                <w:b/>
                <w:bCs/>
                <w:kern w:val="0"/>
                <w:szCs w:val="20"/>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62</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w:t>
            </w:r>
            <w:r>
              <w:rPr>
                <w:rFonts w:eastAsia="SimSun" w:cs="Times New Roman"/>
                <w:b/>
                <w:bCs/>
                <w:kern w:val="0"/>
                <w:szCs w:val="20"/>
                <w:lang w:val="en-GB" w:eastAsia="en-US"/>
              </w:rPr>
              <w:t>Support coordinated scheduling on DL Tx restriction on UL resources between cells.</w:t>
            </w:r>
          </w:p>
          <w:p w14:paraId="46BC3701" w14:textId="77777777" w:rsidR="00526C85" w:rsidRDefault="001617DA">
            <w:pPr>
              <w:widowControl/>
              <w:spacing w:after="180"/>
              <w:textAlignment w:val="baseline"/>
              <w:rPr>
                <w:rFonts w:eastAsia="SimSun" w:cs="Times New Roman"/>
                <w:b/>
                <w:bCs/>
                <w:kern w:val="0"/>
                <w:szCs w:val="20"/>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63</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RAN 1 study semi-static or dynamic </w:t>
            </w:r>
            <w:r>
              <w:rPr>
                <w:rFonts w:eastAsia="SimSun" w:cs="Times New Roman"/>
                <w:b/>
                <w:bCs/>
                <w:kern w:val="0"/>
                <w:szCs w:val="20"/>
                <w:lang w:val="en-GB" w:eastAsia="en-US"/>
              </w:rPr>
              <w:t>coordinated scheduling for inter-gNB CLI mitigation.</w:t>
            </w:r>
            <w:r>
              <w:t xml:space="preserve"> </w:t>
            </w:r>
          </w:p>
        </w:tc>
      </w:tr>
    </w:tbl>
    <w:p w14:paraId="623BA210" w14:textId="77777777" w:rsidR="00526C85" w:rsidRDefault="00526C85">
      <w:pPr>
        <w:widowControl/>
        <w:spacing w:after="180"/>
        <w:jc w:val="left"/>
        <w:textAlignment w:val="baseline"/>
        <w:rPr>
          <w:rFonts w:eastAsia="맑은 고딕" w:cs="Times New Roman"/>
          <w:kern w:val="0"/>
          <w:szCs w:val="20"/>
          <w:lang w:eastAsia="ko-KR"/>
        </w:rPr>
      </w:pPr>
    </w:p>
    <w:p w14:paraId="24C533BB" w14:textId="77777777" w:rsidR="00526C85" w:rsidRDefault="001617DA">
      <w:pPr>
        <w:pStyle w:val="2"/>
        <w:numPr>
          <w:ilvl w:val="1"/>
          <w:numId w:val="2"/>
        </w:numPr>
        <w:suppressAutoHyphens w:val="0"/>
        <w:spacing w:line="240" w:lineRule="auto"/>
        <w:ind w:left="578" w:hanging="578"/>
      </w:pPr>
      <w:r>
        <w:t>Spatial domain enhancement</w:t>
      </w:r>
    </w:p>
    <w:tbl>
      <w:tblPr>
        <w:tblStyle w:val="afb"/>
        <w:tblW w:w="9628" w:type="dxa"/>
        <w:tblLook w:val="04A0" w:firstRow="1" w:lastRow="0" w:firstColumn="1" w:lastColumn="0" w:noHBand="0" w:noVBand="1"/>
      </w:tblPr>
      <w:tblGrid>
        <w:gridCol w:w="1672"/>
        <w:gridCol w:w="7956"/>
      </w:tblGrid>
      <w:tr w:rsidR="00526C85" w14:paraId="7E733A6C" w14:textId="77777777">
        <w:trPr>
          <w:trHeight w:val="311"/>
        </w:trPr>
        <w:tc>
          <w:tcPr>
            <w:tcW w:w="1666" w:type="dxa"/>
          </w:tcPr>
          <w:p w14:paraId="3C5E4056" w14:textId="77777777" w:rsidR="00526C85" w:rsidRDefault="001617DA">
            <w:pPr>
              <w:jc w:val="center"/>
              <w:rPr>
                <w:rFonts w:eastAsiaTheme="minorEastAsia"/>
                <w:b/>
                <w:bCs/>
                <w:lang w:eastAsia="ko-KR"/>
              </w:rPr>
            </w:pPr>
            <w:r>
              <w:rPr>
                <w:rFonts w:eastAsiaTheme="minorEastAsia"/>
                <w:b/>
                <w:bCs/>
                <w:lang w:eastAsia="ko-KR"/>
              </w:rPr>
              <w:t>Company</w:t>
            </w:r>
          </w:p>
        </w:tc>
        <w:tc>
          <w:tcPr>
            <w:tcW w:w="7961" w:type="dxa"/>
          </w:tcPr>
          <w:p w14:paraId="06D6EDF3" w14:textId="77777777" w:rsidR="00526C85" w:rsidRDefault="001617DA">
            <w:pPr>
              <w:jc w:val="center"/>
              <w:rPr>
                <w:rFonts w:eastAsiaTheme="minorEastAsia"/>
                <w:b/>
                <w:bCs/>
                <w:lang w:eastAsia="ko-KR"/>
              </w:rPr>
            </w:pPr>
            <w:r>
              <w:rPr>
                <w:rFonts w:eastAsiaTheme="minorEastAsia"/>
                <w:b/>
                <w:bCs/>
                <w:lang w:eastAsia="ko-KR"/>
              </w:rPr>
              <w:t>Proposals</w:t>
            </w:r>
          </w:p>
        </w:tc>
      </w:tr>
      <w:tr w:rsidR="00526C85" w14:paraId="12AC1012" w14:textId="77777777">
        <w:trPr>
          <w:trHeight w:val="311"/>
        </w:trPr>
        <w:tc>
          <w:tcPr>
            <w:tcW w:w="1666" w:type="dxa"/>
          </w:tcPr>
          <w:p w14:paraId="25953573" w14:textId="77777777" w:rsidR="00526C85" w:rsidRDefault="001617DA">
            <w:pPr>
              <w:rPr>
                <w:b/>
                <w:bCs/>
              </w:rPr>
            </w:pPr>
            <w:r>
              <w:rPr>
                <w:b/>
                <w:bCs/>
              </w:rPr>
              <w:t xml:space="preserve">Huawei, HiSilicon </w:t>
            </w:r>
          </w:p>
          <w:p w14:paraId="68304C20" w14:textId="77777777" w:rsidR="00526C85" w:rsidRDefault="001617DA">
            <w:pPr>
              <w:rPr>
                <w:b/>
                <w:bCs/>
              </w:rPr>
            </w:pPr>
            <w:r>
              <w:rPr>
                <w:b/>
                <w:bCs/>
              </w:rPr>
              <w:t>[R1-2302349]</w:t>
            </w:r>
          </w:p>
        </w:tc>
        <w:tc>
          <w:tcPr>
            <w:tcW w:w="7961" w:type="dxa"/>
          </w:tcPr>
          <w:p w14:paraId="1FE54F2E" w14:textId="77777777" w:rsidR="00526C85" w:rsidRDefault="001617DA">
            <w:pPr>
              <w:rPr>
                <w:b/>
                <w:i/>
                <w:sz w:val="24"/>
                <w:u w:val="single"/>
              </w:rPr>
            </w:pPr>
            <w:r>
              <w:rPr>
                <w:b/>
                <w:i/>
                <w:sz w:val="24"/>
                <w:u w:val="single"/>
              </w:rPr>
              <w:t>gNB-to-gNB CLI</w:t>
            </w:r>
          </w:p>
          <w:p w14:paraId="3B1B4C3C" w14:textId="77777777" w:rsidR="00526C85" w:rsidRDefault="001617DA">
            <w:pPr>
              <w:rPr>
                <w:b/>
                <w:i/>
                <w:sz w:val="24"/>
                <w:u w:val="single"/>
              </w:rPr>
            </w:pPr>
            <w:r>
              <w:rPr>
                <w:b/>
                <w:i/>
                <w:sz w:val="24"/>
                <w:u w:val="single"/>
              </w:rPr>
              <w:t>Spatial domain enhancement</w:t>
            </w:r>
          </w:p>
          <w:p w14:paraId="2148804D" w14:textId="77777777" w:rsidR="00526C85" w:rsidRDefault="001617DA">
            <w:pPr>
              <w:snapToGrid w:val="0"/>
              <w:spacing w:before="120" w:after="120"/>
              <w:rPr>
                <w:rFonts w:eastAsia="SimSun" w:cs="Times New Roman"/>
                <w:i/>
                <w:sz w:val="22"/>
              </w:rPr>
            </w:pPr>
            <w:r>
              <w:rPr>
                <w:rFonts w:eastAsia="SimSun" w:cs="Times New Roman"/>
                <w:b/>
                <w:i/>
                <w:sz w:val="22"/>
              </w:rPr>
              <w:t>Observation 1:</w:t>
            </w:r>
            <w:r>
              <w:rPr>
                <w:rFonts w:eastAsia="SimSun" w:cs="Times New Roman"/>
                <w:i/>
                <w:sz w:val="22"/>
              </w:rPr>
              <w:t xml:space="preserve"> </w:t>
            </w:r>
            <w:r>
              <w:rPr>
                <w:rFonts w:cs="Times New Roman"/>
                <w:i/>
                <w:sz w:val="22"/>
              </w:rPr>
              <w:t xml:space="preserve">gNB-to-gNB instant channel is needed for beam nulling to suppress the gNB-to-gNB co-channel cross link interference. </w:t>
            </w:r>
          </w:p>
          <w:p w14:paraId="756ED007" w14:textId="77777777" w:rsidR="00526C85" w:rsidRDefault="001617DA">
            <w:pPr>
              <w:snapToGrid w:val="0"/>
              <w:spacing w:after="120"/>
              <w:rPr>
                <w:rFonts w:cs="Times New Roman"/>
                <w:i/>
                <w:sz w:val="22"/>
              </w:rPr>
            </w:pPr>
            <w:r>
              <w:rPr>
                <w:rFonts w:cs="Times New Roman"/>
                <w:b/>
                <w:i/>
                <w:sz w:val="22"/>
              </w:rPr>
              <w:t xml:space="preserve">Proposal 1: </w:t>
            </w:r>
            <w:r>
              <w:rPr>
                <w:rFonts w:cs="Times New Roman"/>
                <w:i/>
                <w:sz w:val="22"/>
              </w:rPr>
              <w:t>For spatial domain enhancement of gNB-to-gNB co-channel CLI handling, study solutions for channel measurement among multiple gNBs to enable beam nulling.</w:t>
            </w:r>
          </w:p>
          <w:p w14:paraId="372F9661" w14:textId="77777777" w:rsidR="00526C85" w:rsidRDefault="001617DA">
            <w:pPr>
              <w:snapToGrid w:val="0"/>
              <w:spacing w:after="120"/>
              <w:rPr>
                <w:rFonts w:cs="Times New Roman"/>
                <w:i/>
                <w:sz w:val="22"/>
              </w:rPr>
            </w:pPr>
            <w:r>
              <w:rPr>
                <w:rFonts w:cs="Times New Roman"/>
                <w:b/>
                <w:i/>
                <w:sz w:val="22"/>
              </w:rPr>
              <w:t>Proposal 2:</w:t>
            </w:r>
            <w:r>
              <w:rPr>
                <w:rFonts w:cs="Times New Roman"/>
                <w:sz w:val="22"/>
              </w:rPr>
              <w:t xml:space="preserve"> </w:t>
            </w:r>
            <w:r>
              <w:rPr>
                <w:rFonts w:cs="Times New Roman"/>
                <w:i/>
                <w:sz w:val="22"/>
              </w:rPr>
              <w:t>For spatial domain enhancement of gNB-to-gNB co-channel CLI handling, study solutions for beam pairing considering the following</w:t>
            </w:r>
          </w:p>
          <w:p w14:paraId="37A8C834" w14:textId="77777777" w:rsidR="00526C85" w:rsidRDefault="001617DA">
            <w:pPr>
              <w:numPr>
                <w:ilvl w:val="0"/>
                <w:numId w:val="41"/>
              </w:numPr>
              <w:suppressAutoHyphens w:val="0"/>
              <w:snapToGrid w:val="0"/>
              <w:spacing w:after="120" w:line="300" w:lineRule="auto"/>
              <w:rPr>
                <w:rFonts w:cs="Times New Roman"/>
                <w:i/>
                <w:sz w:val="22"/>
              </w:rPr>
            </w:pPr>
            <w:r>
              <w:rPr>
                <w:rFonts w:cs="Times New Roman"/>
                <w:i/>
                <w:sz w:val="22"/>
              </w:rPr>
              <w:t>CLI strength of beam pair</w:t>
            </w:r>
            <w:r>
              <w:rPr>
                <w:rFonts w:cs="Times New Roman"/>
                <w:sz w:val="22"/>
              </w:rPr>
              <w:t xml:space="preserve"> </w:t>
            </w:r>
            <w:r>
              <w:rPr>
                <w:rFonts w:cs="Times New Roman"/>
                <w:i/>
                <w:sz w:val="22"/>
              </w:rPr>
              <w:t>over a threshold.</w:t>
            </w:r>
          </w:p>
          <w:p w14:paraId="611538DF" w14:textId="77777777" w:rsidR="00526C85" w:rsidRDefault="001617DA">
            <w:pPr>
              <w:numPr>
                <w:ilvl w:val="0"/>
                <w:numId w:val="41"/>
              </w:numPr>
              <w:suppressAutoHyphens w:val="0"/>
              <w:snapToGrid w:val="0"/>
              <w:spacing w:after="120" w:line="300" w:lineRule="auto"/>
              <w:rPr>
                <w:rFonts w:cs="Times New Roman"/>
                <w:sz w:val="22"/>
              </w:rPr>
            </w:pPr>
            <w:r>
              <w:rPr>
                <w:rFonts w:cs="Times New Roman"/>
                <w:i/>
                <w:sz w:val="22"/>
              </w:rPr>
              <w:t xml:space="preserve">Preferred Tx beams for each receive beam at the victim cell. </w:t>
            </w:r>
          </w:p>
          <w:p w14:paraId="0633B5E1" w14:textId="77777777" w:rsidR="00526C85" w:rsidRDefault="001617DA">
            <w:pPr>
              <w:numPr>
                <w:ilvl w:val="0"/>
                <w:numId w:val="41"/>
              </w:numPr>
              <w:suppressAutoHyphens w:val="0"/>
              <w:snapToGrid w:val="0"/>
              <w:spacing w:after="120" w:line="300" w:lineRule="auto"/>
              <w:rPr>
                <w:rFonts w:cs="Times New Roman"/>
                <w:sz w:val="22"/>
              </w:rPr>
            </w:pPr>
            <w:r>
              <w:rPr>
                <w:rFonts w:eastAsia="SimSun" w:cs="Times New Roman"/>
                <w:i/>
                <w:sz w:val="22"/>
              </w:rPr>
              <w:t>Necessity of information exchange considering signaling overhead, latency and implementation flexibility</w:t>
            </w:r>
          </w:p>
          <w:p w14:paraId="08D53DAD" w14:textId="77777777" w:rsidR="00526C85" w:rsidRDefault="001617DA">
            <w:pPr>
              <w:snapToGrid w:val="0"/>
              <w:spacing w:after="120"/>
              <w:rPr>
                <w:rFonts w:cs="Times New Roman"/>
                <w:sz w:val="22"/>
              </w:rPr>
            </w:pPr>
            <w:r>
              <w:rPr>
                <w:noProof/>
                <w:lang w:eastAsia="ko-KR"/>
              </w:rPr>
              <w:drawing>
                <wp:inline distT="0" distB="0" distL="0" distR="0" wp14:anchorId="050A588C" wp14:editId="78F3A37C">
                  <wp:extent cx="2038350" cy="939165"/>
                  <wp:effectExtent l="0" t="0" r="0" b="0"/>
                  <wp:docPr id="21"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6"/>
                          <pic:cNvPicPr>
                            <a:picLocks noChangeAspect="1" noChangeArrowheads="1"/>
                          </pic:cNvPicPr>
                        </pic:nvPicPr>
                        <pic:blipFill>
                          <a:blip r:embed="rId44"/>
                          <a:stretch>
                            <a:fillRect/>
                          </a:stretch>
                        </pic:blipFill>
                        <pic:spPr bwMode="auto">
                          <a:xfrm>
                            <a:off x="0" y="0"/>
                            <a:ext cx="2038350" cy="939165"/>
                          </a:xfrm>
                          <a:prstGeom prst="rect">
                            <a:avLst/>
                          </a:prstGeom>
                        </pic:spPr>
                      </pic:pic>
                    </a:graphicData>
                  </a:graphic>
                </wp:inline>
              </w:drawing>
            </w:r>
            <w:r>
              <w:rPr>
                <w:rFonts w:cs="Times New Roman"/>
                <w:sz w:val="22"/>
              </w:rPr>
              <w:t xml:space="preserve">         </w:t>
            </w:r>
            <w:r>
              <w:rPr>
                <w:noProof/>
                <w:lang w:eastAsia="ko-KR"/>
              </w:rPr>
              <w:drawing>
                <wp:inline distT="0" distB="0" distL="0" distR="0" wp14:anchorId="35D3C7D4" wp14:editId="18A5EC8E">
                  <wp:extent cx="2135505" cy="854075"/>
                  <wp:effectExtent l="0" t="0" r="0" b="0"/>
                  <wp:docPr id="2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7"/>
                          <pic:cNvPicPr>
                            <a:picLocks noChangeAspect="1" noChangeArrowheads="1"/>
                          </pic:cNvPicPr>
                        </pic:nvPicPr>
                        <pic:blipFill>
                          <a:blip r:embed="rId45"/>
                          <a:stretch>
                            <a:fillRect/>
                          </a:stretch>
                        </pic:blipFill>
                        <pic:spPr bwMode="auto">
                          <a:xfrm>
                            <a:off x="0" y="0"/>
                            <a:ext cx="2135505" cy="854075"/>
                          </a:xfrm>
                          <a:prstGeom prst="rect">
                            <a:avLst/>
                          </a:prstGeom>
                        </pic:spPr>
                      </pic:pic>
                    </a:graphicData>
                  </a:graphic>
                </wp:inline>
              </w:drawing>
            </w:r>
          </w:p>
          <w:p w14:paraId="77ABCD84" w14:textId="77777777" w:rsidR="00526C85" w:rsidRDefault="001617DA">
            <w:pPr>
              <w:keepNext/>
              <w:numPr>
                <w:ilvl w:val="0"/>
                <w:numId w:val="57"/>
              </w:numPr>
              <w:suppressAutoHyphens w:val="0"/>
              <w:snapToGrid w:val="0"/>
              <w:spacing w:line="300" w:lineRule="auto"/>
              <w:rPr>
                <w:rFonts w:cs="Times New Roman"/>
                <w:sz w:val="22"/>
              </w:rPr>
            </w:pPr>
            <w:r>
              <w:rPr>
                <w:rFonts w:cs="Times New Roman"/>
                <w:sz w:val="22"/>
              </w:rPr>
              <w:t>FR1 digital coordinated beamforming    (b) FR2 analogue beam coordination</w:t>
            </w:r>
          </w:p>
          <w:p w14:paraId="14F83F96" w14:textId="77777777" w:rsidR="00526C85" w:rsidRDefault="001617DA">
            <w:pPr>
              <w:snapToGrid w:val="0"/>
              <w:spacing w:line="300" w:lineRule="auto"/>
              <w:jc w:val="center"/>
              <w:rPr>
                <w:rFonts w:eastAsia="SimSun" w:cs="Times New Roman"/>
                <w:sz w:val="22"/>
                <w:szCs w:val="18"/>
              </w:rPr>
            </w:pPr>
            <w:r>
              <w:rPr>
                <w:rFonts w:cs="Times New Roman"/>
                <w:sz w:val="22"/>
                <w:szCs w:val="18"/>
              </w:rPr>
              <w:t xml:space="preserve">Figure </w:t>
            </w:r>
            <w:r>
              <w:rPr>
                <w:rFonts w:cs="Times New Roman"/>
                <w:sz w:val="22"/>
                <w:szCs w:val="18"/>
              </w:rPr>
              <w:fldChar w:fldCharType="begin"/>
            </w:r>
            <w:r>
              <w:rPr>
                <w:rFonts w:cs="Times New Roman"/>
                <w:sz w:val="22"/>
                <w:szCs w:val="18"/>
              </w:rPr>
              <w:instrText>SEQ Figure \* ARABIC</w:instrText>
            </w:r>
            <w:r>
              <w:rPr>
                <w:rFonts w:cs="Times New Roman"/>
                <w:sz w:val="22"/>
                <w:szCs w:val="18"/>
              </w:rPr>
              <w:fldChar w:fldCharType="separate"/>
            </w:r>
            <w:r>
              <w:rPr>
                <w:rFonts w:cs="Times New Roman"/>
                <w:sz w:val="22"/>
                <w:szCs w:val="18"/>
              </w:rPr>
              <w:t>13</w:t>
            </w:r>
            <w:r>
              <w:rPr>
                <w:rFonts w:cs="Times New Roman"/>
                <w:sz w:val="22"/>
                <w:szCs w:val="18"/>
              </w:rPr>
              <w:fldChar w:fldCharType="end"/>
            </w:r>
            <w:r>
              <w:rPr>
                <w:rFonts w:cs="Times New Roman"/>
                <w:sz w:val="22"/>
                <w:szCs w:val="18"/>
              </w:rPr>
              <w:t>. Coordinated beamforming for FR1 and FR2.</w:t>
            </w:r>
          </w:p>
        </w:tc>
      </w:tr>
      <w:tr w:rsidR="00526C85" w14:paraId="312ED60B" w14:textId="77777777">
        <w:trPr>
          <w:trHeight w:val="311"/>
        </w:trPr>
        <w:tc>
          <w:tcPr>
            <w:tcW w:w="1666" w:type="dxa"/>
          </w:tcPr>
          <w:p w14:paraId="6DF14D51" w14:textId="77777777" w:rsidR="00526C85" w:rsidRDefault="001617DA">
            <w:pPr>
              <w:rPr>
                <w:b/>
                <w:bCs/>
              </w:rPr>
            </w:pPr>
            <w:r>
              <w:rPr>
                <w:b/>
                <w:bCs/>
              </w:rPr>
              <w:t xml:space="preserve">TCL Communication Ltd. </w:t>
            </w:r>
          </w:p>
          <w:p w14:paraId="5D3000E7" w14:textId="77777777" w:rsidR="00526C85" w:rsidRDefault="001617DA">
            <w:pPr>
              <w:rPr>
                <w:b/>
                <w:bCs/>
              </w:rPr>
            </w:pPr>
            <w:r>
              <w:rPr>
                <w:b/>
                <w:bCs/>
              </w:rPr>
              <w:t>[R1-2302408]</w:t>
            </w:r>
          </w:p>
        </w:tc>
        <w:tc>
          <w:tcPr>
            <w:tcW w:w="7961" w:type="dxa"/>
          </w:tcPr>
          <w:p w14:paraId="159F8E17" w14:textId="77777777" w:rsidR="00526C85" w:rsidRDefault="001617DA">
            <w:pPr>
              <w:rPr>
                <w:b/>
                <w:i/>
                <w:sz w:val="24"/>
                <w:u w:val="single"/>
              </w:rPr>
            </w:pPr>
            <w:r>
              <w:rPr>
                <w:b/>
                <w:i/>
                <w:sz w:val="24"/>
                <w:u w:val="single"/>
              </w:rPr>
              <w:t>gNB-to-gNB CLI</w:t>
            </w:r>
          </w:p>
          <w:p w14:paraId="251AB89C" w14:textId="77777777" w:rsidR="00526C85" w:rsidRDefault="001617DA">
            <w:pPr>
              <w:rPr>
                <w:b/>
                <w:i/>
                <w:sz w:val="24"/>
                <w:u w:val="single"/>
              </w:rPr>
            </w:pPr>
            <w:r>
              <w:rPr>
                <w:b/>
                <w:i/>
                <w:sz w:val="24"/>
                <w:u w:val="single"/>
              </w:rPr>
              <w:t>Spatial domain enhancement</w:t>
            </w:r>
          </w:p>
          <w:p w14:paraId="0D29119D" w14:textId="77777777" w:rsidR="00526C85" w:rsidRDefault="001617DA">
            <w:pPr>
              <w:widowControl/>
              <w:snapToGrid w:val="0"/>
              <w:spacing w:after="120"/>
              <w:rPr>
                <w:rFonts w:eastAsia="SimSun" w:cs="Times New Roman"/>
                <w:b/>
                <w:i/>
                <w:kern w:val="0"/>
                <w:sz w:val="22"/>
                <w:lang w:eastAsia="en-US"/>
              </w:rPr>
            </w:pPr>
            <w:r>
              <w:rPr>
                <w:rFonts w:eastAsia="SimSun" w:cs="Times New Roman"/>
                <w:b/>
                <w:i/>
                <w:kern w:val="0"/>
                <w:sz w:val="22"/>
                <w:lang w:eastAsia="en-US"/>
              </w:rPr>
              <w:t xml:space="preserve">Observation 9: the information exchange of at least the preferred/non-preferred DL beams of the aggressor gNBs can help the victim gNB to identify which beam can create CLI. </w:t>
            </w:r>
          </w:p>
          <w:p w14:paraId="7B957ECF" w14:textId="77777777" w:rsidR="00526C85" w:rsidRDefault="001617DA">
            <w:pPr>
              <w:widowControl/>
              <w:snapToGrid w:val="0"/>
              <w:spacing w:after="120"/>
              <w:rPr>
                <w:rFonts w:eastAsiaTheme="minorEastAsia" w:cs="Times New Roman"/>
                <w:b/>
                <w:kern w:val="0"/>
                <w:sz w:val="22"/>
                <w:lang w:eastAsia="ko-KR"/>
              </w:rPr>
            </w:pPr>
            <w:r>
              <w:rPr>
                <w:rFonts w:eastAsia="SimSun" w:cs="Times New Roman"/>
                <w:b/>
                <w:kern w:val="0"/>
                <w:sz w:val="22"/>
                <w:lang w:eastAsia="ko-KR"/>
              </w:rPr>
              <w:t xml:space="preserve">Proposal 5: Consider the information exchange of the preferred/restricted DL and UL beams of the aggressor and victim gNBs with each other, based on the beam ID and TCI state. </w:t>
            </w:r>
          </w:p>
        </w:tc>
      </w:tr>
      <w:tr w:rsidR="00526C85" w14:paraId="377B6896" w14:textId="77777777">
        <w:trPr>
          <w:trHeight w:val="311"/>
        </w:trPr>
        <w:tc>
          <w:tcPr>
            <w:tcW w:w="1666" w:type="dxa"/>
          </w:tcPr>
          <w:p w14:paraId="6CD62DCC" w14:textId="77777777" w:rsidR="00526C85" w:rsidRDefault="001617DA">
            <w:pPr>
              <w:rPr>
                <w:b/>
                <w:bCs/>
              </w:rPr>
            </w:pPr>
            <w:r>
              <w:rPr>
                <w:b/>
                <w:bCs/>
              </w:rPr>
              <w:t xml:space="preserve">New H3C Technologies Co., Ltd. </w:t>
            </w:r>
          </w:p>
          <w:p w14:paraId="6FA7E816" w14:textId="77777777" w:rsidR="00526C85" w:rsidRDefault="001617DA">
            <w:pPr>
              <w:rPr>
                <w:b/>
                <w:bCs/>
              </w:rPr>
            </w:pPr>
            <w:r>
              <w:rPr>
                <w:b/>
                <w:bCs/>
              </w:rPr>
              <w:t>[R1-2302430]</w:t>
            </w:r>
          </w:p>
        </w:tc>
        <w:tc>
          <w:tcPr>
            <w:tcW w:w="7961" w:type="dxa"/>
          </w:tcPr>
          <w:p w14:paraId="177F934C" w14:textId="77777777" w:rsidR="00526C85" w:rsidRDefault="001617DA">
            <w:pPr>
              <w:rPr>
                <w:b/>
                <w:i/>
                <w:sz w:val="24"/>
                <w:u w:val="single"/>
              </w:rPr>
            </w:pPr>
            <w:r>
              <w:rPr>
                <w:b/>
                <w:i/>
                <w:sz w:val="24"/>
                <w:u w:val="single"/>
              </w:rPr>
              <w:t>gNB-to-gNB CLI</w:t>
            </w:r>
          </w:p>
          <w:p w14:paraId="14429577" w14:textId="77777777" w:rsidR="00526C85" w:rsidRDefault="001617DA">
            <w:pPr>
              <w:rPr>
                <w:b/>
                <w:i/>
                <w:sz w:val="24"/>
                <w:u w:val="single"/>
              </w:rPr>
            </w:pPr>
            <w:r>
              <w:rPr>
                <w:b/>
                <w:i/>
                <w:sz w:val="24"/>
                <w:u w:val="single"/>
              </w:rPr>
              <w:t>Spatial domain enhancement</w:t>
            </w:r>
          </w:p>
          <w:p w14:paraId="596CBB50" w14:textId="77777777" w:rsidR="00526C85" w:rsidRDefault="001617DA">
            <w:pPr>
              <w:rPr>
                <w:rFonts w:eastAsia="SimSun" w:cs="Times New Roman"/>
                <w:b/>
                <w:kern w:val="0"/>
                <w:szCs w:val="20"/>
              </w:rPr>
            </w:pPr>
            <w:r>
              <w:rPr>
                <w:rFonts w:eastAsia="SimSun" w:cs="Times New Roman"/>
                <w:b/>
                <w:kern w:val="0"/>
                <w:szCs w:val="20"/>
              </w:rPr>
              <w:t>Proposal 9: The beam information exchange can be handled by a central controller. The beam information consists of gNB ID+CLI measurement configuration which including the signal resource ID.</w:t>
            </w:r>
          </w:p>
          <w:p w14:paraId="3B5AD809" w14:textId="77777777" w:rsidR="00526C85" w:rsidRDefault="001617DA">
            <w:pPr>
              <w:widowControl/>
              <w:spacing w:after="120"/>
              <w:rPr>
                <w:rFonts w:eastAsia="SimSun" w:cs="Times New Roman"/>
                <w:b/>
                <w:kern w:val="0"/>
                <w:szCs w:val="20"/>
              </w:rPr>
            </w:pPr>
            <w:r>
              <w:rPr>
                <w:rFonts w:eastAsia="SimSun" w:cs="Times New Roman"/>
                <w:b/>
                <w:kern w:val="0"/>
                <w:szCs w:val="20"/>
              </w:rPr>
              <w:t>Proposal 10: For CSI-RS for CLI measurement, a dedicated indication, such as cli-info, can be introduced in the CSI-RS resource configuration to indicate the usage of this CSI-RS resource.</w:t>
            </w:r>
          </w:p>
          <w:p w14:paraId="271EA14B" w14:textId="77777777" w:rsidR="00526C85" w:rsidRDefault="001617DA">
            <w:pPr>
              <w:widowControl/>
              <w:spacing w:after="120"/>
              <w:rPr>
                <w:rFonts w:eastAsia="SimSun" w:cs="Times New Roman"/>
                <w:b/>
                <w:kern w:val="0"/>
                <w:szCs w:val="20"/>
              </w:rPr>
            </w:pPr>
            <w:r>
              <w:rPr>
                <w:rFonts w:eastAsia="SimSun" w:cs="Times New Roman"/>
                <w:b/>
                <w:kern w:val="0"/>
                <w:szCs w:val="20"/>
              </w:rPr>
              <w:t>Proposal 11: All the CLI results of all beams should be reported in full report mode, while preferred beam set and non-preferred beam set are reported in partial report mode. The periodic or event-triggered report can be also used for the beam based CLI report.</w:t>
            </w:r>
          </w:p>
          <w:p w14:paraId="5D1E93C9" w14:textId="77777777" w:rsidR="00526C85" w:rsidRDefault="001617DA">
            <w:pPr>
              <w:widowControl/>
              <w:spacing w:after="120"/>
              <w:rPr>
                <w:rFonts w:eastAsia="SimSun" w:cs="Times New Roman"/>
                <w:b/>
                <w:kern w:val="0"/>
                <w:szCs w:val="20"/>
              </w:rPr>
            </w:pPr>
            <w:r>
              <w:rPr>
                <w:rFonts w:eastAsia="SimSun" w:cs="Times New Roman"/>
                <w:b/>
                <w:kern w:val="0"/>
                <w:szCs w:val="20"/>
              </w:rPr>
              <w:t>Proposal 12: The central controller determines the non-preferred beam or preferred beam for aggressor gNB according to the dedicated algorithms. The number of the non-preferred beam for one aggressor gNB should not exceed maximum value.</w:t>
            </w:r>
          </w:p>
          <w:p w14:paraId="7918622E" w14:textId="77777777" w:rsidR="00526C85" w:rsidRDefault="001617DA">
            <w:pPr>
              <w:widowControl/>
              <w:spacing w:after="120"/>
              <w:rPr>
                <w:rFonts w:eastAsia="SimSun" w:cs="Times New Roman"/>
                <w:b/>
                <w:kern w:val="0"/>
                <w:szCs w:val="20"/>
              </w:rPr>
            </w:pPr>
            <w:r>
              <w:rPr>
                <w:rFonts w:eastAsia="SimSun" w:cs="Times New Roman"/>
                <w:b/>
                <w:kern w:val="0"/>
                <w:szCs w:val="20"/>
              </w:rPr>
              <w:t>Proposal 13: A restriction window can be introduced, where the aggressor gNB cannot use the non-preferred beams, but the victim gNB can use any beam. Several restriction window can be configured, but only one is active. The measurement window is periodic, and determined by the length, periodicity and offset.</w:t>
            </w:r>
          </w:p>
        </w:tc>
      </w:tr>
      <w:tr w:rsidR="00526C85" w14:paraId="46178BDE" w14:textId="77777777">
        <w:trPr>
          <w:trHeight w:val="311"/>
        </w:trPr>
        <w:tc>
          <w:tcPr>
            <w:tcW w:w="1666" w:type="dxa"/>
          </w:tcPr>
          <w:p w14:paraId="14680F4C" w14:textId="77777777" w:rsidR="00526C85" w:rsidRDefault="001617DA">
            <w:pPr>
              <w:rPr>
                <w:b/>
                <w:bCs/>
              </w:rPr>
            </w:pPr>
            <w:r>
              <w:rPr>
                <w:b/>
                <w:bCs/>
              </w:rPr>
              <w:t xml:space="preserve">vivo </w:t>
            </w:r>
          </w:p>
          <w:p w14:paraId="771F910D" w14:textId="77777777" w:rsidR="00526C85" w:rsidRDefault="001617DA">
            <w:pPr>
              <w:rPr>
                <w:b/>
                <w:bCs/>
              </w:rPr>
            </w:pPr>
            <w:r>
              <w:rPr>
                <w:b/>
                <w:bCs/>
              </w:rPr>
              <w:t>[R1-2302485]</w:t>
            </w:r>
          </w:p>
        </w:tc>
        <w:tc>
          <w:tcPr>
            <w:tcW w:w="7961" w:type="dxa"/>
          </w:tcPr>
          <w:p w14:paraId="110C93A4" w14:textId="77777777" w:rsidR="00526C85" w:rsidRDefault="001617DA">
            <w:pPr>
              <w:rPr>
                <w:b/>
                <w:i/>
                <w:sz w:val="24"/>
                <w:u w:val="single"/>
              </w:rPr>
            </w:pPr>
            <w:r>
              <w:rPr>
                <w:b/>
                <w:i/>
                <w:sz w:val="24"/>
                <w:u w:val="single"/>
              </w:rPr>
              <w:t>gNB-to-gNB CLI</w:t>
            </w:r>
          </w:p>
          <w:p w14:paraId="2A88AE0E" w14:textId="77777777" w:rsidR="00526C85" w:rsidRDefault="001617DA">
            <w:pPr>
              <w:rPr>
                <w:b/>
                <w:i/>
                <w:sz w:val="24"/>
                <w:u w:val="single"/>
              </w:rPr>
            </w:pPr>
            <w:r>
              <w:rPr>
                <w:b/>
                <w:i/>
                <w:sz w:val="24"/>
                <w:u w:val="single"/>
              </w:rPr>
              <w:t>Spatial domain enhancement</w:t>
            </w:r>
          </w:p>
          <w:p w14:paraId="588A20C2" w14:textId="77777777" w:rsidR="00526C85" w:rsidRDefault="001617DA">
            <w:pPr>
              <w:widowControl/>
              <w:spacing w:before="120" w:after="120"/>
              <w:rPr>
                <w:rFonts w:ascii="Times" w:eastAsia="맑은 고딕" w:hAnsi="Times" w:cs="Times"/>
                <w:b/>
                <w:bCs/>
                <w:i/>
                <w:kern w:val="0"/>
                <w:szCs w:val="20"/>
                <w:lang w:eastAsia="ko-KR"/>
              </w:rPr>
            </w:pPr>
            <w:r>
              <w:rPr>
                <w:rFonts w:ascii="Times" w:eastAsia="맑은 고딕" w:hAnsi="Times" w:cs="Times"/>
                <w:b/>
                <w:bCs/>
                <w:i/>
                <w:kern w:val="0"/>
                <w:szCs w:val="20"/>
                <w:lang w:eastAsia="ko-KR"/>
              </w:rPr>
              <w:t xml:space="preserve">Proposal </w:t>
            </w:r>
            <w:r>
              <w:rPr>
                <w:rFonts w:ascii="Times" w:eastAsia="맑은 고딕" w:hAnsi="Times" w:cs="Times"/>
                <w:i/>
                <w:kern w:val="0"/>
                <w:szCs w:val="20"/>
                <w:lang w:eastAsia="ko-KR"/>
              </w:rPr>
              <w:fldChar w:fldCharType="begin"/>
            </w:r>
            <w:r>
              <w:rPr>
                <w:rFonts w:ascii="Times" w:eastAsia="맑은 고딕" w:hAnsi="Times" w:cs="Times"/>
                <w:i/>
                <w:kern w:val="0"/>
                <w:szCs w:val="20"/>
                <w:lang w:eastAsia="ko-KR"/>
              </w:rPr>
              <w:instrText>SEQ Proposal \* ARABIC</w:instrText>
            </w:r>
            <w:r>
              <w:rPr>
                <w:rFonts w:ascii="Times" w:eastAsia="맑은 고딕" w:hAnsi="Times" w:cs="Times"/>
                <w:i/>
                <w:kern w:val="0"/>
                <w:szCs w:val="20"/>
                <w:lang w:eastAsia="ko-KR"/>
              </w:rPr>
              <w:fldChar w:fldCharType="separate"/>
            </w:r>
            <w:r>
              <w:rPr>
                <w:rFonts w:ascii="Times" w:eastAsia="맑은 고딕" w:hAnsi="Times" w:cs="Times"/>
                <w:i/>
                <w:kern w:val="0"/>
                <w:szCs w:val="20"/>
                <w:lang w:eastAsia="ko-KR"/>
              </w:rPr>
              <w:t>2</w:t>
            </w:r>
            <w:r>
              <w:rPr>
                <w:rFonts w:ascii="Times" w:eastAsia="맑은 고딕" w:hAnsi="Times" w:cs="Times"/>
                <w:i/>
                <w:kern w:val="0"/>
                <w:szCs w:val="20"/>
                <w:lang w:eastAsia="ko-KR"/>
              </w:rPr>
              <w:fldChar w:fldCharType="end"/>
            </w:r>
            <w:r>
              <w:rPr>
                <w:rFonts w:ascii="Times" w:eastAsia="맑은 고딕" w:hAnsi="Times" w:cs="Times"/>
                <w:b/>
                <w:bCs/>
                <w:i/>
                <w:kern w:val="0"/>
                <w:szCs w:val="20"/>
                <w:lang w:eastAsia="ko-KR"/>
              </w:rPr>
              <w:t>: For spatial domain coordination, beam sweeping procedure to identify preferred/non-preferred DL beams of aggressor gNB can bese on implementation.</w:t>
            </w:r>
          </w:p>
        </w:tc>
      </w:tr>
      <w:tr w:rsidR="00526C85" w14:paraId="650E6169" w14:textId="77777777">
        <w:trPr>
          <w:trHeight w:val="311"/>
        </w:trPr>
        <w:tc>
          <w:tcPr>
            <w:tcW w:w="1666" w:type="dxa"/>
          </w:tcPr>
          <w:p w14:paraId="105D91E0" w14:textId="77777777" w:rsidR="00526C85" w:rsidRDefault="001617DA">
            <w:pPr>
              <w:rPr>
                <w:b/>
                <w:bCs/>
              </w:rPr>
            </w:pPr>
            <w:r>
              <w:rPr>
                <w:b/>
                <w:bCs/>
              </w:rPr>
              <w:t xml:space="preserve">Spreadtrum Communications </w:t>
            </w:r>
          </w:p>
          <w:p w14:paraId="70B20A20" w14:textId="77777777" w:rsidR="00526C85" w:rsidRDefault="001617DA">
            <w:pPr>
              <w:rPr>
                <w:b/>
                <w:bCs/>
              </w:rPr>
            </w:pPr>
            <w:r>
              <w:rPr>
                <w:b/>
                <w:bCs/>
              </w:rPr>
              <w:t>[R1-2302600]</w:t>
            </w:r>
          </w:p>
        </w:tc>
        <w:tc>
          <w:tcPr>
            <w:tcW w:w="7961" w:type="dxa"/>
          </w:tcPr>
          <w:p w14:paraId="793B5FF6" w14:textId="77777777" w:rsidR="00526C85" w:rsidRDefault="001617DA">
            <w:pPr>
              <w:rPr>
                <w:b/>
                <w:i/>
                <w:sz w:val="24"/>
                <w:u w:val="single"/>
              </w:rPr>
            </w:pPr>
            <w:r>
              <w:rPr>
                <w:b/>
                <w:i/>
                <w:sz w:val="24"/>
                <w:u w:val="single"/>
              </w:rPr>
              <w:t>gNB-to-gNB CLI</w:t>
            </w:r>
          </w:p>
          <w:p w14:paraId="75DD67C2" w14:textId="77777777" w:rsidR="00526C85" w:rsidRDefault="001617DA">
            <w:pPr>
              <w:rPr>
                <w:b/>
                <w:i/>
                <w:sz w:val="24"/>
                <w:u w:val="single"/>
              </w:rPr>
            </w:pPr>
            <w:r>
              <w:rPr>
                <w:b/>
                <w:i/>
                <w:sz w:val="24"/>
                <w:u w:val="single"/>
              </w:rPr>
              <w:t>Spatial domain enhancement</w:t>
            </w:r>
          </w:p>
          <w:p w14:paraId="49E2865F" w14:textId="77777777" w:rsidR="00526C85" w:rsidRDefault="001617DA">
            <w:pPr>
              <w:spacing w:before="120"/>
              <w:rPr>
                <w:rFonts w:eastAsia="DengXian" w:cs="Times New Roman"/>
                <w:b/>
                <w:i/>
                <w:sz w:val="22"/>
              </w:rPr>
            </w:pPr>
            <w:r>
              <w:rPr>
                <w:rFonts w:eastAsia="DengXian" w:cs="Times New Roman"/>
                <w:b/>
                <w:i/>
                <w:sz w:val="22"/>
              </w:rPr>
              <w:t>Proposal 1: Study the benefit and the procedure of information exchange of preferred/no-preferred DL beams considering the following</w:t>
            </w:r>
          </w:p>
          <w:p w14:paraId="1249BEF6" w14:textId="77777777" w:rsidR="00526C85" w:rsidRDefault="001617DA">
            <w:pPr>
              <w:numPr>
                <w:ilvl w:val="0"/>
                <w:numId w:val="58"/>
              </w:numPr>
              <w:suppressAutoHyphens w:val="0"/>
              <w:spacing w:line="240" w:lineRule="auto"/>
              <w:rPr>
                <w:rFonts w:eastAsia="DengXian" w:cs="Times New Roman"/>
                <w:b/>
                <w:i/>
                <w:sz w:val="22"/>
              </w:rPr>
            </w:pPr>
            <w:r>
              <w:rPr>
                <w:rFonts w:eastAsia="DengXian" w:cs="Times New Roman"/>
                <w:b/>
                <w:i/>
                <w:sz w:val="22"/>
              </w:rPr>
              <w:t>Determine preferred/non-preferred DL beams based on beam level RSRP or RSRQ measurements</w:t>
            </w:r>
          </w:p>
          <w:p w14:paraId="322F8BAE" w14:textId="77777777" w:rsidR="00526C85" w:rsidRDefault="001617DA">
            <w:pPr>
              <w:numPr>
                <w:ilvl w:val="0"/>
                <w:numId w:val="58"/>
              </w:numPr>
              <w:suppressAutoHyphens w:val="0"/>
              <w:spacing w:line="240" w:lineRule="auto"/>
              <w:rPr>
                <w:rFonts w:eastAsia="DengXian" w:cs="Times New Roman"/>
                <w:b/>
                <w:i/>
                <w:sz w:val="22"/>
              </w:rPr>
            </w:pPr>
            <w:r>
              <w:rPr>
                <w:rFonts w:eastAsia="DengXian" w:cs="Times New Roman"/>
                <w:b/>
                <w:i/>
                <w:sz w:val="22"/>
              </w:rPr>
              <w:t>A threshold can be used to determine preferred/non-preferred DL beams</w:t>
            </w:r>
          </w:p>
        </w:tc>
      </w:tr>
      <w:tr w:rsidR="00526C85" w14:paraId="2AB22DDF" w14:textId="77777777">
        <w:trPr>
          <w:trHeight w:val="311"/>
        </w:trPr>
        <w:tc>
          <w:tcPr>
            <w:tcW w:w="1666" w:type="dxa"/>
          </w:tcPr>
          <w:p w14:paraId="73BBD2C2" w14:textId="77777777" w:rsidR="00526C85" w:rsidRDefault="001617DA">
            <w:pPr>
              <w:rPr>
                <w:b/>
                <w:bCs/>
              </w:rPr>
            </w:pPr>
            <w:r>
              <w:rPr>
                <w:b/>
                <w:bCs/>
              </w:rPr>
              <w:t xml:space="preserve">ZTE, China Telecom </w:t>
            </w:r>
          </w:p>
          <w:p w14:paraId="07913F9C" w14:textId="77777777" w:rsidR="00526C85" w:rsidRDefault="001617DA">
            <w:pPr>
              <w:rPr>
                <w:b/>
                <w:bCs/>
              </w:rPr>
            </w:pPr>
            <w:r>
              <w:rPr>
                <w:b/>
                <w:bCs/>
              </w:rPr>
              <w:t>[R1-2302758]</w:t>
            </w:r>
          </w:p>
        </w:tc>
        <w:tc>
          <w:tcPr>
            <w:tcW w:w="7961" w:type="dxa"/>
          </w:tcPr>
          <w:p w14:paraId="6A420322" w14:textId="77777777" w:rsidR="00526C85" w:rsidRDefault="001617DA">
            <w:pPr>
              <w:rPr>
                <w:b/>
                <w:i/>
                <w:sz w:val="24"/>
                <w:u w:val="single"/>
              </w:rPr>
            </w:pPr>
            <w:r>
              <w:rPr>
                <w:b/>
                <w:i/>
                <w:sz w:val="24"/>
                <w:u w:val="single"/>
              </w:rPr>
              <w:t>gNB-to-gNB CLI</w:t>
            </w:r>
          </w:p>
          <w:p w14:paraId="017F29CA" w14:textId="77777777" w:rsidR="00526C85" w:rsidRDefault="001617DA">
            <w:pPr>
              <w:rPr>
                <w:b/>
                <w:i/>
                <w:sz w:val="24"/>
                <w:u w:val="single"/>
              </w:rPr>
            </w:pPr>
            <w:r>
              <w:rPr>
                <w:b/>
                <w:i/>
                <w:sz w:val="24"/>
                <w:u w:val="single"/>
              </w:rPr>
              <w:t>Spatial domain enhancement</w:t>
            </w:r>
          </w:p>
          <w:p w14:paraId="0672D638" w14:textId="77777777" w:rsidR="00526C85" w:rsidRDefault="001617DA">
            <w:pPr>
              <w:widowControl/>
              <w:snapToGrid w:val="0"/>
              <w:spacing w:after="120"/>
              <w:rPr>
                <w:rFonts w:eastAsia="SimSun" w:cs="Times New Roman"/>
                <w:i/>
                <w:iCs/>
                <w:kern w:val="0"/>
                <w:szCs w:val="20"/>
                <w:lang w:val="en-GB"/>
              </w:rPr>
            </w:pPr>
            <w:r>
              <w:rPr>
                <w:rFonts w:eastAsia="SimSun" w:cs="Times New Roman"/>
                <w:b/>
                <w:i/>
                <w:kern w:val="0"/>
                <w:szCs w:val="20"/>
                <w:lang w:val="en-GB"/>
              </w:rPr>
              <w:t xml:space="preserve">Proposal </w:t>
            </w:r>
            <w:r>
              <w:rPr>
                <w:rFonts w:eastAsia="SimSun" w:cs="Times New Roman"/>
                <w:b/>
                <w:i/>
                <w:kern w:val="0"/>
                <w:szCs w:val="20"/>
              </w:rPr>
              <w:t>7</w:t>
            </w:r>
            <w:r>
              <w:rPr>
                <w:rFonts w:eastAsia="SimSun" w:cs="Times New Roman"/>
                <w:i/>
                <w:iCs/>
                <w:kern w:val="0"/>
                <w:szCs w:val="20"/>
                <w:lang w:val="en-GB"/>
              </w:rPr>
              <w:t xml:space="preserve">: </w:t>
            </w:r>
            <w:r>
              <w:rPr>
                <w:rFonts w:eastAsia="SimSun" w:cs="Times New Roman"/>
                <w:i/>
                <w:iCs/>
                <w:kern w:val="0"/>
                <w:szCs w:val="20"/>
              </w:rPr>
              <w:t>A</w:t>
            </w:r>
            <w:r>
              <w:rPr>
                <w:rFonts w:eastAsia="DengXian" w:cs="Times New Roman"/>
                <w:i/>
                <w:iCs/>
                <w:kern w:val="0"/>
                <w:szCs w:val="20"/>
              </w:rPr>
              <w:t xml:space="preserve"> common understanding of the overall framework of spatial domain gNB-to-gNB CLI coordination should be made firstly. </w:t>
            </w:r>
          </w:p>
          <w:p w14:paraId="7E90DFC8" w14:textId="77777777" w:rsidR="00526C85" w:rsidRDefault="001617DA">
            <w:pPr>
              <w:widowControl/>
              <w:snapToGrid w:val="0"/>
              <w:spacing w:after="120"/>
              <w:rPr>
                <w:rFonts w:eastAsia="SimSun" w:cs="Times New Roman"/>
                <w:i/>
                <w:iCs/>
                <w:kern w:val="0"/>
                <w:szCs w:val="20"/>
                <w:lang w:val="en-GB"/>
              </w:rPr>
            </w:pPr>
            <w:r>
              <w:rPr>
                <w:rFonts w:eastAsia="SimSun" w:cs="Times New Roman"/>
                <w:b/>
                <w:i/>
                <w:kern w:val="0"/>
                <w:szCs w:val="20"/>
                <w:lang w:val="en-GB"/>
              </w:rPr>
              <w:t xml:space="preserve">Proposal </w:t>
            </w:r>
            <w:r>
              <w:rPr>
                <w:rFonts w:eastAsia="SimSun" w:cs="Times New Roman"/>
                <w:b/>
                <w:i/>
                <w:kern w:val="0"/>
                <w:szCs w:val="20"/>
              </w:rPr>
              <w:t>8</w:t>
            </w:r>
            <w:r>
              <w:rPr>
                <w:rFonts w:eastAsia="SimSun" w:cs="Times New Roman"/>
                <w:i/>
                <w:iCs/>
                <w:kern w:val="0"/>
                <w:szCs w:val="20"/>
                <w:lang w:val="en-GB"/>
              </w:rPr>
              <w:t xml:space="preserve">: Rel-18 dynamic/flexible TDD can consider the following framework for CLI management, </w:t>
            </w:r>
          </w:p>
          <w:p w14:paraId="16E60543" w14:textId="77777777" w:rsidR="00526C85" w:rsidRDefault="001617DA">
            <w:pPr>
              <w:widowControl/>
              <w:numPr>
                <w:ilvl w:val="0"/>
                <w:numId w:val="59"/>
              </w:numPr>
              <w:suppressAutoHyphens w:val="0"/>
              <w:snapToGrid w:val="0"/>
              <w:spacing w:after="120" w:line="240" w:lineRule="auto"/>
              <w:rPr>
                <w:rFonts w:eastAsia="SimSun" w:cs="Times New Roman"/>
                <w:i/>
                <w:iCs/>
                <w:kern w:val="0"/>
                <w:szCs w:val="20"/>
                <w:lang w:val="en-GB"/>
              </w:rPr>
            </w:pPr>
            <w:r>
              <w:rPr>
                <w:rFonts w:eastAsia="SimSun" w:cs="Times New Roman"/>
                <w:i/>
                <w:iCs/>
                <w:kern w:val="0"/>
                <w:szCs w:val="20"/>
                <w:lang w:val="en-GB"/>
              </w:rPr>
              <w:t xml:space="preserve">Step 0: The victim identifies gNB-to-gNB CLI based on measurement of reference signal from the aggressor (e.g., SSB, CSI-RS or other </w:t>
            </w:r>
            <w:r>
              <w:rPr>
                <w:rFonts w:eastAsia="SimSun" w:cs="Times New Roman"/>
                <w:i/>
                <w:iCs/>
                <w:kern w:val="0"/>
                <w:szCs w:val="20"/>
                <w:lang w:val="en-GB" w:eastAsia="ko-KR"/>
              </w:rPr>
              <w:t xml:space="preserve">measurement </w:t>
            </w:r>
            <w:r>
              <w:rPr>
                <w:rFonts w:eastAsia="SimSun" w:cs="Times New Roman"/>
                <w:i/>
                <w:iCs/>
                <w:kern w:val="0"/>
                <w:szCs w:val="20"/>
                <w:lang w:val="en-GB"/>
              </w:rPr>
              <w:t>resource);</w:t>
            </w:r>
          </w:p>
          <w:p w14:paraId="11648A79" w14:textId="77777777" w:rsidR="00526C85" w:rsidRDefault="001617DA">
            <w:pPr>
              <w:widowControl/>
              <w:numPr>
                <w:ilvl w:val="0"/>
                <w:numId w:val="59"/>
              </w:numPr>
              <w:suppressAutoHyphens w:val="0"/>
              <w:snapToGrid w:val="0"/>
              <w:spacing w:after="120" w:line="240" w:lineRule="auto"/>
              <w:rPr>
                <w:rFonts w:eastAsia="SimSun" w:cs="Times New Roman"/>
                <w:i/>
                <w:iCs/>
                <w:kern w:val="0"/>
                <w:szCs w:val="20"/>
                <w:lang w:val="en-GB"/>
              </w:rPr>
            </w:pPr>
            <w:r>
              <w:rPr>
                <w:rFonts w:eastAsia="SimSun" w:cs="Times New Roman"/>
                <w:i/>
                <w:iCs/>
                <w:kern w:val="0"/>
                <w:szCs w:val="20"/>
                <w:lang w:val="en-GB"/>
              </w:rPr>
              <w:t xml:space="preserve">Step 1: The victim indicates interference information identified from Step 0, e.g., index of high-interference beam, channel state information for the interference channel, etc, to the aggressor via either air interface or backhaul; </w:t>
            </w:r>
          </w:p>
          <w:p w14:paraId="59210119" w14:textId="77777777" w:rsidR="00526C85" w:rsidRDefault="001617DA">
            <w:pPr>
              <w:widowControl/>
              <w:numPr>
                <w:ilvl w:val="0"/>
                <w:numId w:val="59"/>
              </w:numPr>
              <w:suppressAutoHyphens w:val="0"/>
              <w:snapToGrid w:val="0"/>
              <w:spacing w:after="120" w:line="240" w:lineRule="auto"/>
              <w:rPr>
                <w:rFonts w:eastAsia="SimSun" w:cs="Times New Roman"/>
                <w:i/>
                <w:iCs/>
                <w:kern w:val="0"/>
                <w:szCs w:val="20"/>
                <w:lang w:val="en-GB"/>
              </w:rPr>
            </w:pPr>
            <w:r>
              <w:rPr>
                <w:rFonts w:eastAsia="SimSun" w:cs="Times New Roman"/>
                <w:i/>
                <w:iCs/>
                <w:kern w:val="0"/>
                <w:szCs w:val="20"/>
                <w:lang w:val="en-GB"/>
              </w:rPr>
              <w:t xml:space="preserve">Step </w:t>
            </w:r>
            <w:r>
              <w:rPr>
                <w:rFonts w:eastAsia="SimSun" w:cs="Times New Roman"/>
                <w:i/>
                <w:iCs/>
                <w:kern w:val="0"/>
                <w:szCs w:val="20"/>
              </w:rPr>
              <w:t>2</w:t>
            </w:r>
            <w:r>
              <w:rPr>
                <w:rFonts w:eastAsia="SimSun" w:cs="Times New Roman"/>
                <w:i/>
                <w:iCs/>
                <w:kern w:val="0"/>
                <w:szCs w:val="20"/>
                <w:lang w:val="en-GB"/>
              </w:rPr>
              <w:t xml:space="preserve">: </w:t>
            </w:r>
            <w:r>
              <w:rPr>
                <w:rFonts w:eastAsia="SimSun" w:cs="Times New Roman"/>
                <w:i/>
                <w:iCs/>
                <w:kern w:val="0"/>
                <w:szCs w:val="20"/>
              </w:rPr>
              <w:t>The a</w:t>
            </w:r>
            <w:r>
              <w:rPr>
                <w:rFonts w:eastAsia="SimSun" w:cs="Times New Roman"/>
                <w:bCs/>
                <w:i/>
                <w:iCs/>
                <w:kern w:val="0"/>
                <w:szCs w:val="20"/>
              </w:rPr>
              <w:t>ggressor and/or victim start to perform CLI handling schemes</w:t>
            </w:r>
            <w:r>
              <w:rPr>
                <w:rFonts w:eastAsia="SimSun" w:cs="Times New Roman"/>
                <w:i/>
                <w:iCs/>
                <w:kern w:val="0"/>
                <w:szCs w:val="20"/>
                <w:lang w:val="en-GB"/>
              </w:rPr>
              <w:t xml:space="preserve">; </w:t>
            </w:r>
          </w:p>
          <w:p w14:paraId="6233FE50" w14:textId="77777777" w:rsidR="00526C85" w:rsidRDefault="001617DA">
            <w:pPr>
              <w:widowControl/>
              <w:numPr>
                <w:ilvl w:val="0"/>
                <w:numId w:val="59"/>
              </w:numPr>
              <w:suppressAutoHyphens w:val="0"/>
              <w:snapToGrid w:val="0"/>
              <w:spacing w:after="120" w:line="240" w:lineRule="auto"/>
              <w:rPr>
                <w:rFonts w:eastAsia="SimSun" w:cs="Times New Roman"/>
                <w:i/>
                <w:iCs/>
                <w:kern w:val="0"/>
                <w:szCs w:val="20"/>
                <w:lang w:val="en-GB"/>
              </w:rPr>
            </w:pPr>
            <w:r>
              <w:rPr>
                <w:rFonts w:eastAsia="SimSun" w:cs="Times New Roman"/>
                <w:i/>
                <w:iCs/>
                <w:kern w:val="0"/>
                <w:szCs w:val="20"/>
                <w:lang w:val="en-GB"/>
              </w:rPr>
              <w:t xml:space="preserve">Step </w:t>
            </w:r>
            <w:r>
              <w:rPr>
                <w:rFonts w:eastAsia="SimSun" w:cs="Times New Roman"/>
                <w:i/>
                <w:iCs/>
                <w:kern w:val="0"/>
                <w:szCs w:val="20"/>
              </w:rPr>
              <w:t>3</w:t>
            </w:r>
            <w:r>
              <w:rPr>
                <w:rFonts w:eastAsia="SimSun" w:cs="Times New Roman"/>
                <w:i/>
                <w:iCs/>
                <w:kern w:val="0"/>
                <w:szCs w:val="20"/>
                <w:lang w:val="en-GB"/>
              </w:rPr>
              <w:t>: The victim measures the reference signals sent by the aggressor to evaluate the CLI handling effect</w:t>
            </w:r>
            <w:r>
              <w:rPr>
                <w:rFonts w:eastAsia="SimSun" w:cs="Times New Roman"/>
                <w:i/>
                <w:iCs/>
                <w:kern w:val="0"/>
                <w:szCs w:val="20"/>
              </w:rPr>
              <w:t xml:space="preserve">; </w:t>
            </w:r>
          </w:p>
          <w:p w14:paraId="7FB021EB" w14:textId="77777777" w:rsidR="00526C85" w:rsidRDefault="001617DA">
            <w:pPr>
              <w:widowControl/>
              <w:numPr>
                <w:ilvl w:val="0"/>
                <w:numId w:val="59"/>
              </w:numPr>
              <w:suppressAutoHyphens w:val="0"/>
              <w:snapToGrid w:val="0"/>
              <w:spacing w:after="120" w:line="240" w:lineRule="auto"/>
              <w:rPr>
                <w:rFonts w:eastAsia="SimSun" w:cs="Times New Roman"/>
                <w:i/>
                <w:iCs/>
                <w:kern w:val="0"/>
                <w:szCs w:val="20"/>
                <w:lang w:val="en-GB"/>
              </w:rPr>
            </w:pPr>
            <w:r>
              <w:rPr>
                <w:rFonts w:eastAsia="SimSun" w:cs="Times New Roman"/>
                <w:i/>
                <w:iCs/>
                <w:kern w:val="0"/>
                <w:szCs w:val="20"/>
                <w:lang w:val="en-GB"/>
              </w:rPr>
              <w:t xml:space="preserve">Step </w:t>
            </w:r>
            <w:r>
              <w:rPr>
                <w:rFonts w:eastAsia="SimSun" w:cs="Times New Roman"/>
                <w:i/>
                <w:iCs/>
                <w:kern w:val="0"/>
                <w:szCs w:val="20"/>
              </w:rPr>
              <w:t>4</w:t>
            </w:r>
            <w:r>
              <w:rPr>
                <w:rFonts w:eastAsia="SimSun" w:cs="Times New Roman"/>
                <w:i/>
                <w:iCs/>
                <w:kern w:val="0"/>
                <w:szCs w:val="20"/>
                <w:lang w:val="en-GB"/>
              </w:rPr>
              <w:t>: The victim feedbacks the CLI mitigation effect of the different CLI handling schemes.</w:t>
            </w:r>
          </w:p>
          <w:p w14:paraId="231232ED" w14:textId="77777777" w:rsidR="00526C85" w:rsidRDefault="001617DA">
            <w:pPr>
              <w:widowControl/>
              <w:snapToGrid w:val="0"/>
              <w:spacing w:after="120"/>
              <w:rPr>
                <w:rFonts w:eastAsia="SimSun" w:cs="Times New Roman"/>
                <w:i/>
                <w:iCs/>
                <w:kern w:val="0"/>
                <w:szCs w:val="20"/>
                <w:lang w:val="en-GB"/>
              </w:rPr>
            </w:pPr>
            <w:r>
              <w:rPr>
                <w:rFonts w:eastAsia="SimSun" w:cs="Times New Roman"/>
                <w:b/>
                <w:i/>
                <w:kern w:val="0"/>
                <w:szCs w:val="20"/>
                <w:lang w:val="en-GB"/>
              </w:rPr>
              <w:t xml:space="preserve">Proposal </w:t>
            </w:r>
            <w:r>
              <w:rPr>
                <w:rFonts w:eastAsia="SimSun" w:cs="Times New Roman"/>
                <w:b/>
                <w:i/>
                <w:kern w:val="0"/>
                <w:szCs w:val="20"/>
              </w:rPr>
              <w:t>9</w:t>
            </w:r>
            <w:r>
              <w:rPr>
                <w:rFonts w:eastAsia="SimSun" w:cs="Times New Roman"/>
                <w:bCs/>
                <w:i/>
                <w:kern w:val="0"/>
                <w:szCs w:val="20"/>
                <w:lang w:val="en-GB"/>
              </w:rPr>
              <w:t>:</w:t>
            </w:r>
            <w:r>
              <w:rPr>
                <w:rFonts w:eastAsia="SimSun" w:cs="Times New Roman"/>
                <w:i/>
                <w:iCs/>
                <w:kern w:val="0"/>
                <w:szCs w:val="20"/>
                <w:lang w:val="en-GB"/>
              </w:rPr>
              <w:t xml:space="preserve"> Spatial domain coordination can be considered by aggressor gNB</w:t>
            </w:r>
            <w:r>
              <w:rPr>
                <w:rFonts w:eastAsia="SimSun" w:cs="Times New Roman"/>
                <w:i/>
                <w:iCs/>
                <w:kern w:val="0"/>
                <w:szCs w:val="20"/>
              </w:rPr>
              <w:t xml:space="preserve"> and/or victim gNB</w:t>
            </w:r>
            <w:r>
              <w:rPr>
                <w:rFonts w:eastAsia="SimSun" w:cs="Times New Roman"/>
                <w:i/>
                <w:iCs/>
                <w:kern w:val="0"/>
                <w:szCs w:val="20"/>
                <w:lang w:val="en-GB"/>
              </w:rPr>
              <w:t xml:space="preserve"> for handling gNB-to-gNB CLI, e.g., </w:t>
            </w:r>
          </w:p>
          <w:p w14:paraId="0C387FFF" w14:textId="77777777" w:rsidR="00526C85" w:rsidRDefault="001617DA">
            <w:pPr>
              <w:widowControl/>
              <w:numPr>
                <w:ilvl w:val="0"/>
                <w:numId w:val="60"/>
              </w:numPr>
              <w:suppressAutoHyphens w:val="0"/>
              <w:snapToGrid w:val="0"/>
              <w:spacing w:after="120"/>
              <w:rPr>
                <w:rFonts w:eastAsia="SimSun" w:cs="Times New Roman"/>
                <w:i/>
                <w:iCs/>
                <w:kern w:val="0"/>
                <w:szCs w:val="20"/>
                <w:lang w:val="en-GB"/>
              </w:rPr>
            </w:pPr>
            <w:r>
              <w:rPr>
                <w:rFonts w:eastAsia="SimSun" w:cs="Times New Roman"/>
                <w:i/>
                <w:iCs/>
                <w:kern w:val="0"/>
                <w:szCs w:val="20"/>
              </w:rPr>
              <w:t xml:space="preserve">Some spatial domain information related to interference channel can be exchanged from victim to aggressor, such as, index of high-interference beam, channel state information, </w:t>
            </w:r>
          </w:p>
          <w:p w14:paraId="6E932191" w14:textId="77777777" w:rsidR="00526C85" w:rsidRDefault="001617DA">
            <w:pPr>
              <w:widowControl/>
              <w:numPr>
                <w:ilvl w:val="0"/>
                <w:numId w:val="60"/>
              </w:numPr>
              <w:suppressAutoHyphens w:val="0"/>
              <w:snapToGrid w:val="0"/>
              <w:spacing w:after="120"/>
              <w:rPr>
                <w:rFonts w:eastAsia="SimSun" w:cs="Times New Roman"/>
                <w:i/>
                <w:iCs/>
                <w:kern w:val="0"/>
                <w:szCs w:val="20"/>
                <w:lang w:val="en-GB"/>
              </w:rPr>
            </w:pPr>
            <w:r>
              <w:rPr>
                <w:rFonts w:eastAsia="SimSun" w:cs="Times New Roman"/>
                <w:i/>
                <w:iCs/>
                <w:kern w:val="0"/>
                <w:szCs w:val="20"/>
              </w:rPr>
              <w:t xml:space="preserve">Resources to be used by the aggressor for downlink Tx and resources to be used by the victim for uplink Rx are determined according to the preset </w:t>
            </w:r>
            <w:r>
              <w:rPr>
                <w:rFonts w:eastAsia="SimSun" w:cs="Times New Roman"/>
                <w:i/>
                <w:kern w:val="0"/>
                <w:szCs w:val="20"/>
              </w:rPr>
              <w:t>(or preconfigured)</w:t>
            </w:r>
            <w:r>
              <w:rPr>
                <w:rFonts w:eastAsia="SimSun" w:cs="Times New Roman"/>
                <w:i/>
                <w:iCs/>
                <w:kern w:val="0"/>
                <w:szCs w:val="20"/>
              </w:rPr>
              <w:t xml:space="preserve"> time domain pattern.</w:t>
            </w:r>
            <w:r>
              <w:rPr>
                <w:rFonts w:eastAsia="SimSun" w:cs="Times New Roman"/>
                <w:i/>
                <w:iCs/>
                <w:kern w:val="0"/>
                <w:szCs w:val="20"/>
                <w:lang w:val="en-GB"/>
              </w:rPr>
              <w:t xml:space="preserve">, </w:t>
            </w:r>
          </w:p>
          <w:p w14:paraId="1D7B9FE7" w14:textId="77777777" w:rsidR="00526C85" w:rsidRDefault="001617DA">
            <w:pPr>
              <w:widowControl/>
              <w:numPr>
                <w:ilvl w:val="0"/>
                <w:numId w:val="60"/>
              </w:numPr>
              <w:suppressAutoHyphens w:val="0"/>
              <w:snapToGrid w:val="0"/>
              <w:spacing w:after="120"/>
              <w:rPr>
                <w:rFonts w:eastAsia="SimSun" w:cs="Times New Roman"/>
                <w:i/>
                <w:iCs/>
                <w:kern w:val="0"/>
                <w:szCs w:val="20"/>
                <w:lang w:val="en-GB"/>
              </w:rPr>
            </w:pPr>
            <w:r>
              <w:rPr>
                <w:rFonts w:eastAsia="SimSun" w:cs="Times New Roman"/>
                <w:i/>
                <w:iCs/>
                <w:kern w:val="0"/>
                <w:szCs w:val="20"/>
              </w:rPr>
              <w:t>A</w:t>
            </w:r>
            <w:r>
              <w:rPr>
                <w:rFonts w:eastAsia="SimSun" w:cs="Times New Roman"/>
                <w:i/>
                <w:iCs/>
                <w:kern w:val="0"/>
                <w:szCs w:val="20"/>
                <w:lang w:val="en-GB"/>
              </w:rPr>
              <w:t>djusting the beamforming of the DL transmission by considering the channel state information of the interference channel, e.g., beam nulling.</w:t>
            </w:r>
          </w:p>
        </w:tc>
      </w:tr>
      <w:tr w:rsidR="00526C85" w14:paraId="03F3F4D3" w14:textId="77777777">
        <w:trPr>
          <w:trHeight w:val="311"/>
        </w:trPr>
        <w:tc>
          <w:tcPr>
            <w:tcW w:w="1666" w:type="dxa"/>
          </w:tcPr>
          <w:p w14:paraId="10968C65" w14:textId="77777777" w:rsidR="00526C85" w:rsidRDefault="001617DA">
            <w:pPr>
              <w:rPr>
                <w:b/>
                <w:bCs/>
              </w:rPr>
            </w:pPr>
            <w:r>
              <w:rPr>
                <w:b/>
                <w:bCs/>
              </w:rPr>
              <w:t>Intel Corporation</w:t>
            </w:r>
          </w:p>
          <w:p w14:paraId="7A94C3FF" w14:textId="77777777" w:rsidR="00526C85" w:rsidRDefault="001617DA">
            <w:pPr>
              <w:rPr>
                <w:b/>
                <w:bCs/>
              </w:rPr>
            </w:pPr>
            <w:r>
              <w:rPr>
                <w:b/>
                <w:bCs/>
              </w:rPr>
              <w:t>[R1-2302796]</w:t>
            </w:r>
          </w:p>
        </w:tc>
        <w:tc>
          <w:tcPr>
            <w:tcW w:w="7961" w:type="dxa"/>
          </w:tcPr>
          <w:p w14:paraId="38300E84" w14:textId="77777777" w:rsidR="00526C85" w:rsidRDefault="001617DA">
            <w:pPr>
              <w:rPr>
                <w:b/>
                <w:i/>
                <w:sz w:val="24"/>
                <w:u w:val="single"/>
              </w:rPr>
            </w:pPr>
            <w:r>
              <w:rPr>
                <w:b/>
                <w:i/>
                <w:sz w:val="24"/>
                <w:u w:val="single"/>
              </w:rPr>
              <w:t>gNB-to-gNB CLI</w:t>
            </w:r>
          </w:p>
          <w:p w14:paraId="26A9A19E" w14:textId="77777777" w:rsidR="00526C85" w:rsidRDefault="001617DA">
            <w:pPr>
              <w:rPr>
                <w:b/>
                <w:i/>
                <w:sz w:val="24"/>
                <w:u w:val="single"/>
              </w:rPr>
            </w:pPr>
            <w:r>
              <w:rPr>
                <w:b/>
                <w:i/>
                <w:sz w:val="24"/>
                <w:u w:val="single"/>
              </w:rPr>
              <w:t>Spatial domain enhancement</w:t>
            </w:r>
          </w:p>
          <w:p w14:paraId="54A9DEB3" w14:textId="77777777" w:rsidR="00526C85" w:rsidRDefault="001617DA">
            <w:pPr>
              <w:widowControl/>
              <w:spacing w:after="160"/>
              <w:jc w:val="left"/>
              <w:rPr>
                <w:rFonts w:eastAsia="SimSun" w:cs="Times New Roman"/>
                <w:b/>
                <w:kern w:val="0"/>
                <w:sz w:val="22"/>
                <w:lang w:eastAsia="en-US"/>
              </w:rPr>
            </w:pPr>
            <w:r>
              <w:rPr>
                <w:rFonts w:eastAsia="SimSun" w:cs="Times New Roman"/>
                <w:b/>
                <w:kern w:val="0"/>
                <w:sz w:val="22"/>
                <w:lang w:eastAsia="en-US"/>
              </w:rPr>
              <w:t>Observation 2</w:t>
            </w:r>
          </w:p>
          <w:p w14:paraId="13D14AA1" w14:textId="77777777" w:rsidR="00526C85" w:rsidRDefault="001617DA">
            <w:pPr>
              <w:widowControl/>
              <w:numPr>
                <w:ilvl w:val="0"/>
                <w:numId w:val="47"/>
              </w:numPr>
              <w:suppressAutoHyphens w:val="0"/>
              <w:spacing w:before="60" w:after="160"/>
              <w:ind w:left="288" w:hanging="288"/>
              <w:jc w:val="left"/>
              <w:rPr>
                <w:rFonts w:eastAsia="SimSun" w:cs="Times New Roman"/>
                <w:i/>
                <w:kern w:val="0"/>
                <w:sz w:val="22"/>
                <w:lang w:eastAsia="en-US"/>
              </w:rPr>
            </w:pPr>
            <w:r>
              <w:rPr>
                <w:rFonts w:eastAsia="SimSun" w:cs="Times New Roman"/>
                <w:i/>
                <w:kern w:val="0"/>
                <w:sz w:val="22"/>
                <w:lang w:eastAsia="en-US"/>
              </w:rPr>
              <w:t xml:space="preserve">For spatial domain coordination for gNB-to-gNB CLI mitigation, </w:t>
            </w:r>
          </w:p>
          <w:p w14:paraId="5F28AE8B" w14:textId="77777777" w:rsidR="00526C85" w:rsidRDefault="001617DA">
            <w:pPr>
              <w:widowControl/>
              <w:numPr>
                <w:ilvl w:val="1"/>
                <w:numId w:val="47"/>
              </w:numPr>
              <w:suppressAutoHyphens w:val="0"/>
              <w:spacing w:before="60" w:after="160"/>
              <w:jc w:val="left"/>
              <w:rPr>
                <w:rFonts w:eastAsia="SimSun" w:cs="Times New Roman"/>
                <w:kern w:val="0"/>
                <w:sz w:val="22"/>
                <w:lang w:val="en-GB"/>
              </w:rPr>
            </w:pPr>
            <w:r>
              <w:rPr>
                <w:rFonts w:eastAsia="SimSun" w:cs="Times New Roman"/>
                <w:i/>
                <w:kern w:val="0"/>
                <w:sz w:val="22"/>
                <w:lang w:eastAsia="en-US"/>
              </w:rPr>
              <w:t>The combination of indication of the intended Tx/DL beams from aggressor gNB to victim gNB and the preferred/not-preferred Tx/DL beams of the aggressor gNB from victim gNB to the aggressor gNB can be beneficial by enabling coordinated scheduling decisions and appropriate user selection for beamformed Tx/Rx</w:t>
            </w:r>
            <w:r>
              <w:rPr>
                <w:rFonts w:eastAsia="SimSun" w:cs="Times New Roman"/>
                <w:kern w:val="0"/>
                <w:sz w:val="22"/>
                <w:lang w:val="en-GB"/>
              </w:rPr>
              <w:t>.</w:t>
            </w:r>
          </w:p>
          <w:p w14:paraId="36BD0335" w14:textId="77777777" w:rsidR="00526C85" w:rsidRDefault="001617DA">
            <w:pPr>
              <w:widowControl/>
              <w:spacing w:after="160"/>
              <w:jc w:val="left"/>
              <w:rPr>
                <w:rFonts w:eastAsia="SimSun" w:cs="Times New Roman"/>
                <w:b/>
                <w:kern w:val="0"/>
                <w:sz w:val="22"/>
                <w:lang w:eastAsia="en-US"/>
              </w:rPr>
            </w:pPr>
            <w:r>
              <w:rPr>
                <w:rFonts w:eastAsia="SimSun" w:cs="Times New Roman"/>
                <w:b/>
                <w:kern w:val="0"/>
                <w:sz w:val="22"/>
                <w:lang w:eastAsia="en-US"/>
              </w:rPr>
              <w:t>Proposal 3</w:t>
            </w:r>
          </w:p>
          <w:p w14:paraId="0C30D3A3" w14:textId="77777777" w:rsidR="00526C85" w:rsidRDefault="001617DA">
            <w:pPr>
              <w:widowControl/>
              <w:numPr>
                <w:ilvl w:val="0"/>
                <w:numId w:val="47"/>
              </w:numPr>
              <w:suppressAutoHyphens w:val="0"/>
              <w:spacing w:before="60" w:after="160"/>
              <w:ind w:left="288" w:hanging="288"/>
              <w:jc w:val="left"/>
              <w:rPr>
                <w:rFonts w:eastAsia="SimSun" w:cs="Times New Roman"/>
                <w:i/>
                <w:kern w:val="0"/>
                <w:sz w:val="22"/>
                <w:lang w:val="en-GB"/>
              </w:rPr>
            </w:pPr>
            <w:r>
              <w:rPr>
                <w:rFonts w:eastAsia="SimSun" w:cs="Times New Roman"/>
                <w:i/>
                <w:kern w:val="0"/>
                <w:sz w:val="22"/>
                <w:lang w:eastAsia="en-US"/>
              </w:rPr>
              <w:t xml:space="preserve">For spatial domain coordination for gNB-to-gNB CLI mitigation, </w:t>
            </w:r>
          </w:p>
          <w:p w14:paraId="4833BD5A" w14:textId="77777777" w:rsidR="00526C85" w:rsidRDefault="001617DA">
            <w:pPr>
              <w:widowControl/>
              <w:numPr>
                <w:ilvl w:val="1"/>
                <w:numId w:val="47"/>
              </w:numPr>
              <w:suppressAutoHyphens w:val="0"/>
              <w:spacing w:before="60" w:after="160"/>
              <w:jc w:val="left"/>
              <w:rPr>
                <w:rFonts w:eastAsia="SimSun" w:cs="Times New Roman"/>
                <w:i/>
                <w:kern w:val="0"/>
                <w:sz w:val="22"/>
                <w:lang w:val="en-GB"/>
              </w:rPr>
            </w:pPr>
            <w:r>
              <w:rPr>
                <w:rFonts w:eastAsia="SimSun" w:cs="Times New Roman"/>
                <w:i/>
                <w:kern w:val="0"/>
                <w:sz w:val="22"/>
                <w:lang w:val="en-GB"/>
              </w:rPr>
              <w:t xml:space="preserve">In addition to the preferred/not-preferred Tx/DL beams of the aggressor gNB that can be signalled from a potential victim gNB to a potential aggressor gNB, the intended Tx/DL beams or beam nulling information of aggressor gNB can be signalled from a potential aggressor gNB to a potential victim gNB. </w:t>
            </w:r>
          </w:p>
        </w:tc>
      </w:tr>
      <w:tr w:rsidR="00526C85" w14:paraId="408DD2A4" w14:textId="77777777">
        <w:trPr>
          <w:trHeight w:val="311"/>
        </w:trPr>
        <w:tc>
          <w:tcPr>
            <w:tcW w:w="1666" w:type="dxa"/>
          </w:tcPr>
          <w:p w14:paraId="4103EEEF" w14:textId="77777777" w:rsidR="00526C85" w:rsidRDefault="001617DA">
            <w:pPr>
              <w:rPr>
                <w:b/>
                <w:bCs/>
              </w:rPr>
            </w:pPr>
            <w:r>
              <w:rPr>
                <w:b/>
                <w:bCs/>
              </w:rPr>
              <w:t xml:space="preserve">xiaomi </w:t>
            </w:r>
          </w:p>
          <w:p w14:paraId="4EF22E13" w14:textId="77777777" w:rsidR="00526C85" w:rsidRDefault="001617DA">
            <w:pPr>
              <w:rPr>
                <w:b/>
                <w:bCs/>
              </w:rPr>
            </w:pPr>
            <w:r>
              <w:rPr>
                <w:b/>
                <w:bCs/>
              </w:rPr>
              <w:t>[R1-2302983]</w:t>
            </w:r>
          </w:p>
        </w:tc>
        <w:tc>
          <w:tcPr>
            <w:tcW w:w="7961" w:type="dxa"/>
          </w:tcPr>
          <w:p w14:paraId="3BDE7448" w14:textId="77777777" w:rsidR="00526C85" w:rsidRDefault="001617DA">
            <w:pPr>
              <w:rPr>
                <w:b/>
                <w:i/>
                <w:sz w:val="24"/>
                <w:u w:val="single"/>
              </w:rPr>
            </w:pPr>
            <w:r>
              <w:rPr>
                <w:b/>
                <w:i/>
                <w:sz w:val="24"/>
                <w:u w:val="single"/>
              </w:rPr>
              <w:t>gNB-to-gNB CLI</w:t>
            </w:r>
          </w:p>
          <w:p w14:paraId="601FBEC7" w14:textId="77777777" w:rsidR="00526C85" w:rsidRDefault="001617DA">
            <w:pPr>
              <w:rPr>
                <w:b/>
                <w:i/>
                <w:sz w:val="24"/>
                <w:u w:val="single"/>
              </w:rPr>
            </w:pPr>
            <w:r>
              <w:rPr>
                <w:b/>
                <w:i/>
                <w:sz w:val="24"/>
                <w:u w:val="single"/>
              </w:rPr>
              <w:t>Spatial domain enhancement</w:t>
            </w:r>
          </w:p>
          <w:p w14:paraId="3CE6C337" w14:textId="77777777" w:rsidR="00526C85" w:rsidRDefault="001617DA">
            <w:pPr>
              <w:widowControl/>
              <w:spacing w:before="60" w:after="60" w:line="288" w:lineRule="auto"/>
              <w:textAlignment w:val="baseline"/>
              <w:rPr>
                <w:rFonts w:eastAsia="DengXian" w:cs="Times New Roman"/>
                <w:b/>
                <w:i/>
                <w:kern w:val="0"/>
                <w:sz w:val="21"/>
                <w:szCs w:val="21"/>
              </w:rPr>
            </w:pPr>
            <w:r>
              <w:rPr>
                <w:rFonts w:eastAsia="DengXian" w:cs="Times New Roman"/>
                <w:b/>
                <w:i/>
                <w:kern w:val="0"/>
                <w:sz w:val="21"/>
                <w:szCs w:val="21"/>
              </w:rPr>
              <w:t>Proposal 11: Rx beam can be indicated by the associated RS (e.g., CSI-RS, SSB, SRS) for gNB-to-gNB CLI management.</w:t>
            </w:r>
          </w:p>
          <w:p w14:paraId="7BDBF689" w14:textId="77777777" w:rsidR="00526C85" w:rsidRDefault="001617DA">
            <w:pPr>
              <w:widowControl/>
              <w:spacing w:before="60" w:after="60" w:line="288" w:lineRule="auto"/>
              <w:textAlignment w:val="baseline"/>
              <w:rPr>
                <w:rFonts w:eastAsia="DengXian" w:cs="Times New Roman"/>
                <w:b/>
                <w:i/>
                <w:kern w:val="0"/>
                <w:sz w:val="21"/>
                <w:szCs w:val="21"/>
              </w:rPr>
            </w:pPr>
            <w:r>
              <w:rPr>
                <w:rFonts w:eastAsia="DengXian" w:cs="Times New Roman"/>
                <w:b/>
                <w:i/>
                <w:kern w:val="0"/>
                <w:sz w:val="21"/>
                <w:szCs w:val="21"/>
              </w:rPr>
              <w:t>Proposal 12:  The restricted/recommended beam pairs, i.e., restricted/recommended Rx beams for victim gNB and restricted/recommended Tx beams for aggressor gNB, should be configured for gNB-to-gNB CLI mitigation.</w:t>
            </w:r>
          </w:p>
        </w:tc>
      </w:tr>
      <w:tr w:rsidR="00526C85" w14:paraId="22545BD4" w14:textId="77777777">
        <w:trPr>
          <w:trHeight w:val="311"/>
        </w:trPr>
        <w:tc>
          <w:tcPr>
            <w:tcW w:w="1666" w:type="dxa"/>
          </w:tcPr>
          <w:p w14:paraId="1BD6B493" w14:textId="77777777" w:rsidR="00526C85" w:rsidRDefault="001617DA">
            <w:pPr>
              <w:rPr>
                <w:b/>
                <w:bCs/>
              </w:rPr>
            </w:pPr>
            <w:r>
              <w:rPr>
                <w:b/>
                <w:bCs/>
              </w:rPr>
              <w:t xml:space="preserve">Nokia, Nokia Shanghai Bell </w:t>
            </w:r>
          </w:p>
          <w:p w14:paraId="16DA1A76" w14:textId="77777777" w:rsidR="00526C85" w:rsidRDefault="001617DA">
            <w:pPr>
              <w:rPr>
                <w:b/>
                <w:bCs/>
              </w:rPr>
            </w:pPr>
            <w:r>
              <w:rPr>
                <w:b/>
                <w:bCs/>
              </w:rPr>
              <w:t>[R1-2303017]</w:t>
            </w:r>
          </w:p>
        </w:tc>
        <w:tc>
          <w:tcPr>
            <w:tcW w:w="7961" w:type="dxa"/>
          </w:tcPr>
          <w:p w14:paraId="4835D70A" w14:textId="77777777" w:rsidR="00526C85" w:rsidRDefault="001617DA">
            <w:pPr>
              <w:rPr>
                <w:b/>
                <w:i/>
                <w:sz w:val="24"/>
                <w:u w:val="single"/>
              </w:rPr>
            </w:pPr>
            <w:r>
              <w:rPr>
                <w:b/>
                <w:i/>
                <w:sz w:val="24"/>
                <w:u w:val="single"/>
              </w:rPr>
              <w:t>gNB-to-gNB CLI</w:t>
            </w:r>
          </w:p>
          <w:p w14:paraId="548780FC" w14:textId="77777777" w:rsidR="00526C85" w:rsidRDefault="001617DA">
            <w:pPr>
              <w:rPr>
                <w:b/>
                <w:i/>
                <w:sz w:val="24"/>
                <w:u w:val="single"/>
              </w:rPr>
            </w:pPr>
            <w:r>
              <w:rPr>
                <w:b/>
                <w:i/>
                <w:sz w:val="24"/>
                <w:u w:val="single"/>
              </w:rPr>
              <w:t>Spatial domain enhancement</w:t>
            </w:r>
          </w:p>
          <w:p w14:paraId="6D6C2207" w14:textId="77777777" w:rsidR="00526C85" w:rsidRDefault="001617DA">
            <w:pPr>
              <w:widowControl/>
              <w:spacing w:after="180"/>
              <w:textAlignment w:val="baseline"/>
              <w:rPr>
                <w:rFonts w:eastAsia="SimSun" w:cs="Times New Roman"/>
                <w:b/>
                <w:bCs/>
                <w:kern w:val="0"/>
                <w:szCs w:val="20"/>
                <w:lang w:val="en-GB" w:eastAsia="en-US"/>
              </w:rPr>
            </w:pPr>
            <w:r>
              <w:rPr>
                <w:rFonts w:eastAsia="SimSun" w:cs="Times New Roman"/>
                <w:b/>
                <w:bCs/>
                <w:kern w:val="0"/>
                <w:szCs w:val="20"/>
                <w:lang w:val="en-GB" w:eastAsia="en-US"/>
              </w:rPr>
              <w:t>Observation 6: In scenarios where aggressor gNBs are using static DL-heavy TDD frame configurations, the victim gNB should measure the complex channel matrix and report it back to the aggressor for future precoding matrix adaptation/beam-nulling.</w:t>
            </w:r>
          </w:p>
          <w:p w14:paraId="6862689E" w14:textId="77777777" w:rsidR="00526C85" w:rsidRDefault="001617DA">
            <w:pPr>
              <w:widowControl/>
              <w:spacing w:after="180"/>
              <w:textAlignment w:val="baseline"/>
              <w:rPr>
                <w:rFonts w:eastAsia="SimSun" w:cs="Times New Roman"/>
                <w:b/>
                <w:kern w:val="0"/>
                <w:szCs w:val="20"/>
                <w:lang w:val="en-GB" w:eastAsia="en-US"/>
              </w:rPr>
            </w:pPr>
            <w:r>
              <w:rPr>
                <w:rFonts w:eastAsia="SimSun" w:cs="Times New Roman"/>
                <w:b/>
                <w:bCs/>
                <w:kern w:val="0"/>
                <w:szCs w:val="20"/>
                <w:lang w:eastAsia="en-US"/>
              </w:rPr>
              <w:t>Observation 7: Applying restrictions of a large set of the downlink beams might results large downlink performance degradation on the aggressor gNB.</w:t>
            </w:r>
          </w:p>
        </w:tc>
      </w:tr>
      <w:tr w:rsidR="00526C85" w14:paraId="141ABFB2" w14:textId="77777777">
        <w:trPr>
          <w:trHeight w:val="311"/>
        </w:trPr>
        <w:tc>
          <w:tcPr>
            <w:tcW w:w="1666" w:type="dxa"/>
          </w:tcPr>
          <w:p w14:paraId="1953931C" w14:textId="77777777" w:rsidR="00526C85" w:rsidRDefault="001617DA">
            <w:pPr>
              <w:rPr>
                <w:b/>
                <w:bCs/>
              </w:rPr>
            </w:pPr>
            <w:r>
              <w:rPr>
                <w:b/>
                <w:bCs/>
              </w:rPr>
              <w:t xml:space="preserve">Lenovo </w:t>
            </w:r>
          </w:p>
          <w:p w14:paraId="363F4A67" w14:textId="77777777" w:rsidR="00526C85" w:rsidRDefault="001617DA">
            <w:pPr>
              <w:rPr>
                <w:b/>
                <w:bCs/>
              </w:rPr>
            </w:pPr>
            <w:r>
              <w:rPr>
                <w:b/>
                <w:bCs/>
              </w:rPr>
              <w:t>[R1-2303088]</w:t>
            </w:r>
          </w:p>
        </w:tc>
        <w:tc>
          <w:tcPr>
            <w:tcW w:w="7961" w:type="dxa"/>
          </w:tcPr>
          <w:p w14:paraId="351611DB" w14:textId="77777777" w:rsidR="00526C85" w:rsidRDefault="001617DA">
            <w:pPr>
              <w:rPr>
                <w:b/>
                <w:i/>
                <w:sz w:val="24"/>
                <w:u w:val="single"/>
              </w:rPr>
            </w:pPr>
            <w:r>
              <w:rPr>
                <w:b/>
                <w:i/>
                <w:sz w:val="24"/>
                <w:u w:val="single"/>
              </w:rPr>
              <w:t>gNB-to-gNB CLI</w:t>
            </w:r>
          </w:p>
          <w:p w14:paraId="2AB7E07E" w14:textId="77777777" w:rsidR="00526C85" w:rsidRDefault="001617DA">
            <w:pPr>
              <w:rPr>
                <w:b/>
                <w:i/>
                <w:sz w:val="24"/>
                <w:u w:val="single"/>
              </w:rPr>
            </w:pPr>
            <w:r>
              <w:rPr>
                <w:b/>
                <w:i/>
                <w:sz w:val="24"/>
                <w:u w:val="single"/>
              </w:rPr>
              <w:t>Spatial domain enhancement</w:t>
            </w:r>
          </w:p>
          <w:p w14:paraId="6B2C04C2" w14:textId="77777777" w:rsidR="00526C85" w:rsidRDefault="001617DA">
            <w:pPr>
              <w:widowControl/>
              <w:shd w:val="clear" w:color="auto" w:fill="FFFFFF"/>
              <w:spacing w:after="180" w:line="231" w:lineRule="atLeast"/>
              <w:jc w:val="left"/>
              <w:rPr>
                <w:rFonts w:eastAsia="바탕" w:cs="Times"/>
                <w:b/>
                <w:bCs/>
                <w:i/>
                <w:iCs/>
                <w:color w:val="000000"/>
                <w:kern w:val="0"/>
                <w:szCs w:val="20"/>
                <w:lang w:val="en-GB"/>
              </w:rPr>
            </w:pPr>
            <w:r>
              <w:rPr>
                <w:rFonts w:eastAsia="바탕" w:cs="Times"/>
                <w:b/>
                <w:bCs/>
                <w:i/>
                <w:iCs/>
                <w:color w:val="000000"/>
                <w:kern w:val="0"/>
                <w:szCs w:val="20"/>
                <w:lang w:val="en-GB"/>
              </w:rPr>
              <w:t>Proposal 4: Support victim gNB indicating high-interference (non-preferred) beams to the aggressor gNB or the core network. Additionally, support the victim gNB reporting the amount/level of excess interference corresponding to the high-interference beams.</w:t>
            </w:r>
          </w:p>
          <w:p w14:paraId="12BF6F28" w14:textId="77777777" w:rsidR="00526C85" w:rsidRDefault="001617DA">
            <w:pPr>
              <w:widowControl/>
              <w:shd w:val="clear" w:color="auto" w:fill="FFFFFF"/>
              <w:spacing w:after="180" w:line="231" w:lineRule="atLeast"/>
              <w:jc w:val="left"/>
              <w:rPr>
                <w:rFonts w:eastAsia="바탕" w:cs="Times"/>
                <w:b/>
                <w:bCs/>
                <w:i/>
                <w:iCs/>
                <w:color w:val="000000"/>
                <w:kern w:val="0"/>
                <w:szCs w:val="20"/>
                <w:lang w:val="en-GB"/>
              </w:rPr>
            </w:pPr>
            <w:r>
              <w:rPr>
                <w:rFonts w:eastAsia="바탕" w:cs="Times"/>
                <w:b/>
                <w:bCs/>
                <w:i/>
                <w:iCs/>
                <w:color w:val="000000"/>
                <w:kern w:val="0"/>
                <w:szCs w:val="20"/>
                <w:lang w:val="en-GB"/>
              </w:rPr>
              <w:t>Proposal 5: Support victim gNB indicating preferred and high-priority Tx beams to the aggressor gNB.</w:t>
            </w:r>
          </w:p>
          <w:p w14:paraId="5517FB91" w14:textId="77777777" w:rsidR="00526C85" w:rsidRDefault="001617DA">
            <w:pPr>
              <w:widowControl/>
              <w:shd w:val="clear" w:color="auto" w:fill="FFFFFF"/>
              <w:spacing w:after="180" w:line="231" w:lineRule="atLeast"/>
              <w:jc w:val="left"/>
              <w:rPr>
                <w:rFonts w:eastAsia="SimSun" w:cs="Times"/>
                <w:b/>
                <w:bCs/>
                <w:i/>
                <w:iCs/>
                <w:color w:val="000000"/>
                <w:kern w:val="0"/>
                <w:szCs w:val="20"/>
                <w:lang w:val="en-GB"/>
              </w:rPr>
            </w:pPr>
            <w:r>
              <w:rPr>
                <w:rFonts w:eastAsia="바탕" w:cs="Times"/>
                <w:b/>
                <w:bCs/>
                <w:i/>
                <w:iCs/>
                <w:color w:val="000000"/>
                <w:kern w:val="0"/>
                <w:szCs w:val="20"/>
                <w:lang w:val="en-GB"/>
              </w:rPr>
              <w:t>Proposal 6: Support aggressor gNB indicating information of using high-interference beams to victim gNBs.</w:t>
            </w:r>
          </w:p>
        </w:tc>
      </w:tr>
      <w:tr w:rsidR="00526C85" w14:paraId="1FBD1843" w14:textId="77777777">
        <w:trPr>
          <w:trHeight w:val="311"/>
        </w:trPr>
        <w:tc>
          <w:tcPr>
            <w:tcW w:w="1666" w:type="dxa"/>
          </w:tcPr>
          <w:p w14:paraId="6138D738" w14:textId="77777777" w:rsidR="00526C85" w:rsidRDefault="001617DA">
            <w:pPr>
              <w:rPr>
                <w:b/>
                <w:bCs/>
              </w:rPr>
            </w:pPr>
            <w:r>
              <w:rPr>
                <w:b/>
                <w:bCs/>
              </w:rPr>
              <w:t xml:space="preserve">Samsung </w:t>
            </w:r>
          </w:p>
          <w:p w14:paraId="5CA56B17" w14:textId="77777777" w:rsidR="00526C85" w:rsidRDefault="001617DA">
            <w:pPr>
              <w:rPr>
                <w:b/>
                <w:bCs/>
              </w:rPr>
            </w:pPr>
            <w:r>
              <w:rPr>
                <w:b/>
                <w:bCs/>
              </w:rPr>
              <w:t>[R1-2303128]</w:t>
            </w:r>
          </w:p>
        </w:tc>
        <w:tc>
          <w:tcPr>
            <w:tcW w:w="7961" w:type="dxa"/>
          </w:tcPr>
          <w:p w14:paraId="510A32D6" w14:textId="77777777" w:rsidR="00526C85" w:rsidRDefault="001617DA">
            <w:pPr>
              <w:rPr>
                <w:b/>
                <w:i/>
                <w:sz w:val="24"/>
                <w:u w:val="single"/>
              </w:rPr>
            </w:pPr>
            <w:r>
              <w:rPr>
                <w:b/>
                <w:i/>
                <w:sz w:val="24"/>
                <w:u w:val="single"/>
              </w:rPr>
              <w:t>gNB-to-gNB CLI</w:t>
            </w:r>
          </w:p>
          <w:p w14:paraId="0F4D21A6" w14:textId="77777777" w:rsidR="00526C85" w:rsidRDefault="001617DA">
            <w:pPr>
              <w:rPr>
                <w:b/>
                <w:i/>
                <w:sz w:val="24"/>
                <w:u w:val="single"/>
              </w:rPr>
            </w:pPr>
            <w:r>
              <w:rPr>
                <w:b/>
                <w:i/>
                <w:sz w:val="24"/>
                <w:u w:val="single"/>
              </w:rPr>
              <w:t>Spatial domain enhancement</w:t>
            </w:r>
          </w:p>
          <w:p w14:paraId="1D1091FB" w14:textId="77777777" w:rsidR="00526C85" w:rsidRDefault="001617DA">
            <w:pPr>
              <w:widowControl/>
              <w:tabs>
                <w:tab w:val="left" w:pos="1701"/>
              </w:tabs>
              <w:spacing w:before="120" w:after="120"/>
              <w:ind w:left="1276" w:hanging="1276"/>
              <w:rPr>
                <w:rFonts w:ascii="Arial" w:eastAsia="SimSun" w:hAnsi="Arial" w:cs="Arial"/>
                <w:i/>
                <w:iCs/>
                <w:color w:val="000000"/>
                <w:kern w:val="0"/>
              </w:rPr>
            </w:pPr>
            <w:r>
              <w:rPr>
                <w:rFonts w:ascii="Arial" w:eastAsia="Calibri" w:hAnsi="Arial" w:cs="Arial"/>
                <w:b/>
                <w:bCs/>
                <w:color w:val="000000"/>
                <w:kern w:val="0"/>
              </w:rPr>
              <w:t xml:space="preserve">Proposal 7: </w:t>
            </w:r>
            <w:r>
              <w:rPr>
                <w:rFonts w:ascii="Arial" w:eastAsia="Calibri" w:hAnsi="Arial" w:cs="Arial"/>
                <w:i/>
                <w:iCs/>
                <w:color w:val="000000"/>
                <w:kern w:val="0"/>
              </w:rPr>
              <w:t>For gNB-to-gNB co-channel CLI spatial domain enhancements, Xn/F1AP signaling is extended to indicate the reference signal resource ID (NZP-CSI-RS resource ID and SSB index) from the aggressor gNB to the victim gNB and to indicate the preferred/non-preferred DL beams of an aggressor gNB from the victim gNB to the aggressor gNB.</w:t>
            </w:r>
          </w:p>
        </w:tc>
      </w:tr>
      <w:tr w:rsidR="00526C85" w14:paraId="5A9C60EC" w14:textId="77777777">
        <w:trPr>
          <w:trHeight w:val="311"/>
        </w:trPr>
        <w:tc>
          <w:tcPr>
            <w:tcW w:w="1666" w:type="dxa"/>
          </w:tcPr>
          <w:p w14:paraId="34588028" w14:textId="77777777" w:rsidR="00526C85" w:rsidRDefault="001617DA">
            <w:pPr>
              <w:rPr>
                <w:b/>
                <w:bCs/>
              </w:rPr>
            </w:pPr>
            <w:r>
              <w:rPr>
                <w:b/>
                <w:bCs/>
              </w:rPr>
              <w:t xml:space="preserve">Qualcomm Incorporated </w:t>
            </w:r>
          </w:p>
          <w:p w14:paraId="423952C0" w14:textId="77777777" w:rsidR="00526C85" w:rsidRDefault="001617DA">
            <w:pPr>
              <w:rPr>
                <w:b/>
                <w:bCs/>
              </w:rPr>
            </w:pPr>
            <w:r>
              <w:rPr>
                <w:b/>
                <w:bCs/>
              </w:rPr>
              <w:t>[R1-2303590]</w:t>
            </w:r>
          </w:p>
        </w:tc>
        <w:tc>
          <w:tcPr>
            <w:tcW w:w="7961" w:type="dxa"/>
          </w:tcPr>
          <w:p w14:paraId="2C286FE2" w14:textId="77777777" w:rsidR="00526C85" w:rsidRDefault="001617DA">
            <w:pPr>
              <w:rPr>
                <w:b/>
                <w:i/>
                <w:sz w:val="24"/>
                <w:u w:val="single"/>
              </w:rPr>
            </w:pPr>
            <w:r>
              <w:rPr>
                <w:b/>
                <w:i/>
                <w:sz w:val="24"/>
                <w:u w:val="single"/>
              </w:rPr>
              <w:t>gNB-to-gNB CLI</w:t>
            </w:r>
          </w:p>
          <w:p w14:paraId="26590CAA" w14:textId="77777777" w:rsidR="00526C85" w:rsidRDefault="001617DA">
            <w:pPr>
              <w:rPr>
                <w:b/>
                <w:i/>
                <w:sz w:val="24"/>
                <w:u w:val="single"/>
              </w:rPr>
            </w:pPr>
            <w:r>
              <w:rPr>
                <w:b/>
                <w:i/>
                <w:sz w:val="24"/>
                <w:u w:val="single"/>
              </w:rPr>
              <w:t>Spatial domain enhancement</w:t>
            </w:r>
          </w:p>
          <w:p w14:paraId="4147AE40" w14:textId="77777777" w:rsidR="00526C85" w:rsidRDefault="001617DA">
            <w:pPr>
              <w:keepNext/>
              <w:widowControl/>
              <w:spacing w:after="180"/>
              <w:jc w:val="center"/>
              <w:textAlignment w:val="baseline"/>
              <w:rPr>
                <w:rFonts w:eastAsia="SimSun" w:cs="Times New Roman"/>
                <w:kern w:val="0"/>
                <w:szCs w:val="20"/>
                <w:lang w:eastAsia="en-US"/>
              </w:rPr>
            </w:pPr>
            <w:r>
              <w:rPr>
                <w:noProof/>
                <w:lang w:eastAsia="ko-KR"/>
              </w:rPr>
              <w:drawing>
                <wp:inline distT="0" distB="0" distL="0" distR="0" wp14:anchorId="3070C393" wp14:editId="710BBCE2">
                  <wp:extent cx="4279900" cy="1560830"/>
                  <wp:effectExtent l="0" t="0" r="0" b="0"/>
                  <wp:docPr id="23"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9" descr="Diagram&#10;&#10;Description automatically generated"/>
                          <pic:cNvPicPr>
                            <a:picLocks noChangeAspect="1" noChangeArrowheads="1"/>
                          </pic:cNvPicPr>
                        </pic:nvPicPr>
                        <pic:blipFill>
                          <a:blip r:embed="rId46"/>
                          <a:stretch>
                            <a:fillRect/>
                          </a:stretch>
                        </pic:blipFill>
                        <pic:spPr bwMode="auto">
                          <a:xfrm>
                            <a:off x="0" y="0"/>
                            <a:ext cx="4279900" cy="1560830"/>
                          </a:xfrm>
                          <a:prstGeom prst="rect">
                            <a:avLst/>
                          </a:prstGeom>
                        </pic:spPr>
                      </pic:pic>
                    </a:graphicData>
                  </a:graphic>
                </wp:inline>
              </w:drawing>
            </w:r>
          </w:p>
          <w:p w14:paraId="75F49494" w14:textId="77777777" w:rsidR="00526C85" w:rsidRDefault="001617DA">
            <w:pPr>
              <w:widowControl/>
              <w:spacing w:before="120" w:after="120"/>
              <w:jc w:val="center"/>
              <w:textAlignment w:val="baseline"/>
              <w:rPr>
                <w:rFonts w:eastAsia="SimSun" w:cs="Times New Roman"/>
                <w:b/>
                <w:bCs/>
                <w:kern w:val="0"/>
                <w:szCs w:val="20"/>
                <w:lang w:eastAsia="en-US"/>
              </w:rPr>
            </w:pPr>
            <w:r>
              <w:rPr>
                <w:rFonts w:eastAsia="SimSun" w:cs="Times New Roman"/>
                <w:b/>
                <w:bCs/>
                <w:kern w:val="0"/>
                <w:szCs w:val="20"/>
                <w:lang w:eastAsia="en-US"/>
              </w:rPr>
              <w:t xml:space="preserve">Figure </w:t>
            </w:r>
            <w:r>
              <w:fldChar w:fldCharType="begin"/>
            </w:r>
            <w:r>
              <w:rPr>
                <w:rFonts w:eastAsia="SimSun" w:cs="Times New Roman"/>
                <w:b/>
                <w:bCs/>
                <w:kern w:val="0"/>
                <w:szCs w:val="20"/>
                <w:lang w:eastAsia="en-US"/>
              </w:rPr>
              <w:instrText>STYLEREF 1 \s</w:instrText>
            </w:r>
            <w:r>
              <w:rPr>
                <w:rFonts w:eastAsia="SimSun" w:cs="Times New Roman"/>
                <w:b/>
                <w:bCs/>
                <w:kern w:val="0"/>
                <w:szCs w:val="20"/>
                <w:lang w:eastAsia="en-US"/>
              </w:rPr>
              <w:fldChar w:fldCharType="separate"/>
            </w:r>
            <w:r>
              <w:rPr>
                <w:rFonts w:eastAsia="SimSun" w:cs="Times New Roman"/>
                <w:b/>
                <w:bCs/>
                <w:kern w:val="0"/>
                <w:szCs w:val="20"/>
                <w:lang w:eastAsia="en-US"/>
              </w:rPr>
              <w:t>6</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SEQ Figure \* ARABIC</w:instrText>
            </w:r>
            <w:r>
              <w:rPr>
                <w:rFonts w:eastAsia="SimSun" w:cs="Times New Roman"/>
                <w:b/>
                <w:bCs/>
                <w:kern w:val="0"/>
                <w:szCs w:val="20"/>
                <w:lang w:eastAsia="en-US"/>
              </w:rPr>
              <w:fldChar w:fldCharType="separate"/>
            </w:r>
            <w:r>
              <w:rPr>
                <w:rFonts w:eastAsia="SimSun" w:cs="Times New Roman"/>
                <w:b/>
                <w:bCs/>
                <w:kern w:val="0"/>
                <w:szCs w:val="20"/>
                <w:lang w:eastAsia="en-US"/>
              </w:rPr>
              <w:t>14</w:t>
            </w:r>
            <w:r>
              <w:rPr>
                <w:rFonts w:eastAsia="SimSun" w:cs="Times New Roman"/>
                <w:b/>
                <w:bCs/>
                <w:kern w:val="0"/>
                <w:szCs w:val="20"/>
                <w:lang w:eastAsia="en-US"/>
              </w:rPr>
              <w:fldChar w:fldCharType="end"/>
            </w:r>
            <w:r>
              <w:rPr>
                <w:rFonts w:eastAsia="SimSun" w:cs="Times New Roman"/>
                <w:b/>
                <w:bCs/>
                <w:kern w:val="0"/>
                <w:szCs w:val="20"/>
                <w:lang w:eastAsia="en-US"/>
              </w:rPr>
              <w:t xml:space="preserve"> Tx/Rx inter-gNB beam-pairs</w:t>
            </w:r>
          </w:p>
          <w:p w14:paraId="42F4EEF9" w14:textId="77777777" w:rsidR="00526C85" w:rsidRDefault="001617DA">
            <w:pPr>
              <w:widowControl/>
              <w:spacing w:after="180"/>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64</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Support to investigate schemes for inter-gNB CLI mitigation in </w:t>
            </w:r>
            <w:r>
              <w:rPr>
                <w:rFonts w:eastAsia="SimSun" w:cs="Times New Roman"/>
                <w:b/>
                <w:kern w:val="0"/>
                <w:szCs w:val="20"/>
                <w:lang w:val="en-GB" w:eastAsia="en-US"/>
              </w:rPr>
              <w:t xml:space="preserve">dynamic/flexible TDD and SBFD </w:t>
            </w:r>
            <w:r>
              <w:rPr>
                <w:rFonts w:eastAsia="SimSun" w:cs="Times New Roman"/>
                <w:b/>
                <w:iCs/>
                <w:kern w:val="0"/>
                <w:szCs w:val="16"/>
                <w:lang w:val="en-GB" w:eastAsia="ko-KR"/>
              </w:rPr>
              <w:t>to identify compatible inter-gNB beam pairs, which can be based on inter-gNB CLI measurement and reporting per candidate DL/UL beam pair.</w:t>
            </w:r>
          </w:p>
          <w:p w14:paraId="49808E03" w14:textId="77777777" w:rsidR="00526C85" w:rsidRDefault="001617DA">
            <w:pPr>
              <w:widowControl/>
              <w:spacing w:after="180"/>
              <w:textAlignment w:val="baseline"/>
              <w:rPr>
                <w:rFonts w:eastAsia="SimSun" w:cs="Times New Roman"/>
                <w:kern w:val="0"/>
                <w:szCs w:val="20"/>
                <w:lang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65</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w:t>
            </w:r>
            <w:r>
              <w:rPr>
                <w:rFonts w:eastAsia="SimSun" w:cs="Times New Roman"/>
                <w:b/>
                <w:kern w:val="0"/>
                <w:szCs w:val="16"/>
                <w:lang w:val="en-GB" w:eastAsia="ko-KR"/>
              </w:rPr>
              <w:t xml:space="preserve"> </w:t>
            </w:r>
            <w:r>
              <w:rPr>
                <w:rFonts w:eastAsia="SimSun" w:cs="Times New Roman"/>
                <w:b/>
                <w:kern w:val="0"/>
                <w:szCs w:val="20"/>
                <w:lang w:eastAsia="en-US"/>
              </w:rPr>
              <w:t xml:space="preserve">If measurement </w:t>
            </w:r>
            <w:r>
              <w:rPr>
                <w:rFonts w:eastAsia="SimSun" w:cs="Times New Roman"/>
                <w:b/>
                <w:bCs/>
                <w:kern w:val="0"/>
                <w:szCs w:val="20"/>
                <w:lang w:eastAsia="en-US"/>
              </w:rPr>
              <w:t xml:space="preserve">CLI </w:t>
            </w:r>
            <w:r>
              <w:rPr>
                <w:rFonts w:eastAsia="SimSun" w:cs="Times New Roman"/>
                <w:b/>
                <w:kern w:val="0"/>
                <w:szCs w:val="20"/>
                <w:lang w:eastAsia="en-US"/>
              </w:rPr>
              <w:t xml:space="preserve">RS is configured with RS resource repetitions e.g. to allow victim gNB to scan different </w:t>
            </w:r>
            <w:r>
              <w:rPr>
                <w:rFonts w:eastAsia="SimSun" w:cs="Times New Roman"/>
                <w:b/>
                <w:bCs/>
                <w:kern w:val="0"/>
                <w:szCs w:val="20"/>
                <w:lang w:eastAsia="en-US"/>
              </w:rPr>
              <w:t xml:space="preserve">gNB </w:t>
            </w:r>
            <w:r>
              <w:rPr>
                <w:rFonts w:eastAsia="SimSun" w:cs="Times New Roman"/>
                <w:b/>
                <w:kern w:val="0"/>
                <w:szCs w:val="20"/>
                <w:lang w:eastAsia="en-US"/>
              </w:rPr>
              <w:t xml:space="preserve">Rx beams, then </w:t>
            </w:r>
            <w:r>
              <w:rPr>
                <w:rFonts w:eastAsia="SimSun" w:cs="Times New Roman"/>
                <w:b/>
                <w:bCs/>
                <w:kern w:val="0"/>
                <w:szCs w:val="20"/>
                <w:lang w:eastAsia="en-US"/>
              </w:rPr>
              <w:t xml:space="preserve">DL beam or DL beam indication can be represented </w:t>
            </w:r>
            <w:r>
              <w:rPr>
                <w:rFonts w:eastAsia="SimSun" w:cs="Times New Roman"/>
                <w:b/>
                <w:kern w:val="0"/>
                <w:szCs w:val="20"/>
                <w:lang w:eastAsia="en-US"/>
              </w:rPr>
              <w:t xml:space="preserve">via CSI-RS resource ID # </w:t>
            </w:r>
            <w:r>
              <w:rPr>
                <w:rFonts w:eastAsia="SimSun" w:cs="Times New Roman"/>
                <w:b/>
                <w:bCs/>
                <w:kern w:val="0"/>
                <w:szCs w:val="20"/>
                <w:lang w:eastAsia="en-US"/>
              </w:rPr>
              <w:t>plus</w:t>
            </w:r>
            <w:r>
              <w:rPr>
                <w:rFonts w:eastAsia="SimSun" w:cs="Times New Roman"/>
                <w:b/>
                <w:kern w:val="0"/>
                <w:szCs w:val="20"/>
                <w:lang w:eastAsia="en-US"/>
              </w:rPr>
              <w:t xml:space="preserve"> repetition # with associated scrambling sequence ID / cell ID</w:t>
            </w:r>
            <w:r>
              <w:rPr>
                <w:rFonts w:eastAsia="SimSun" w:cs="Times New Roman"/>
                <w:b/>
                <w:bCs/>
                <w:kern w:val="0"/>
                <w:szCs w:val="20"/>
                <w:lang w:eastAsia="en-US"/>
              </w:rPr>
              <w:t xml:space="preserve"> for inter-gNB co-channel CLI management</w:t>
            </w:r>
            <w:r>
              <w:rPr>
                <w:rFonts w:eastAsia="SimSun" w:cs="Times New Roman"/>
                <w:b/>
                <w:kern w:val="0"/>
                <w:szCs w:val="20"/>
                <w:lang w:eastAsia="en-US"/>
              </w:rPr>
              <w:t>.</w:t>
            </w:r>
          </w:p>
          <w:p w14:paraId="63D4F4D6" w14:textId="77777777" w:rsidR="00526C85" w:rsidRDefault="001617DA">
            <w:pPr>
              <w:widowControl/>
              <w:spacing w:after="180"/>
              <w:jc w:val="left"/>
              <w:textAlignment w:val="baseline"/>
              <w:rPr>
                <w:rFonts w:eastAsia="SimSun" w:cs="Times New Roman"/>
                <w:b/>
                <w:kern w:val="0"/>
                <w:szCs w:val="20"/>
                <w:lang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66</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w:t>
            </w:r>
            <w:r>
              <w:rPr>
                <w:rFonts w:eastAsia="SimSun" w:cs="Times New Roman"/>
                <w:b/>
                <w:kern w:val="0"/>
                <w:szCs w:val="20"/>
                <w:lang w:eastAsia="en-US"/>
              </w:rPr>
              <w:t>Support RAN1 to prioritize the study of example 2 in spatial domain coordination agreement for inter-gNB co-channel CLI management.</w:t>
            </w:r>
          </w:p>
          <w:p w14:paraId="7BC19738" w14:textId="77777777" w:rsidR="00526C85" w:rsidRDefault="001617DA">
            <w:pPr>
              <w:widowControl/>
              <w:spacing w:after="180"/>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67</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Support to investigate measurement </w:t>
            </w:r>
            <w:r>
              <w:rPr>
                <w:rFonts w:eastAsia="SimSun" w:cs="Times New Roman"/>
                <w:b/>
                <w:kern w:val="0"/>
                <w:szCs w:val="20"/>
                <w:lang w:val="en-GB" w:eastAsia="en-US"/>
              </w:rPr>
              <w:t xml:space="preserve">periodic or event triggered </w:t>
            </w:r>
            <w:r>
              <w:rPr>
                <w:rFonts w:eastAsia="SimSun" w:cs="Times New Roman"/>
                <w:b/>
                <w:iCs/>
                <w:kern w:val="0"/>
                <w:szCs w:val="16"/>
                <w:lang w:val="en-GB" w:eastAsia="ko-KR"/>
              </w:rPr>
              <w:t>report with contents of allowed/disallowed (</w:t>
            </w:r>
            <w:r>
              <w:rPr>
                <w:rFonts w:eastAsia="SimSun" w:cs="Times New Roman"/>
                <w:b/>
                <w:kern w:val="0"/>
                <w:szCs w:val="20"/>
                <w:lang w:val="en-GB" w:eastAsia="en-US"/>
              </w:rPr>
              <w:t>recommended/restricted</w:t>
            </w:r>
            <w:r>
              <w:rPr>
                <w:rFonts w:eastAsia="SimSun" w:cs="Times New Roman"/>
                <w:b/>
                <w:iCs/>
                <w:kern w:val="0"/>
                <w:szCs w:val="16"/>
                <w:lang w:val="en-GB" w:eastAsia="ko-KR"/>
              </w:rPr>
              <w:t xml:space="preserve">) beams. </w:t>
            </w:r>
          </w:p>
          <w:p w14:paraId="4CD34B9C" w14:textId="77777777" w:rsidR="00526C85" w:rsidRDefault="001617DA">
            <w:pPr>
              <w:widowControl/>
              <w:spacing w:after="180"/>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68</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Support to investigate related resources and corresponding required power backoff per allowed/disallowed beam. </w:t>
            </w:r>
          </w:p>
          <w:p w14:paraId="61087AB5" w14:textId="77777777" w:rsidR="00526C85" w:rsidRDefault="001617DA">
            <w:pPr>
              <w:widowControl/>
              <w:spacing w:after="180"/>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69</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gNB adopts a slot-specific DL codebook restrictions, where a subset of PMI codebook is restricted in slots where a neighboring gNB has a conflicting traffic direction.</w:t>
            </w:r>
          </w:p>
          <w:p w14:paraId="1D586632" w14:textId="77777777" w:rsidR="00526C85" w:rsidRDefault="001617DA">
            <w:pPr>
              <w:widowControl/>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70</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Inter-gNB CLI can be mitigated by coordinating and configuring slot-specific DL/UL spatial parameters, e.g. beam or precoding matrix </w:t>
            </w:r>
          </w:p>
          <w:p w14:paraId="635549FA" w14:textId="77777777" w:rsidR="00526C85" w:rsidRDefault="001617DA">
            <w:pPr>
              <w:widowControl/>
              <w:numPr>
                <w:ilvl w:val="0"/>
                <w:numId w:val="61"/>
              </w:numPr>
              <w:suppressAutoHyphens w:val="0"/>
              <w:spacing w:after="180" w:line="240" w:lineRule="auto"/>
              <w:jc w:val="left"/>
              <w:textAlignment w:val="baseline"/>
              <w:rPr>
                <w:rFonts w:eastAsia="SimSun" w:cs="Times New Roman"/>
                <w:b/>
                <w:iCs/>
                <w:kern w:val="0"/>
                <w:szCs w:val="16"/>
                <w:lang w:val="en-GB" w:eastAsia="ko-KR"/>
              </w:rPr>
            </w:pPr>
            <w:r>
              <w:rPr>
                <w:rFonts w:eastAsia="SimSun" w:cs="Times New Roman"/>
                <w:b/>
                <w:iCs/>
                <w:kern w:val="0"/>
                <w:szCs w:val="16"/>
                <w:lang w:val="en-GB" w:eastAsia="ko-KR"/>
              </w:rPr>
              <w:t>For SBFD, spatial parameters configured for SBFD slots can be different from those configured for HD slots</w:t>
            </w:r>
          </w:p>
          <w:p w14:paraId="5A03F667" w14:textId="77777777" w:rsidR="00526C85" w:rsidRDefault="001617DA">
            <w:pPr>
              <w:widowControl/>
              <w:numPr>
                <w:ilvl w:val="0"/>
                <w:numId w:val="61"/>
              </w:numPr>
              <w:suppressAutoHyphens w:val="0"/>
              <w:spacing w:after="180" w:line="240" w:lineRule="auto"/>
              <w:jc w:val="left"/>
              <w:textAlignment w:val="baseline"/>
              <w:rPr>
                <w:rFonts w:eastAsia="SimSun" w:cs="Times New Roman"/>
                <w:b/>
                <w:iCs/>
                <w:kern w:val="0"/>
                <w:szCs w:val="16"/>
                <w:lang w:val="en-GB" w:eastAsia="ko-KR"/>
              </w:rPr>
            </w:pPr>
            <w:r>
              <w:rPr>
                <w:rFonts w:eastAsia="SimSun" w:cs="Times New Roman"/>
                <w:b/>
                <w:iCs/>
                <w:kern w:val="0"/>
                <w:szCs w:val="16"/>
                <w:lang w:val="en-GB" w:eastAsia="ko-KR"/>
              </w:rPr>
              <w:t>For dynamic TDD, spatial parameters configured for slots where the two cells have different traffic direction can be different from those configured for slots with aligned traffic directions in the two cells.</w:t>
            </w:r>
          </w:p>
          <w:p w14:paraId="6510AD8D" w14:textId="77777777" w:rsidR="00526C85" w:rsidRDefault="001617DA">
            <w:pPr>
              <w:widowControl/>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71</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w:t>
            </w:r>
            <w:r>
              <w:rPr>
                <w:rFonts w:eastAsia="SimSun" w:cs="Times New Roman"/>
                <w:b/>
                <w:kern w:val="0"/>
                <w:szCs w:val="16"/>
                <w:lang w:val="en-GB" w:eastAsia="ko-KR"/>
              </w:rPr>
              <w:t xml:space="preserve">Beam related coordination info can be sent </w:t>
            </w:r>
            <w:r>
              <w:rPr>
                <w:rFonts w:eastAsia="SimSun" w:cs="Times New Roman"/>
                <w:b/>
                <w:iCs/>
                <w:kern w:val="0"/>
                <w:szCs w:val="16"/>
                <w:lang w:val="en-GB" w:eastAsia="ko-KR"/>
              </w:rPr>
              <w:t>between</w:t>
            </w:r>
            <w:r>
              <w:rPr>
                <w:rFonts w:eastAsia="SimSun" w:cs="Times New Roman"/>
                <w:b/>
                <w:kern w:val="0"/>
                <w:szCs w:val="16"/>
                <w:lang w:val="en-GB" w:eastAsia="ko-KR"/>
              </w:rPr>
              <w:t xml:space="preserve"> victim gNB </w:t>
            </w:r>
            <w:r>
              <w:rPr>
                <w:rFonts w:eastAsia="SimSun" w:cs="Times New Roman"/>
                <w:b/>
                <w:iCs/>
                <w:kern w:val="0"/>
                <w:szCs w:val="16"/>
                <w:lang w:val="en-GB" w:eastAsia="ko-KR"/>
              </w:rPr>
              <w:t>and aggressor gNB</w:t>
            </w:r>
          </w:p>
          <w:p w14:paraId="4BDED5C9" w14:textId="77777777" w:rsidR="00526C85" w:rsidRDefault="001617DA">
            <w:pPr>
              <w:widowControl/>
              <w:numPr>
                <w:ilvl w:val="0"/>
                <w:numId w:val="62"/>
              </w:numPr>
              <w:suppressAutoHyphens w:val="0"/>
              <w:spacing w:after="180" w:line="240" w:lineRule="auto"/>
              <w:jc w:val="left"/>
              <w:textAlignment w:val="baseline"/>
              <w:rPr>
                <w:rFonts w:ascii="Calibri" w:eastAsia="Calibri" w:hAnsi="Calibri" w:cs="Times New Roman"/>
                <w:b/>
                <w:kern w:val="0"/>
                <w:sz w:val="22"/>
                <w:szCs w:val="16"/>
                <w:lang w:val="en-GB" w:eastAsia="ko-KR"/>
              </w:rPr>
            </w:pPr>
            <w:r>
              <w:rPr>
                <w:rFonts w:eastAsia="SimSun" w:cs="Times New Roman"/>
                <w:b/>
                <w:kern w:val="0"/>
                <w:szCs w:val="16"/>
                <w:lang w:val="en-GB" w:eastAsia="ko-KR"/>
              </w:rPr>
              <w:t>If the inter-gNB CLI RS is transmitted from aggressor gNB and measured by victim gNB, the coordination info can include allowed/disallowed aggressor gNB DL beam(s), corresponding Tx power backoff and time/frequency resources</w:t>
            </w:r>
            <w:r>
              <w:rPr>
                <w:rFonts w:eastAsia="SimSun" w:cs="Times New Roman"/>
                <w:b/>
                <w:iCs/>
                <w:kern w:val="0"/>
                <w:szCs w:val="16"/>
                <w:lang w:val="en-GB" w:eastAsia="ko-KR"/>
              </w:rPr>
              <w:t xml:space="preserve">. </w:t>
            </w:r>
          </w:p>
          <w:p w14:paraId="3EBC5883" w14:textId="77777777" w:rsidR="00526C85" w:rsidRDefault="001617DA">
            <w:pPr>
              <w:widowControl/>
              <w:numPr>
                <w:ilvl w:val="0"/>
                <w:numId w:val="62"/>
              </w:numPr>
              <w:suppressAutoHyphens w:val="0"/>
              <w:spacing w:after="180" w:line="240" w:lineRule="auto"/>
              <w:jc w:val="left"/>
              <w:textAlignment w:val="baseline"/>
              <w:rPr>
                <w:rFonts w:ascii="Calibri" w:eastAsia="SimSun" w:hAnsi="Calibri" w:cs="Times New Roman"/>
                <w:b/>
                <w:kern w:val="0"/>
                <w:sz w:val="22"/>
                <w:szCs w:val="16"/>
                <w:lang w:val="en-GB" w:eastAsia="ko-KR"/>
              </w:rPr>
            </w:pPr>
            <w:r>
              <w:rPr>
                <w:rFonts w:eastAsia="SimSun" w:cs="Times New Roman"/>
                <w:b/>
                <w:kern w:val="0"/>
                <w:szCs w:val="16"/>
                <w:lang w:val="en-GB" w:eastAsia="ko-KR"/>
              </w:rPr>
              <w:t>If the inter-gNB CLI RS is transmitted from victim gNB and measured by aggressor gNB, the coordination info can include the intended victim gNB UL beam(s), corresponding intended time/frequency resources and max allowed caused interference level</w:t>
            </w:r>
            <w:r>
              <w:rPr>
                <w:rFonts w:eastAsia="SimSun" w:cs="Times New Roman"/>
                <w:b/>
                <w:iCs/>
                <w:kern w:val="0"/>
                <w:szCs w:val="16"/>
                <w:lang w:val="en-GB" w:eastAsia="ko-KR"/>
              </w:rPr>
              <w:t>.</w:t>
            </w:r>
            <w:r>
              <w:t xml:space="preserve"> </w:t>
            </w:r>
          </w:p>
        </w:tc>
      </w:tr>
      <w:tr w:rsidR="00526C85" w14:paraId="020447D7" w14:textId="77777777">
        <w:trPr>
          <w:trHeight w:val="311"/>
        </w:trPr>
        <w:tc>
          <w:tcPr>
            <w:tcW w:w="1666" w:type="dxa"/>
          </w:tcPr>
          <w:p w14:paraId="3C3F1494" w14:textId="77777777" w:rsidR="00526C85" w:rsidRDefault="001617DA">
            <w:pPr>
              <w:rPr>
                <w:b/>
                <w:bCs/>
              </w:rPr>
            </w:pPr>
            <w:r>
              <w:rPr>
                <w:b/>
                <w:bCs/>
              </w:rPr>
              <w:t xml:space="preserve">NTT DOCOMO, INC. </w:t>
            </w:r>
          </w:p>
          <w:p w14:paraId="5B05393F" w14:textId="77777777" w:rsidR="00526C85" w:rsidRDefault="001617DA">
            <w:pPr>
              <w:rPr>
                <w:b/>
                <w:bCs/>
              </w:rPr>
            </w:pPr>
            <w:r>
              <w:rPr>
                <w:b/>
                <w:bCs/>
              </w:rPr>
              <w:t>[R1-2303712]</w:t>
            </w:r>
          </w:p>
        </w:tc>
        <w:tc>
          <w:tcPr>
            <w:tcW w:w="7961" w:type="dxa"/>
          </w:tcPr>
          <w:p w14:paraId="72720AAA" w14:textId="77777777" w:rsidR="00526C85" w:rsidRDefault="001617DA">
            <w:pPr>
              <w:rPr>
                <w:b/>
                <w:i/>
                <w:sz w:val="24"/>
                <w:u w:val="single"/>
              </w:rPr>
            </w:pPr>
            <w:r>
              <w:rPr>
                <w:b/>
                <w:i/>
                <w:sz w:val="24"/>
                <w:u w:val="single"/>
              </w:rPr>
              <w:t>gNB-to-gNB CLI</w:t>
            </w:r>
          </w:p>
          <w:p w14:paraId="1C10015D" w14:textId="77777777" w:rsidR="00526C85" w:rsidRDefault="001617DA">
            <w:pPr>
              <w:rPr>
                <w:b/>
                <w:i/>
                <w:sz w:val="24"/>
                <w:u w:val="single"/>
              </w:rPr>
            </w:pPr>
            <w:r>
              <w:rPr>
                <w:b/>
                <w:i/>
                <w:sz w:val="24"/>
                <w:u w:val="single"/>
              </w:rPr>
              <w:t>Spatial domain enhancement</w:t>
            </w:r>
          </w:p>
          <w:p w14:paraId="2D110BF4" w14:textId="77777777" w:rsidR="00526C85" w:rsidRDefault="001617DA">
            <w:pPr>
              <w:widowControl/>
              <w:jc w:val="left"/>
              <w:rPr>
                <w:rFonts w:eastAsia="MS Gothic" w:cs="Times New Roman"/>
                <w:b/>
                <w:bCs/>
                <w:kern w:val="0"/>
                <w:sz w:val="22"/>
                <w:lang w:eastAsia="ja-JP"/>
              </w:rPr>
            </w:pPr>
            <w:r>
              <w:rPr>
                <w:rFonts w:eastAsia="MS Gothic" w:cs="Times New Roman"/>
                <w:b/>
                <w:bCs/>
                <w:kern w:val="0"/>
                <w:sz w:val="22"/>
                <w:u w:val="single"/>
                <w:lang w:eastAsia="ja-JP"/>
              </w:rPr>
              <w:t>Proposal 6</w:t>
            </w:r>
            <w:r>
              <w:rPr>
                <w:rFonts w:eastAsia="MS Gothic" w:cs="Times New Roman"/>
                <w:b/>
                <w:bCs/>
                <w:kern w:val="0"/>
                <w:sz w:val="22"/>
                <w:lang w:eastAsia="ja-JP"/>
              </w:rPr>
              <w:t>: Information to be exchanged among gNBs should include spatial domain information.</w:t>
            </w:r>
          </w:p>
        </w:tc>
      </w:tr>
    </w:tbl>
    <w:p w14:paraId="7944BF6B" w14:textId="77777777" w:rsidR="00526C85" w:rsidRDefault="00526C85">
      <w:pPr>
        <w:widowControl/>
        <w:spacing w:after="180"/>
        <w:jc w:val="left"/>
        <w:textAlignment w:val="baseline"/>
        <w:rPr>
          <w:rFonts w:eastAsia="맑은 고딕" w:cs="Times New Roman"/>
          <w:kern w:val="0"/>
          <w:szCs w:val="20"/>
          <w:lang w:eastAsia="ko-KR"/>
        </w:rPr>
      </w:pPr>
    </w:p>
    <w:p w14:paraId="5D70748B" w14:textId="77777777" w:rsidR="00526C85" w:rsidRDefault="001617DA">
      <w:pPr>
        <w:pStyle w:val="2"/>
        <w:numPr>
          <w:ilvl w:val="1"/>
          <w:numId w:val="2"/>
        </w:numPr>
        <w:suppressAutoHyphens w:val="0"/>
        <w:spacing w:line="240" w:lineRule="auto"/>
        <w:ind w:left="578" w:hanging="578"/>
      </w:pPr>
      <w:r>
        <w:t>UE and gNB transmission and reception timing</w:t>
      </w:r>
    </w:p>
    <w:tbl>
      <w:tblPr>
        <w:tblStyle w:val="afb"/>
        <w:tblW w:w="9628" w:type="dxa"/>
        <w:tblLook w:val="04A0" w:firstRow="1" w:lastRow="0" w:firstColumn="1" w:lastColumn="0" w:noHBand="0" w:noVBand="1"/>
      </w:tblPr>
      <w:tblGrid>
        <w:gridCol w:w="1444"/>
        <w:gridCol w:w="8184"/>
      </w:tblGrid>
      <w:tr w:rsidR="00526C85" w14:paraId="16DDFD36" w14:textId="77777777">
        <w:trPr>
          <w:trHeight w:val="311"/>
        </w:trPr>
        <w:tc>
          <w:tcPr>
            <w:tcW w:w="1444" w:type="dxa"/>
          </w:tcPr>
          <w:p w14:paraId="3E33CF0A" w14:textId="77777777" w:rsidR="00526C85" w:rsidRDefault="001617DA">
            <w:pPr>
              <w:jc w:val="center"/>
              <w:rPr>
                <w:rFonts w:eastAsiaTheme="minorEastAsia"/>
                <w:b/>
                <w:bCs/>
                <w:lang w:eastAsia="ko-KR"/>
              </w:rPr>
            </w:pPr>
            <w:r>
              <w:rPr>
                <w:rFonts w:eastAsiaTheme="minorEastAsia"/>
                <w:b/>
                <w:bCs/>
                <w:lang w:eastAsia="ko-KR"/>
              </w:rPr>
              <w:t>Company</w:t>
            </w:r>
          </w:p>
        </w:tc>
        <w:tc>
          <w:tcPr>
            <w:tcW w:w="8183" w:type="dxa"/>
          </w:tcPr>
          <w:p w14:paraId="649A849A" w14:textId="77777777" w:rsidR="00526C85" w:rsidRDefault="001617DA">
            <w:pPr>
              <w:jc w:val="center"/>
              <w:rPr>
                <w:rFonts w:eastAsiaTheme="minorEastAsia"/>
                <w:b/>
                <w:bCs/>
                <w:lang w:eastAsia="ko-KR"/>
              </w:rPr>
            </w:pPr>
            <w:r>
              <w:rPr>
                <w:rFonts w:eastAsiaTheme="minorEastAsia"/>
                <w:b/>
                <w:bCs/>
                <w:lang w:eastAsia="ko-KR"/>
              </w:rPr>
              <w:t>Proposals</w:t>
            </w:r>
          </w:p>
        </w:tc>
      </w:tr>
      <w:tr w:rsidR="00526C85" w14:paraId="20091D69" w14:textId="77777777">
        <w:trPr>
          <w:trHeight w:val="311"/>
        </w:trPr>
        <w:tc>
          <w:tcPr>
            <w:tcW w:w="1444" w:type="dxa"/>
          </w:tcPr>
          <w:p w14:paraId="5D47BE5B" w14:textId="77777777" w:rsidR="00526C85" w:rsidRDefault="001617DA">
            <w:pPr>
              <w:rPr>
                <w:b/>
                <w:bCs/>
              </w:rPr>
            </w:pPr>
            <w:r>
              <w:rPr>
                <w:b/>
                <w:bCs/>
              </w:rPr>
              <w:t xml:space="preserve">Huawei, HiSilicon </w:t>
            </w:r>
          </w:p>
          <w:p w14:paraId="245E9CAD" w14:textId="77777777" w:rsidR="00526C85" w:rsidRDefault="001617DA">
            <w:pPr>
              <w:rPr>
                <w:b/>
                <w:bCs/>
              </w:rPr>
            </w:pPr>
            <w:r>
              <w:rPr>
                <w:b/>
                <w:bCs/>
              </w:rPr>
              <w:t>[R1-2302349]</w:t>
            </w:r>
          </w:p>
        </w:tc>
        <w:tc>
          <w:tcPr>
            <w:tcW w:w="8183" w:type="dxa"/>
          </w:tcPr>
          <w:p w14:paraId="5CAD56BD" w14:textId="77777777" w:rsidR="00526C85" w:rsidRDefault="001617DA">
            <w:pPr>
              <w:rPr>
                <w:b/>
                <w:i/>
                <w:sz w:val="24"/>
                <w:u w:val="single"/>
              </w:rPr>
            </w:pPr>
            <w:r>
              <w:rPr>
                <w:b/>
                <w:i/>
                <w:sz w:val="24"/>
                <w:u w:val="single"/>
              </w:rPr>
              <w:t>gNB-to-gNB CLI</w:t>
            </w:r>
          </w:p>
          <w:p w14:paraId="00E56BDA" w14:textId="77777777" w:rsidR="00526C85" w:rsidRDefault="001617DA">
            <w:pPr>
              <w:rPr>
                <w:b/>
                <w:i/>
                <w:sz w:val="24"/>
                <w:u w:val="single"/>
              </w:rPr>
            </w:pPr>
            <w:r>
              <w:rPr>
                <w:b/>
                <w:i/>
                <w:sz w:val="24"/>
                <w:u w:val="single"/>
              </w:rPr>
              <w:t>UE and gNB transmission and reception timing</w:t>
            </w:r>
          </w:p>
          <w:p w14:paraId="7C673FD7" w14:textId="77777777" w:rsidR="00526C85" w:rsidRDefault="001617DA">
            <w:pPr>
              <w:snapToGrid w:val="0"/>
              <w:spacing w:after="120"/>
              <w:rPr>
                <w:rFonts w:eastAsia="SimSun" w:cs="Times New Roman"/>
                <w:i/>
                <w:sz w:val="22"/>
              </w:rPr>
            </w:pPr>
            <w:r>
              <w:rPr>
                <w:rFonts w:cs="Times New Roman"/>
                <w:b/>
                <w:i/>
                <w:sz w:val="22"/>
              </w:rPr>
              <w:t>Observation</w:t>
            </w:r>
            <w:r>
              <w:rPr>
                <w:rFonts w:cs="Times New Roman"/>
                <w:i/>
                <w:sz w:val="22"/>
              </w:rPr>
              <w:t xml:space="preserve"> 2: In current specification, the UL signal and downlink interference can be aligned (within CP) when proper TA</w:t>
            </w:r>
            <w:r>
              <w:rPr>
                <w:rFonts w:cs="Times New Roman"/>
                <w:i/>
                <w:sz w:val="22"/>
                <w:vertAlign w:val="subscript"/>
              </w:rPr>
              <w:t>offset</w:t>
            </w:r>
            <w:r>
              <w:rPr>
                <w:rFonts w:cs="Times New Roman"/>
                <w:i/>
                <w:sz w:val="22"/>
              </w:rPr>
              <w:t xml:space="preserve"> is configured and/or proper overall timing of victim cell is applied. The necessity of further enhancement of UE and gNB transmission and reception timing is not clear.</w:t>
            </w:r>
          </w:p>
        </w:tc>
      </w:tr>
      <w:tr w:rsidR="00526C85" w14:paraId="3070E175" w14:textId="77777777">
        <w:trPr>
          <w:trHeight w:val="311"/>
        </w:trPr>
        <w:tc>
          <w:tcPr>
            <w:tcW w:w="1444" w:type="dxa"/>
          </w:tcPr>
          <w:p w14:paraId="18B9FF5E" w14:textId="77777777" w:rsidR="00526C85" w:rsidRDefault="001617DA">
            <w:pPr>
              <w:rPr>
                <w:b/>
                <w:bCs/>
              </w:rPr>
            </w:pPr>
            <w:r>
              <w:rPr>
                <w:b/>
                <w:bCs/>
              </w:rPr>
              <w:t xml:space="preserve">vivo </w:t>
            </w:r>
          </w:p>
          <w:p w14:paraId="328671CC" w14:textId="77777777" w:rsidR="00526C85" w:rsidRDefault="001617DA">
            <w:pPr>
              <w:rPr>
                <w:b/>
                <w:bCs/>
              </w:rPr>
            </w:pPr>
            <w:r>
              <w:rPr>
                <w:b/>
                <w:bCs/>
              </w:rPr>
              <w:t>[R1-2302485]</w:t>
            </w:r>
          </w:p>
        </w:tc>
        <w:tc>
          <w:tcPr>
            <w:tcW w:w="8183" w:type="dxa"/>
          </w:tcPr>
          <w:p w14:paraId="6AC85EDF" w14:textId="77777777" w:rsidR="00526C85" w:rsidRDefault="001617DA">
            <w:pPr>
              <w:rPr>
                <w:b/>
                <w:i/>
                <w:sz w:val="24"/>
                <w:u w:val="single"/>
              </w:rPr>
            </w:pPr>
            <w:r>
              <w:rPr>
                <w:b/>
                <w:i/>
                <w:sz w:val="24"/>
                <w:u w:val="single"/>
              </w:rPr>
              <w:t>gNB-to-gNB CLI</w:t>
            </w:r>
          </w:p>
          <w:p w14:paraId="23EC80F5" w14:textId="77777777" w:rsidR="00526C85" w:rsidRDefault="001617DA">
            <w:pPr>
              <w:rPr>
                <w:b/>
                <w:i/>
                <w:sz w:val="24"/>
                <w:u w:val="single"/>
              </w:rPr>
            </w:pPr>
            <w:r>
              <w:rPr>
                <w:b/>
                <w:i/>
                <w:sz w:val="24"/>
                <w:u w:val="single"/>
              </w:rPr>
              <w:t>UE and gNB transmission and reception timing</w:t>
            </w:r>
          </w:p>
          <w:p w14:paraId="431BF8DE" w14:textId="77777777" w:rsidR="00526C85" w:rsidRDefault="001617DA">
            <w:pPr>
              <w:widowControl/>
              <w:spacing w:before="120" w:after="120"/>
              <w:rPr>
                <w:rFonts w:cs="Times New Roman"/>
                <w:b/>
                <w:bCs/>
                <w:i/>
                <w:kern w:val="0"/>
                <w:szCs w:val="20"/>
                <w:lang w:eastAsia="en-US"/>
              </w:rPr>
            </w:pPr>
            <w:r>
              <w:rPr>
                <w:rFonts w:cs="Times New Roman"/>
                <w:b/>
                <w:bCs/>
                <w:i/>
                <w:kern w:val="0"/>
                <w:szCs w:val="20"/>
                <w:lang w:eastAsia="en-US"/>
              </w:rPr>
              <w:t xml:space="preserve">Proposal </w:t>
            </w:r>
            <w:r>
              <w:rPr>
                <w:rFonts w:cs="Times New Roman"/>
                <w:b/>
                <w:bCs/>
                <w:i/>
                <w:kern w:val="0"/>
                <w:szCs w:val="20"/>
                <w:lang w:eastAsia="en-US"/>
              </w:rPr>
              <w:fldChar w:fldCharType="begin"/>
            </w:r>
            <w:r>
              <w:rPr>
                <w:rFonts w:cs="Times New Roman"/>
                <w:b/>
                <w:bCs/>
                <w:i/>
                <w:kern w:val="0"/>
                <w:szCs w:val="20"/>
                <w:lang w:eastAsia="en-US"/>
              </w:rPr>
              <w:instrText>SEQ Proposal \* ARABIC</w:instrText>
            </w:r>
            <w:r>
              <w:rPr>
                <w:rFonts w:cs="Times New Roman"/>
                <w:b/>
                <w:bCs/>
                <w:i/>
                <w:kern w:val="0"/>
                <w:szCs w:val="20"/>
                <w:lang w:eastAsia="en-US"/>
              </w:rPr>
              <w:fldChar w:fldCharType="separate"/>
            </w:r>
            <w:r>
              <w:rPr>
                <w:rFonts w:cs="Times New Roman"/>
                <w:b/>
                <w:bCs/>
                <w:i/>
                <w:kern w:val="0"/>
                <w:szCs w:val="20"/>
                <w:lang w:eastAsia="en-US"/>
              </w:rPr>
              <w:t>3</w:t>
            </w:r>
            <w:r>
              <w:rPr>
                <w:rFonts w:cs="Times New Roman"/>
                <w:b/>
                <w:bCs/>
                <w:i/>
                <w:kern w:val="0"/>
                <w:szCs w:val="20"/>
                <w:lang w:eastAsia="en-US"/>
              </w:rPr>
              <w:fldChar w:fldCharType="end"/>
            </w:r>
            <w:r>
              <w:rPr>
                <w:rFonts w:cs="Times New Roman"/>
                <w:b/>
                <w:bCs/>
                <w:i/>
                <w:kern w:val="0"/>
                <w:szCs w:val="20"/>
                <w:lang w:eastAsia="en-US"/>
              </w:rPr>
              <w:t xml:space="preserve">: Transmission and reception timing adjustment can be supported in Rel-18 dynamic/flexible TDD to accurately estimate interference channel and effectively suppress CLI from aggressor gNB. </w:t>
            </w:r>
          </w:p>
          <w:p w14:paraId="23272987" w14:textId="77777777" w:rsidR="00526C85" w:rsidRDefault="001617DA">
            <w:pPr>
              <w:widowControl/>
              <w:spacing w:before="120" w:after="120"/>
              <w:rPr>
                <w:rFonts w:eastAsia="SimSun" w:cs="Times New Roman"/>
                <w:b/>
                <w:bCs/>
                <w:i/>
                <w:kern w:val="0"/>
                <w:szCs w:val="20"/>
                <w:lang w:val="en-GB"/>
              </w:rPr>
            </w:pPr>
            <w:r>
              <w:rPr>
                <w:rFonts w:cs="Times New Roman"/>
                <w:b/>
                <w:bCs/>
                <w:i/>
                <w:kern w:val="0"/>
                <w:szCs w:val="20"/>
                <w:lang w:eastAsia="en-US"/>
              </w:rPr>
              <w:t xml:space="preserve">Proposal </w:t>
            </w:r>
            <w:r>
              <w:rPr>
                <w:rFonts w:cs="Times New Roman"/>
                <w:b/>
                <w:bCs/>
                <w:i/>
                <w:kern w:val="0"/>
                <w:szCs w:val="20"/>
                <w:lang w:eastAsia="en-US"/>
              </w:rPr>
              <w:fldChar w:fldCharType="begin"/>
            </w:r>
            <w:r>
              <w:rPr>
                <w:rFonts w:cs="Times New Roman"/>
                <w:b/>
                <w:bCs/>
                <w:i/>
                <w:kern w:val="0"/>
                <w:szCs w:val="20"/>
                <w:lang w:eastAsia="en-US"/>
              </w:rPr>
              <w:instrText>SEQ Proposal \* ARABIC</w:instrText>
            </w:r>
            <w:r>
              <w:rPr>
                <w:rFonts w:cs="Times New Roman"/>
                <w:b/>
                <w:bCs/>
                <w:i/>
                <w:kern w:val="0"/>
                <w:szCs w:val="20"/>
                <w:lang w:eastAsia="en-US"/>
              </w:rPr>
              <w:fldChar w:fldCharType="separate"/>
            </w:r>
            <w:r>
              <w:rPr>
                <w:rFonts w:cs="Times New Roman"/>
                <w:b/>
                <w:bCs/>
                <w:i/>
                <w:kern w:val="0"/>
                <w:szCs w:val="20"/>
                <w:lang w:eastAsia="en-US"/>
              </w:rPr>
              <w:t>4</w:t>
            </w:r>
            <w:r>
              <w:rPr>
                <w:rFonts w:cs="Times New Roman"/>
                <w:b/>
                <w:bCs/>
                <w:i/>
                <w:kern w:val="0"/>
                <w:szCs w:val="20"/>
                <w:lang w:eastAsia="en-US"/>
              </w:rPr>
              <w:fldChar w:fldCharType="end"/>
            </w:r>
            <w:r>
              <w:rPr>
                <w:rFonts w:cs="Times New Roman"/>
                <w:b/>
                <w:bCs/>
                <w:i/>
                <w:kern w:val="0"/>
                <w:szCs w:val="20"/>
                <w:lang w:eastAsia="en-US"/>
              </w:rPr>
              <w:t xml:space="preserve">: For transmission and reception timing adjustment, </w:t>
            </w:r>
            <w:r>
              <w:rPr>
                <w:rFonts w:eastAsia="SimSun" w:cs="Times New Roman"/>
                <w:b/>
                <w:bCs/>
                <w:i/>
                <w:kern w:val="0"/>
                <w:szCs w:val="20"/>
              </w:rPr>
              <w:t>victim gNB should adjust transmission</w:t>
            </w:r>
            <w:r>
              <w:rPr>
                <w:rFonts w:cs="Times New Roman"/>
                <w:b/>
                <w:bCs/>
                <w:i/>
                <w:kern w:val="0"/>
                <w:szCs w:val="20"/>
                <w:lang w:val="en-GB" w:eastAsia="en-US"/>
              </w:rPr>
              <w:t xml:space="preserve"> timing </w:t>
            </w:r>
            <w:r>
              <w:rPr>
                <w:rFonts w:eastAsia="SimSun" w:cs="Times New Roman"/>
                <w:b/>
                <w:bCs/>
                <w:i/>
                <w:kern w:val="0"/>
                <w:szCs w:val="20"/>
              </w:rPr>
              <w:t>of the served</w:t>
            </w:r>
            <w:r>
              <w:rPr>
                <w:rFonts w:cs="Times New Roman"/>
                <w:b/>
                <w:bCs/>
                <w:i/>
                <w:kern w:val="0"/>
                <w:szCs w:val="20"/>
                <w:lang w:val="en-GB" w:eastAsia="en-US"/>
              </w:rPr>
              <w:t xml:space="preserve"> </w:t>
            </w:r>
            <w:r>
              <w:rPr>
                <w:rFonts w:eastAsia="SimSun" w:cs="Times New Roman"/>
                <w:b/>
                <w:bCs/>
                <w:i/>
                <w:kern w:val="0"/>
                <w:szCs w:val="20"/>
              </w:rPr>
              <w:t>UEs</w:t>
            </w:r>
            <w:r>
              <w:rPr>
                <w:rFonts w:cs="Times New Roman"/>
                <w:b/>
                <w:bCs/>
                <w:i/>
                <w:kern w:val="0"/>
                <w:szCs w:val="20"/>
                <w:lang w:val="en-GB" w:eastAsia="en-US"/>
              </w:rPr>
              <w:t xml:space="preserve"> to align with DL transmission signal arrival of aggressor gNB. A negative TA can be configured for UEs served by victim gNB. The timing adjustment is slot specific.</w:t>
            </w:r>
          </w:p>
        </w:tc>
      </w:tr>
      <w:tr w:rsidR="00526C85" w14:paraId="632CAD2A" w14:textId="77777777">
        <w:trPr>
          <w:trHeight w:val="311"/>
        </w:trPr>
        <w:tc>
          <w:tcPr>
            <w:tcW w:w="1444" w:type="dxa"/>
          </w:tcPr>
          <w:p w14:paraId="75860EEE" w14:textId="77777777" w:rsidR="00526C85" w:rsidRDefault="001617DA">
            <w:pPr>
              <w:rPr>
                <w:b/>
                <w:bCs/>
              </w:rPr>
            </w:pPr>
            <w:r>
              <w:rPr>
                <w:b/>
                <w:bCs/>
              </w:rPr>
              <w:t xml:space="preserve">Spreadtrum Communications </w:t>
            </w:r>
          </w:p>
          <w:p w14:paraId="32F7C0F7" w14:textId="77777777" w:rsidR="00526C85" w:rsidRDefault="001617DA">
            <w:pPr>
              <w:rPr>
                <w:b/>
                <w:bCs/>
              </w:rPr>
            </w:pPr>
            <w:r>
              <w:rPr>
                <w:b/>
                <w:bCs/>
              </w:rPr>
              <w:t>[R1-2302600]</w:t>
            </w:r>
          </w:p>
        </w:tc>
        <w:tc>
          <w:tcPr>
            <w:tcW w:w="8183" w:type="dxa"/>
          </w:tcPr>
          <w:p w14:paraId="65B28AFC" w14:textId="77777777" w:rsidR="00526C85" w:rsidRDefault="001617DA">
            <w:pPr>
              <w:rPr>
                <w:b/>
                <w:i/>
                <w:sz w:val="24"/>
                <w:u w:val="single"/>
              </w:rPr>
            </w:pPr>
            <w:r>
              <w:rPr>
                <w:b/>
                <w:i/>
                <w:sz w:val="24"/>
                <w:u w:val="single"/>
              </w:rPr>
              <w:t>gNB-to-gNB CLI</w:t>
            </w:r>
          </w:p>
          <w:p w14:paraId="0D8ADBCA" w14:textId="77777777" w:rsidR="00526C85" w:rsidRDefault="001617DA">
            <w:pPr>
              <w:rPr>
                <w:b/>
                <w:i/>
                <w:sz w:val="24"/>
                <w:u w:val="single"/>
              </w:rPr>
            </w:pPr>
            <w:r>
              <w:rPr>
                <w:b/>
                <w:i/>
                <w:sz w:val="24"/>
                <w:u w:val="single"/>
              </w:rPr>
              <w:t>UE and gNB transmission and reception timing</w:t>
            </w:r>
          </w:p>
          <w:p w14:paraId="231E79A0" w14:textId="77777777" w:rsidR="00526C85" w:rsidRDefault="001617DA">
            <w:pPr>
              <w:spacing w:before="120"/>
              <w:rPr>
                <w:rFonts w:eastAsia="DengXian" w:cs="Times New Roman"/>
                <w:b/>
                <w:i/>
                <w:sz w:val="22"/>
              </w:rPr>
            </w:pPr>
            <w:r>
              <w:rPr>
                <w:rFonts w:eastAsia="DengXian" w:cs="Times New Roman"/>
                <w:b/>
                <w:i/>
                <w:sz w:val="22"/>
              </w:rPr>
              <w:t>Proposal 3: Study the necessity and benefit of adjusting the TA offset to resolve transmission and reception timing misalignment in gNB-to-gNB CLI measurement.</w:t>
            </w:r>
          </w:p>
        </w:tc>
      </w:tr>
      <w:tr w:rsidR="00526C85" w14:paraId="7934DA14" w14:textId="77777777">
        <w:trPr>
          <w:trHeight w:val="311"/>
        </w:trPr>
        <w:tc>
          <w:tcPr>
            <w:tcW w:w="1444" w:type="dxa"/>
          </w:tcPr>
          <w:p w14:paraId="43FC0D62" w14:textId="77777777" w:rsidR="00526C85" w:rsidRDefault="001617DA">
            <w:pPr>
              <w:rPr>
                <w:b/>
                <w:bCs/>
              </w:rPr>
            </w:pPr>
            <w:r>
              <w:rPr>
                <w:b/>
                <w:bCs/>
              </w:rPr>
              <w:t xml:space="preserve">ZTE, China Telecom </w:t>
            </w:r>
          </w:p>
          <w:p w14:paraId="379A3C5F" w14:textId="77777777" w:rsidR="00526C85" w:rsidRDefault="001617DA">
            <w:pPr>
              <w:rPr>
                <w:b/>
                <w:bCs/>
              </w:rPr>
            </w:pPr>
            <w:r>
              <w:rPr>
                <w:b/>
                <w:bCs/>
              </w:rPr>
              <w:t>[R1-2302758]</w:t>
            </w:r>
          </w:p>
        </w:tc>
        <w:tc>
          <w:tcPr>
            <w:tcW w:w="8183" w:type="dxa"/>
          </w:tcPr>
          <w:p w14:paraId="330AE533" w14:textId="77777777" w:rsidR="00526C85" w:rsidRDefault="001617DA">
            <w:pPr>
              <w:rPr>
                <w:b/>
                <w:i/>
                <w:sz w:val="24"/>
                <w:u w:val="single"/>
              </w:rPr>
            </w:pPr>
            <w:r>
              <w:rPr>
                <w:b/>
                <w:i/>
                <w:sz w:val="24"/>
                <w:u w:val="single"/>
              </w:rPr>
              <w:t>gNB-to-gNB CLI</w:t>
            </w:r>
          </w:p>
          <w:p w14:paraId="4407A374" w14:textId="77777777" w:rsidR="00526C85" w:rsidRDefault="001617DA">
            <w:pPr>
              <w:rPr>
                <w:b/>
                <w:i/>
                <w:sz w:val="24"/>
                <w:u w:val="single"/>
              </w:rPr>
            </w:pPr>
            <w:r>
              <w:rPr>
                <w:b/>
                <w:i/>
                <w:sz w:val="24"/>
                <w:u w:val="single"/>
              </w:rPr>
              <w:t>UE and gNB transmission and reception timing</w:t>
            </w:r>
          </w:p>
          <w:p w14:paraId="74166F61" w14:textId="77777777" w:rsidR="00526C85" w:rsidRDefault="001617DA">
            <w:pPr>
              <w:widowControl/>
              <w:snapToGrid w:val="0"/>
              <w:spacing w:after="120"/>
              <w:jc w:val="center"/>
              <w:rPr>
                <w:rFonts w:eastAsia="SimSun" w:cs="Times New Roman"/>
                <w:color w:val="000000"/>
                <w:kern w:val="0"/>
                <w:szCs w:val="20"/>
                <w:lang w:val="en-GB" w:eastAsia="en-US"/>
              </w:rPr>
            </w:pPr>
            <w:r>
              <w:rPr>
                <w:noProof/>
                <w:lang w:eastAsia="ko-KR"/>
              </w:rPr>
              <w:drawing>
                <wp:inline distT="0" distB="76200" distL="0" distR="0" wp14:anchorId="6A5A2C2D" wp14:editId="205DA0C7">
                  <wp:extent cx="2769235" cy="2197735"/>
                  <wp:effectExtent l="0" t="0" r="0" b="0"/>
                  <wp:docPr id="24" name="图片 24"/>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47"/>
                          <a:stretch/>
                        </pic:blipFill>
                        <pic:spPr>
                          <a:xfrm>
                            <a:off x="0" y="0"/>
                            <a:ext cx="2768760" cy="2197080"/>
                          </a:xfrm>
                          <a:prstGeom prst="rect">
                            <a:avLst/>
                          </a:prstGeom>
                          <a:ln>
                            <a:noFill/>
                          </a:ln>
                        </pic:spPr>
                      </pic:pic>
                    </a:graphicData>
                  </a:graphic>
                </wp:inline>
              </w:drawing>
            </w:r>
          </w:p>
          <w:p w14:paraId="1BBBDF11" w14:textId="77777777" w:rsidR="00526C85" w:rsidRDefault="001617DA">
            <w:pPr>
              <w:widowControl/>
              <w:snapToGrid w:val="0"/>
              <w:spacing w:after="120"/>
              <w:jc w:val="center"/>
              <w:rPr>
                <w:rFonts w:eastAsia="SimSun" w:cs="Times New Roman"/>
                <w:b/>
                <w:bCs/>
                <w:color w:val="000000"/>
                <w:kern w:val="0"/>
                <w:szCs w:val="20"/>
              </w:rPr>
            </w:pPr>
            <w:r>
              <w:rPr>
                <w:rFonts w:eastAsia="SimSun" w:cs="Times New Roman"/>
                <w:b/>
                <w:bCs/>
                <w:color w:val="000000"/>
                <w:kern w:val="0"/>
                <w:szCs w:val="20"/>
              </w:rPr>
              <w:t>Figure-2: Timing difference showed via a field test</w:t>
            </w:r>
          </w:p>
          <w:p w14:paraId="11694859" w14:textId="77777777" w:rsidR="00526C85" w:rsidRDefault="001617DA">
            <w:pPr>
              <w:widowControl/>
              <w:snapToGrid w:val="0"/>
              <w:spacing w:after="120"/>
              <w:rPr>
                <w:rFonts w:eastAsia="Microsoft YaHei" w:cs="Times New Roman"/>
                <w:i/>
                <w:iCs/>
                <w:color w:val="000000"/>
                <w:szCs w:val="20"/>
                <w:lang w:val="en-GB"/>
              </w:rPr>
            </w:pPr>
            <w:r>
              <w:rPr>
                <w:rFonts w:eastAsia="Microsoft YaHei" w:cs="Times New Roman"/>
                <w:b/>
                <w:i/>
                <w:iCs/>
                <w:color w:val="000000"/>
                <w:szCs w:val="20"/>
                <w:lang w:val="en-GB"/>
              </w:rPr>
              <w:t>Observation</w:t>
            </w:r>
            <w:r>
              <w:rPr>
                <w:rFonts w:eastAsia="Microsoft YaHei" w:cs="Times New Roman"/>
                <w:i/>
                <w:iCs/>
                <w:color w:val="000000"/>
                <w:szCs w:val="20"/>
                <w:lang w:val="en-GB"/>
              </w:rPr>
              <w:t xml:space="preserve"> </w:t>
            </w:r>
            <w:r>
              <w:rPr>
                <w:rFonts w:eastAsia="Microsoft YaHei" w:cs="Times New Roman"/>
                <w:b/>
                <w:i/>
                <w:iCs/>
                <w:color w:val="000000"/>
                <w:szCs w:val="20"/>
                <w:lang w:val="en-GB"/>
              </w:rPr>
              <w:t>2</w:t>
            </w:r>
            <w:r>
              <w:rPr>
                <w:rFonts w:eastAsia="Microsoft YaHei" w:cs="Times New Roman"/>
                <w:i/>
                <w:iCs/>
                <w:color w:val="000000"/>
                <w:szCs w:val="20"/>
                <w:lang w:val="en-GB"/>
              </w:rPr>
              <w:t>: Based on the field test, a clear timing difference is observed between the symbol boundary and the arrival time of the reference signal received at the victim for gNB-to-gNB co-channel CLI measurement and/or channel measurement.</w:t>
            </w:r>
          </w:p>
          <w:p w14:paraId="0F094884" w14:textId="77777777" w:rsidR="00526C85" w:rsidRDefault="001617DA">
            <w:pPr>
              <w:widowControl/>
              <w:snapToGrid w:val="0"/>
              <w:spacing w:after="120"/>
              <w:jc w:val="center"/>
              <w:rPr>
                <w:rFonts w:eastAsia="SimSun" w:cs="Times New Roman"/>
                <w:color w:val="000000"/>
                <w:kern w:val="0"/>
                <w:szCs w:val="20"/>
                <w:lang w:val="en-GB" w:eastAsia="en-US"/>
              </w:rPr>
            </w:pPr>
            <w:r>
              <w:rPr>
                <w:noProof/>
                <w:lang w:eastAsia="ko-KR"/>
              </w:rPr>
              <w:drawing>
                <wp:inline distT="0" distB="76200" distL="0" distR="0" wp14:anchorId="42EDB162" wp14:editId="33BAD432">
                  <wp:extent cx="4909185" cy="1613535"/>
                  <wp:effectExtent l="0" t="0" r="0" b="0"/>
                  <wp:docPr id="25" name="图片 25"/>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6"/>
                          <a:stretch/>
                        </pic:blipFill>
                        <pic:spPr>
                          <a:xfrm>
                            <a:off x="0" y="0"/>
                            <a:ext cx="4908600" cy="1612800"/>
                          </a:xfrm>
                          <a:prstGeom prst="rect">
                            <a:avLst/>
                          </a:prstGeom>
                          <a:ln>
                            <a:noFill/>
                          </a:ln>
                        </pic:spPr>
                      </pic:pic>
                    </a:graphicData>
                  </a:graphic>
                </wp:inline>
              </w:drawing>
            </w:r>
          </w:p>
          <w:p w14:paraId="722F9CAF" w14:textId="77777777" w:rsidR="00526C85" w:rsidRDefault="001617DA">
            <w:pPr>
              <w:widowControl/>
              <w:snapToGrid w:val="0"/>
              <w:spacing w:after="120"/>
              <w:jc w:val="center"/>
              <w:rPr>
                <w:rFonts w:eastAsia="SimSun" w:cs="Times New Roman"/>
                <w:b/>
                <w:bCs/>
                <w:color w:val="000000"/>
                <w:kern w:val="0"/>
                <w:szCs w:val="20"/>
              </w:rPr>
            </w:pPr>
            <w:r>
              <w:rPr>
                <w:rFonts w:eastAsia="SimSun" w:cs="Times New Roman"/>
                <w:b/>
                <w:bCs/>
                <w:color w:val="000000"/>
                <w:kern w:val="0"/>
                <w:szCs w:val="20"/>
              </w:rPr>
              <w:t>Figure-3: Timing difference between different gNBs</w:t>
            </w:r>
          </w:p>
          <w:p w14:paraId="279AD046" w14:textId="77777777" w:rsidR="00526C85" w:rsidRDefault="001617DA">
            <w:pPr>
              <w:widowControl/>
              <w:snapToGrid w:val="0"/>
              <w:spacing w:after="120"/>
              <w:rPr>
                <w:rFonts w:eastAsia="Microsoft YaHei" w:cs="Times New Roman"/>
                <w:i/>
                <w:iCs/>
                <w:color w:val="000000"/>
                <w:szCs w:val="20"/>
                <w:lang w:val="en-GB"/>
              </w:rPr>
            </w:pPr>
            <w:r>
              <w:rPr>
                <w:rFonts w:eastAsia="Microsoft YaHei" w:cs="Times New Roman"/>
                <w:b/>
                <w:i/>
                <w:iCs/>
                <w:color w:val="000000"/>
                <w:szCs w:val="20"/>
                <w:lang w:val="en-GB"/>
              </w:rPr>
              <w:t xml:space="preserve">Proposal </w:t>
            </w:r>
            <w:r>
              <w:rPr>
                <w:rFonts w:eastAsia="Microsoft YaHei" w:cs="Times New Roman"/>
                <w:b/>
                <w:i/>
                <w:iCs/>
                <w:color w:val="000000"/>
                <w:szCs w:val="20"/>
              </w:rPr>
              <w:t>4</w:t>
            </w:r>
            <w:r>
              <w:rPr>
                <w:rFonts w:eastAsia="Microsoft YaHei" w:cs="Times New Roman"/>
                <w:i/>
                <w:iCs/>
                <w:color w:val="000000"/>
                <w:szCs w:val="20"/>
                <w:lang w:val="en-GB"/>
              </w:rPr>
              <w:t>: RAN1 further discusses the potential issue and solution for the timing difference observed between the symbol boundary of the victim gNB and the arrival time of the reference signal received at the victim for gNB-to-gNB co-channel CLI measurement and/or channel measurement.</w:t>
            </w:r>
          </w:p>
        </w:tc>
      </w:tr>
      <w:tr w:rsidR="00526C85" w14:paraId="4ACBEBC8" w14:textId="77777777">
        <w:trPr>
          <w:trHeight w:val="311"/>
        </w:trPr>
        <w:tc>
          <w:tcPr>
            <w:tcW w:w="1444" w:type="dxa"/>
          </w:tcPr>
          <w:p w14:paraId="7B9F2A7F" w14:textId="77777777" w:rsidR="00526C85" w:rsidRDefault="001617DA">
            <w:pPr>
              <w:rPr>
                <w:b/>
                <w:bCs/>
              </w:rPr>
            </w:pPr>
            <w:r>
              <w:rPr>
                <w:b/>
                <w:bCs/>
              </w:rPr>
              <w:t>Intel Corporation</w:t>
            </w:r>
          </w:p>
          <w:p w14:paraId="242E4672" w14:textId="77777777" w:rsidR="00526C85" w:rsidRDefault="001617DA">
            <w:pPr>
              <w:rPr>
                <w:b/>
                <w:bCs/>
              </w:rPr>
            </w:pPr>
            <w:r>
              <w:rPr>
                <w:b/>
                <w:bCs/>
              </w:rPr>
              <w:t>[R1-2302796]</w:t>
            </w:r>
          </w:p>
        </w:tc>
        <w:tc>
          <w:tcPr>
            <w:tcW w:w="8183" w:type="dxa"/>
          </w:tcPr>
          <w:p w14:paraId="1E514414" w14:textId="77777777" w:rsidR="00526C85" w:rsidRDefault="001617DA">
            <w:pPr>
              <w:rPr>
                <w:b/>
                <w:i/>
                <w:sz w:val="24"/>
                <w:u w:val="single"/>
              </w:rPr>
            </w:pPr>
            <w:r>
              <w:rPr>
                <w:b/>
                <w:i/>
                <w:sz w:val="24"/>
                <w:u w:val="single"/>
              </w:rPr>
              <w:t>gNB-to-gNB CLI</w:t>
            </w:r>
          </w:p>
          <w:p w14:paraId="2EAD83BD" w14:textId="77777777" w:rsidR="00526C85" w:rsidRDefault="001617DA">
            <w:pPr>
              <w:rPr>
                <w:b/>
                <w:i/>
                <w:sz w:val="24"/>
                <w:u w:val="single"/>
              </w:rPr>
            </w:pPr>
            <w:r>
              <w:rPr>
                <w:b/>
                <w:i/>
                <w:sz w:val="24"/>
                <w:u w:val="single"/>
              </w:rPr>
              <w:t>UE and gNB transmission and reception timing</w:t>
            </w:r>
          </w:p>
          <w:p w14:paraId="51A3C6A5" w14:textId="77777777" w:rsidR="00526C85" w:rsidRDefault="001617DA">
            <w:pPr>
              <w:widowControl/>
              <w:spacing w:after="160"/>
              <w:jc w:val="left"/>
              <w:rPr>
                <w:rFonts w:eastAsia="SimSun" w:cs="Times New Roman"/>
                <w:b/>
                <w:kern w:val="0"/>
                <w:sz w:val="22"/>
                <w:lang w:eastAsia="en-US"/>
              </w:rPr>
            </w:pPr>
            <w:r>
              <w:rPr>
                <w:rFonts w:eastAsia="SimSun" w:cs="Times New Roman"/>
                <w:b/>
                <w:kern w:val="0"/>
                <w:sz w:val="22"/>
                <w:lang w:eastAsia="en-US"/>
              </w:rPr>
              <w:t>Proposal 5</w:t>
            </w:r>
          </w:p>
          <w:p w14:paraId="130891BE" w14:textId="77777777" w:rsidR="00526C85" w:rsidRDefault="001617DA">
            <w:pPr>
              <w:widowControl/>
              <w:numPr>
                <w:ilvl w:val="0"/>
                <w:numId w:val="47"/>
              </w:numPr>
              <w:suppressAutoHyphens w:val="0"/>
              <w:spacing w:before="60" w:after="160"/>
              <w:ind w:left="288" w:hanging="288"/>
              <w:jc w:val="left"/>
              <w:rPr>
                <w:rFonts w:eastAsia="SimSun" w:cs="Times New Roman"/>
                <w:i/>
                <w:kern w:val="0"/>
                <w:sz w:val="22"/>
                <w:lang w:eastAsia="en-US"/>
              </w:rPr>
            </w:pPr>
            <w:r>
              <w:rPr>
                <w:rFonts w:eastAsia="SimSun" w:cs="Times New Roman"/>
                <w:i/>
                <w:kern w:val="0"/>
                <w:sz w:val="22"/>
                <w:lang w:eastAsia="en-US"/>
              </w:rPr>
              <w:t>For gNB-to-gNB CLI mitigation, study timing synchronization assistance information exchange between gNBs to enable improved estimation of timing offsets between neighboring gNBs to enable better CLI estimation and its management.</w:t>
            </w:r>
            <w:r>
              <w:rPr>
                <w:rFonts w:eastAsia="SimSun" w:cs="Times New Roman"/>
                <w:i/>
                <w:kern w:val="0"/>
                <w:sz w:val="22"/>
                <w:lang w:val="en-GB"/>
              </w:rPr>
              <w:t xml:space="preserve"> </w:t>
            </w:r>
          </w:p>
        </w:tc>
      </w:tr>
      <w:tr w:rsidR="00526C85" w14:paraId="0EFCC19D" w14:textId="77777777">
        <w:trPr>
          <w:trHeight w:val="311"/>
        </w:trPr>
        <w:tc>
          <w:tcPr>
            <w:tcW w:w="1444" w:type="dxa"/>
          </w:tcPr>
          <w:p w14:paraId="0C21359F" w14:textId="77777777" w:rsidR="00526C85" w:rsidRDefault="001617DA">
            <w:pPr>
              <w:rPr>
                <w:b/>
                <w:bCs/>
              </w:rPr>
            </w:pPr>
            <w:r>
              <w:rPr>
                <w:b/>
                <w:bCs/>
              </w:rPr>
              <w:t xml:space="preserve">Sony </w:t>
            </w:r>
          </w:p>
          <w:p w14:paraId="7112BFB1" w14:textId="77777777" w:rsidR="00526C85" w:rsidRDefault="001617DA">
            <w:pPr>
              <w:rPr>
                <w:b/>
                <w:bCs/>
              </w:rPr>
            </w:pPr>
            <w:r>
              <w:rPr>
                <w:b/>
                <w:bCs/>
              </w:rPr>
              <w:t>[R1-2302846]</w:t>
            </w:r>
          </w:p>
        </w:tc>
        <w:tc>
          <w:tcPr>
            <w:tcW w:w="8183" w:type="dxa"/>
          </w:tcPr>
          <w:p w14:paraId="7750EC92" w14:textId="77777777" w:rsidR="00526C85" w:rsidRDefault="001617DA">
            <w:pPr>
              <w:rPr>
                <w:b/>
                <w:i/>
                <w:sz w:val="24"/>
                <w:u w:val="single"/>
              </w:rPr>
            </w:pPr>
            <w:r>
              <w:rPr>
                <w:b/>
                <w:i/>
                <w:sz w:val="24"/>
                <w:u w:val="single"/>
              </w:rPr>
              <w:t>gNB-to-gNB CLI</w:t>
            </w:r>
          </w:p>
          <w:p w14:paraId="7690A63B" w14:textId="77777777" w:rsidR="00526C85" w:rsidRDefault="001617DA">
            <w:pPr>
              <w:rPr>
                <w:b/>
                <w:i/>
                <w:sz w:val="24"/>
                <w:u w:val="single"/>
              </w:rPr>
            </w:pPr>
            <w:r>
              <w:rPr>
                <w:b/>
                <w:i/>
                <w:sz w:val="24"/>
                <w:u w:val="single"/>
              </w:rPr>
              <w:t>UE and gNB transmission and reception timing</w:t>
            </w:r>
          </w:p>
          <w:p w14:paraId="264615C1" w14:textId="77777777" w:rsidR="00526C85" w:rsidRDefault="001617DA">
            <w:pPr>
              <w:widowControl/>
              <w:jc w:val="left"/>
              <w:rPr>
                <w:rFonts w:eastAsia="SimSun" w:cs="Times New Roman"/>
                <w:b/>
                <w:bCs/>
                <w:kern w:val="0"/>
                <w:sz w:val="22"/>
                <w:szCs w:val="20"/>
                <w:lang w:val="en-GB" w:eastAsia="en-US"/>
              </w:rPr>
            </w:pPr>
            <w:r>
              <w:rPr>
                <w:rFonts w:eastAsia="SimSun" w:cs="Times New Roman"/>
                <w:b/>
                <w:bCs/>
                <w:kern w:val="0"/>
                <w:sz w:val="22"/>
                <w:szCs w:val="20"/>
                <w:lang w:eastAsia="en-US"/>
              </w:rPr>
              <w:t xml:space="preserve">Observation 10: As per 38.211, a TDD UE expects a time gap of at least </w:t>
            </w:r>
            <w:r>
              <w:rPr>
                <w:rFonts w:eastAsia="바탕" w:cs="Calibri"/>
                <w:b/>
                <w:bCs/>
                <w:i/>
                <w:iCs/>
                <w:kern w:val="0"/>
                <w:sz w:val="22"/>
                <w:szCs w:val="20"/>
                <w:lang w:val="en-GB"/>
              </w:rPr>
              <w:t>N</w:t>
            </w:r>
            <w:r>
              <w:rPr>
                <w:rFonts w:eastAsia="바탕" w:cs="Calibri"/>
                <w:b/>
                <w:bCs/>
                <w:i/>
                <w:iCs/>
                <w:kern w:val="0"/>
                <w:sz w:val="22"/>
                <w:szCs w:val="20"/>
                <w:vertAlign w:val="subscript"/>
                <w:lang w:val="en-GB"/>
              </w:rPr>
              <w:t>TX-RX</w:t>
            </w:r>
            <w:r>
              <w:rPr>
                <w:rFonts w:eastAsia="바탕" w:cs="Calibri"/>
                <w:b/>
                <w:bCs/>
                <w:kern w:val="0"/>
                <w:sz w:val="22"/>
                <w:szCs w:val="20"/>
                <w:lang w:val="en-GB"/>
              </w:rPr>
              <w:t xml:space="preserve"> = </w:t>
            </w:r>
            <w:r>
              <w:rPr>
                <w:rFonts w:eastAsia="SimSun" w:cs="Times New Roman"/>
                <w:b/>
                <w:bCs/>
                <w:kern w:val="0"/>
                <w:sz w:val="22"/>
                <w:szCs w:val="20"/>
                <w:lang w:val="en-GB" w:eastAsia="en-US"/>
              </w:rPr>
              <w:t xml:space="preserve">13 </w:t>
            </w:r>
            <w:r>
              <w:rPr>
                <w:rFonts w:ascii="Symbol" w:eastAsia="Symbol" w:hAnsi="Symbol" w:cs="Symbol"/>
                <w:b/>
                <w:bCs/>
                <w:kern w:val="0"/>
                <w:sz w:val="22"/>
                <w:szCs w:val="20"/>
                <w:lang w:val="en-GB" w:eastAsia="en-US"/>
              </w:rPr>
              <w:t></w:t>
            </w:r>
            <w:r>
              <w:rPr>
                <w:rFonts w:eastAsia="SimSun" w:cs="Times New Roman"/>
                <w:b/>
                <w:bCs/>
                <w:kern w:val="0"/>
                <w:sz w:val="22"/>
                <w:szCs w:val="20"/>
                <w:lang w:val="en-GB" w:eastAsia="en-US"/>
              </w:rPr>
              <w:t xml:space="preserve">s or 7 </w:t>
            </w:r>
            <w:r>
              <w:rPr>
                <w:rFonts w:ascii="Symbol" w:eastAsia="Symbol" w:hAnsi="Symbol" w:cs="Symbol"/>
                <w:b/>
                <w:bCs/>
                <w:kern w:val="0"/>
                <w:sz w:val="22"/>
                <w:szCs w:val="20"/>
                <w:lang w:val="en-GB" w:eastAsia="en-US"/>
              </w:rPr>
              <w:t></w:t>
            </w:r>
            <w:r>
              <w:rPr>
                <w:rFonts w:eastAsia="SimSun" w:cs="Times New Roman"/>
                <w:b/>
                <w:bCs/>
                <w:kern w:val="0"/>
                <w:sz w:val="22"/>
                <w:szCs w:val="20"/>
                <w:lang w:val="en-GB" w:eastAsia="en-US"/>
              </w:rPr>
              <w:t xml:space="preserve">s for FR1 and FR2 respectively between the end of an UL transmission and the start of a DL reception for UL to DL switching and this time gap is provided by setting </w:t>
            </w:r>
            <w:r>
              <w:rPr>
                <w:rFonts w:eastAsia="SimSun" w:cs="Times New Roman"/>
                <w:b/>
                <w:bCs/>
                <w:i/>
                <w:iCs/>
                <w:kern w:val="0"/>
                <w:sz w:val="22"/>
                <w:szCs w:val="20"/>
                <w:lang w:val="en-GB" w:eastAsia="en-US"/>
              </w:rPr>
              <w:t>N</w:t>
            </w:r>
            <w:r>
              <w:rPr>
                <w:rFonts w:eastAsia="SimSun" w:cs="Times New Roman"/>
                <w:b/>
                <w:bCs/>
                <w:i/>
                <w:iCs/>
                <w:kern w:val="0"/>
                <w:sz w:val="22"/>
                <w:szCs w:val="20"/>
                <w:vertAlign w:val="subscript"/>
                <w:lang w:val="en-GB" w:eastAsia="en-US"/>
              </w:rPr>
              <w:t xml:space="preserve">TA,offset </w:t>
            </w:r>
            <w:r>
              <w:rPr>
                <w:rFonts w:eastAsia="SimSun" w:cs="Times New Roman"/>
                <w:b/>
                <w:bCs/>
                <w:kern w:val="0"/>
                <w:sz w:val="22"/>
                <w:szCs w:val="20"/>
                <w:lang w:val="en-GB" w:eastAsia="en-US"/>
              </w:rPr>
              <w:t xml:space="preserve">= 13 </w:t>
            </w:r>
            <w:r>
              <w:rPr>
                <w:rFonts w:ascii="Symbol" w:eastAsia="Symbol" w:hAnsi="Symbol" w:cs="Symbol"/>
                <w:b/>
                <w:bCs/>
                <w:kern w:val="0"/>
                <w:sz w:val="22"/>
                <w:szCs w:val="20"/>
                <w:lang w:val="en-GB" w:eastAsia="en-US"/>
              </w:rPr>
              <w:t></w:t>
            </w:r>
            <w:r>
              <w:rPr>
                <w:rFonts w:eastAsia="SimSun" w:cs="Times New Roman"/>
                <w:b/>
                <w:bCs/>
                <w:kern w:val="0"/>
                <w:sz w:val="22"/>
                <w:szCs w:val="20"/>
                <w:lang w:val="en-GB" w:eastAsia="en-US"/>
              </w:rPr>
              <w:t>s.</w:t>
            </w:r>
          </w:p>
          <w:p w14:paraId="69BD4B60" w14:textId="77777777" w:rsidR="00526C85" w:rsidRDefault="001617DA">
            <w:pPr>
              <w:widowControl/>
              <w:jc w:val="left"/>
              <w:rPr>
                <w:rFonts w:eastAsia="SimSun" w:cs="Times New Roman"/>
                <w:b/>
                <w:bCs/>
                <w:kern w:val="0"/>
                <w:sz w:val="22"/>
                <w:szCs w:val="20"/>
                <w:lang w:eastAsia="en-US"/>
              </w:rPr>
            </w:pPr>
            <w:r>
              <w:rPr>
                <w:rFonts w:eastAsia="SimSun" w:cs="Times New Roman"/>
                <w:b/>
                <w:bCs/>
                <w:kern w:val="0"/>
                <w:sz w:val="22"/>
                <w:szCs w:val="20"/>
                <w:lang w:eastAsia="en-US"/>
              </w:rPr>
              <w:t xml:space="preserve">Observation 11: Setting </w:t>
            </w:r>
            <w:r>
              <w:rPr>
                <w:rFonts w:eastAsia="SimSun" w:cs="Times New Roman"/>
                <w:b/>
                <w:bCs/>
                <w:i/>
                <w:iCs/>
                <w:kern w:val="0"/>
                <w:sz w:val="22"/>
                <w:szCs w:val="20"/>
                <w:lang w:eastAsia="en-US"/>
              </w:rPr>
              <w:t>N</w:t>
            </w:r>
            <w:r>
              <w:rPr>
                <w:rFonts w:eastAsia="SimSun" w:cs="Times New Roman"/>
                <w:b/>
                <w:bCs/>
                <w:i/>
                <w:iCs/>
                <w:kern w:val="0"/>
                <w:sz w:val="22"/>
                <w:szCs w:val="20"/>
                <w:vertAlign w:val="subscript"/>
                <w:lang w:eastAsia="en-US"/>
              </w:rPr>
              <w:t xml:space="preserve">TA,offset </w:t>
            </w:r>
            <w:r>
              <w:rPr>
                <w:rFonts w:eastAsia="SimSun" w:cs="Times New Roman"/>
                <w:b/>
                <w:bCs/>
                <w:kern w:val="0"/>
                <w:sz w:val="22"/>
                <w:szCs w:val="20"/>
                <w:lang w:eastAsia="en-US"/>
              </w:rPr>
              <w:t>≤ 0 to align an UL transmission with an aggressor gNB’s DL transmission, i.e. CLI, at a victim gNB’s receiver may lead to:</w:t>
            </w:r>
          </w:p>
          <w:p w14:paraId="1E019FE8" w14:textId="77777777" w:rsidR="00526C85" w:rsidRDefault="001617DA">
            <w:pPr>
              <w:widowControl/>
              <w:numPr>
                <w:ilvl w:val="0"/>
                <w:numId w:val="63"/>
              </w:numPr>
              <w:suppressAutoHyphens w:val="0"/>
              <w:spacing w:after="160" w:line="240" w:lineRule="auto"/>
              <w:contextualSpacing/>
              <w:jc w:val="left"/>
              <w:rPr>
                <w:rFonts w:eastAsia="SimSun" w:cs="Times New Roman"/>
                <w:b/>
                <w:bCs/>
                <w:kern w:val="0"/>
                <w:sz w:val="22"/>
                <w:szCs w:val="20"/>
                <w:lang w:eastAsia="en-US"/>
              </w:rPr>
            </w:pPr>
            <w:r>
              <w:rPr>
                <w:rFonts w:eastAsia="SimSun" w:cs="Times New Roman"/>
                <w:b/>
                <w:bCs/>
                <w:kern w:val="0"/>
                <w:sz w:val="22"/>
                <w:szCs w:val="20"/>
                <w:lang w:eastAsia="en-US"/>
              </w:rPr>
              <w:t>insufficient time gap (&lt;</w:t>
            </w:r>
            <w:r>
              <w:rPr>
                <w:rFonts w:eastAsia="SimSun" w:cs="Times New Roman"/>
                <w:b/>
                <w:bCs/>
                <w:i/>
                <w:iCs/>
                <w:kern w:val="0"/>
                <w:sz w:val="22"/>
                <w:szCs w:val="20"/>
                <w:lang w:eastAsia="en-US"/>
              </w:rPr>
              <w:t>N</w:t>
            </w:r>
            <w:r>
              <w:rPr>
                <w:rFonts w:eastAsia="SimSun" w:cs="Times New Roman"/>
                <w:b/>
                <w:bCs/>
                <w:i/>
                <w:iCs/>
                <w:kern w:val="0"/>
                <w:sz w:val="22"/>
                <w:szCs w:val="20"/>
                <w:vertAlign w:val="subscript"/>
                <w:lang w:eastAsia="en-US"/>
              </w:rPr>
              <w:t>TX-RX</w:t>
            </w:r>
            <w:r>
              <w:rPr>
                <w:rFonts w:eastAsia="SimSun" w:cs="Times New Roman"/>
                <w:b/>
                <w:bCs/>
                <w:kern w:val="0"/>
                <w:sz w:val="22"/>
                <w:szCs w:val="20"/>
                <w:lang w:eastAsia="en-US"/>
              </w:rPr>
              <w:t>) at the UE between the end of the UL transmission and the start of a DL reception for UL to DL switching</w:t>
            </w:r>
          </w:p>
          <w:p w14:paraId="3F604EB0" w14:textId="77777777" w:rsidR="00526C85" w:rsidRDefault="001617DA">
            <w:pPr>
              <w:widowControl/>
              <w:numPr>
                <w:ilvl w:val="0"/>
                <w:numId w:val="63"/>
              </w:numPr>
              <w:suppressAutoHyphens w:val="0"/>
              <w:spacing w:after="160" w:line="240" w:lineRule="auto"/>
              <w:contextualSpacing/>
              <w:jc w:val="left"/>
              <w:rPr>
                <w:rFonts w:eastAsia="SimSun" w:cs="Times New Roman"/>
                <w:b/>
                <w:bCs/>
                <w:kern w:val="0"/>
                <w:sz w:val="22"/>
                <w:szCs w:val="20"/>
                <w:lang w:eastAsia="en-US"/>
              </w:rPr>
            </w:pPr>
            <w:r>
              <w:rPr>
                <w:rFonts w:eastAsia="SimSun" w:cs="Times New Roman"/>
                <w:b/>
                <w:bCs/>
                <w:kern w:val="0"/>
                <w:sz w:val="22"/>
                <w:szCs w:val="20"/>
                <w:lang w:eastAsia="en-US"/>
              </w:rPr>
              <w:t xml:space="preserve">self-interference at the victim gNB for </w:t>
            </w:r>
            <w:r>
              <w:rPr>
                <w:rFonts w:eastAsia="SimSun" w:cs="Times New Roman"/>
                <w:b/>
                <w:bCs/>
                <w:i/>
                <w:iCs/>
                <w:kern w:val="0"/>
                <w:sz w:val="22"/>
                <w:szCs w:val="20"/>
                <w:lang w:eastAsia="en-US"/>
              </w:rPr>
              <w:t>N</w:t>
            </w:r>
            <w:r>
              <w:rPr>
                <w:rFonts w:eastAsia="SimSun" w:cs="Times New Roman"/>
                <w:b/>
                <w:bCs/>
                <w:i/>
                <w:iCs/>
                <w:kern w:val="0"/>
                <w:sz w:val="22"/>
                <w:szCs w:val="20"/>
                <w:vertAlign w:val="subscript"/>
                <w:lang w:eastAsia="en-US"/>
              </w:rPr>
              <w:t>TA,offset</w:t>
            </w:r>
            <w:r>
              <w:rPr>
                <w:rFonts w:eastAsia="SimSun" w:cs="Times New Roman"/>
                <w:b/>
                <w:bCs/>
                <w:kern w:val="0"/>
                <w:sz w:val="22"/>
                <w:szCs w:val="20"/>
                <w:lang w:eastAsia="en-US"/>
              </w:rPr>
              <w:t xml:space="preserve"> &lt; 0 due to the UL reception extending beyond the UL slot and into a subsequent DL slot and a DL transmission starting at that DL slot.</w:t>
            </w:r>
          </w:p>
          <w:p w14:paraId="6CB793BF" w14:textId="77777777" w:rsidR="00526C85" w:rsidRDefault="001617DA">
            <w:pPr>
              <w:keepNext/>
              <w:widowControl/>
              <w:jc w:val="center"/>
              <w:rPr>
                <w:rFonts w:eastAsia="SimSun" w:cs="Times New Roman"/>
                <w:kern w:val="0"/>
                <w:sz w:val="22"/>
                <w:szCs w:val="20"/>
                <w:lang w:val="en-GB" w:eastAsia="en-US"/>
              </w:rPr>
            </w:pPr>
            <w:r>
              <w:rPr>
                <w:noProof/>
                <w:lang w:eastAsia="ko-KR"/>
              </w:rPr>
              <w:drawing>
                <wp:inline distT="0" distB="0" distL="0" distR="0" wp14:anchorId="216B429B" wp14:editId="2AE6EFE1">
                  <wp:extent cx="5997575" cy="2786380"/>
                  <wp:effectExtent l="0" t="0" r="0" b="0"/>
                  <wp:docPr id="26"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3"/>
                          <pic:cNvPicPr>
                            <a:picLocks noChangeAspect="1" noChangeArrowheads="1"/>
                          </pic:cNvPicPr>
                        </pic:nvPicPr>
                        <pic:blipFill>
                          <a:blip r:embed="rId48"/>
                          <a:stretch>
                            <a:fillRect/>
                          </a:stretch>
                        </pic:blipFill>
                        <pic:spPr bwMode="auto">
                          <a:xfrm>
                            <a:off x="0" y="0"/>
                            <a:ext cx="5997575" cy="2786380"/>
                          </a:xfrm>
                          <a:prstGeom prst="rect">
                            <a:avLst/>
                          </a:prstGeom>
                        </pic:spPr>
                      </pic:pic>
                    </a:graphicData>
                  </a:graphic>
                </wp:inline>
              </w:drawing>
            </w:r>
          </w:p>
          <w:p w14:paraId="59ABF01C" w14:textId="77777777" w:rsidR="00526C85" w:rsidRDefault="001617DA">
            <w:pPr>
              <w:widowControl/>
              <w:spacing w:before="120" w:after="120"/>
              <w:jc w:val="center"/>
              <w:rPr>
                <w:rFonts w:ascii="Calibri" w:eastAsia="Calibri" w:hAnsi="Calibri" w:cs="Times New Roman"/>
                <w:b/>
                <w:kern w:val="0"/>
                <w:sz w:val="22"/>
                <w:lang w:eastAsia="en-US"/>
              </w:rPr>
            </w:pPr>
            <w:r>
              <w:rPr>
                <w:rFonts w:ascii="Calibri" w:eastAsia="Calibri" w:hAnsi="Calibri" w:cs="Times New Roman"/>
                <w:b/>
                <w:kern w:val="0"/>
                <w:sz w:val="22"/>
                <w:lang w:val="en-GB" w:eastAsia="en-US"/>
              </w:rPr>
              <w:t xml:space="preserve">Figure </w:t>
            </w:r>
            <w:r>
              <w:rPr>
                <w:rFonts w:ascii="Calibri" w:eastAsia="Calibri" w:hAnsi="Calibri" w:cs="Times New Roman"/>
                <w:b/>
                <w:kern w:val="0"/>
                <w:sz w:val="22"/>
                <w:lang w:val="en-GB" w:eastAsia="en-US"/>
              </w:rPr>
              <w:fldChar w:fldCharType="begin"/>
            </w:r>
            <w:r>
              <w:rPr>
                <w:rFonts w:ascii="Calibri" w:eastAsia="Calibri" w:hAnsi="Calibri" w:cs="Times New Roman"/>
                <w:b/>
                <w:kern w:val="0"/>
                <w:sz w:val="22"/>
                <w:lang w:val="en-GB" w:eastAsia="en-US"/>
              </w:rPr>
              <w:instrText>SEQ Figure \* ARABIC</w:instrText>
            </w:r>
            <w:r>
              <w:rPr>
                <w:rFonts w:ascii="Calibri" w:eastAsia="Calibri" w:hAnsi="Calibri" w:cs="Times New Roman"/>
                <w:b/>
                <w:kern w:val="0"/>
                <w:sz w:val="22"/>
                <w:lang w:val="en-GB" w:eastAsia="en-US"/>
              </w:rPr>
              <w:fldChar w:fldCharType="separate"/>
            </w:r>
            <w:r>
              <w:rPr>
                <w:rFonts w:ascii="Calibri" w:eastAsia="Calibri" w:hAnsi="Calibri" w:cs="Times New Roman"/>
                <w:b/>
                <w:kern w:val="0"/>
                <w:sz w:val="22"/>
                <w:lang w:val="en-GB" w:eastAsia="en-US"/>
              </w:rPr>
              <w:t>15</w:t>
            </w:r>
            <w:r>
              <w:rPr>
                <w:rFonts w:ascii="Calibri" w:eastAsia="Calibri" w:hAnsi="Calibri" w:cs="Times New Roman"/>
                <w:b/>
                <w:kern w:val="0"/>
                <w:sz w:val="22"/>
                <w:lang w:val="en-GB" w:eastAsia="en-US"/>
              </w:rPr>
              <w:fldChar w:fldCharType="end"/>
            </w:r>
            <w:r>
              <w:rPr>
                <w:rFonts w:ascii="Calibri" w:eastAsia="Calibri" w:hAnsi="Calibri" w:cs="Times New Roman"/>
                <w:b/>
                <w:kern w:val="0"/>
                <w:sz w:val="22"/>
                <w:lang w:val="en-GB" w:eastAsia="en-US"/>
              </w:rPr>
              <w:t xml:space="preserve">: Adding alignment offset </w:t>
            </w:r>
            <w:r>
              <w:rPr>
                <w:rFonts w:ascii="Calibri" w:eastAsia="Calibri" w:hAnsi="Calibri" w:cs="Times New Roman"/>
                <w:b/>
                <w:i/>
                <w:iCs/>
                <w:kern w:val="0"/>
                <w:sz w:val="22"/>
                <w:lang w:val="en-GB" w:eastAsia="en-US"/>
              </w:rPr>
              <w:t>T</w:t>
            </w:r>
            <w:r>
              <w:rPr>
                <w:rFonts w:ascii="Calibri" w:eastAsia="Calibri" w:hAnsi="Calibri" w:cs="Times New Roman"/>
                <w:b/>
                <w:i/>
                <w:iCs/>
                <w:kern w:val="0"/>
                <w:sz w:val="22"/>
                <w:vertAlign w:val="subscript"/>
                <w:lang w:val="en-GB" w:eastAsia="en-US"/>
              </w:rPr>
              <w:t>UL</w:t>
            </w:r>
            <w:r>
              <w:rPr>
                <w:rFonts w:ascii="Calibri" w:eastAsia="Calibri" w:hAnsi="Calibri" w:cs="Times New Roman"/>
                <w:b/>
                <w:kern w:val="0"/>
                <w:sz w:val="22"/>
                <w:lang w:val="en-GB" w:eastAsia="en-US"/>
              </w:rPr>
              <w:t xml:space="preserve"> to the overall timing advance</w:t>
            </w:r>
          </w:p>
          <w:p w14:paraId="34274767" w14:textId="77777777" w:rsidR="00526C85" w:rsidRDefault="00526C85">
            <w:pPr>
              <w:widowControl/>
              <w:jc w:val="left"/>
              <w:rPr>
                <w:rFonts w:eastAsia="SimSun" w:cs="Times New Roman"/>
                <w:b/>
                <w:bCs/>
                <w:kern w:val="0"/>
                <w:sz w:val="22"/>
                <w:szCs w:val="20"/>
                <w:lang w:eastAsia="en-US"/>
              </w:rPr>
            </w:pPr>
          </w:p>
          <w:p w14:paraId="61EAFD1A" w14:textId="77777777" w:rsidR="00526C85" w:rsidRDefault="001617DA">
            <w:pPr>
              <w:widowControl/>
              <w:jc w:val="left"/>
              <w:rPr>
                <w:rFonts w:eastAsia="SimSun" w:cs="Times New Roman"/>
                <w:b/>
                <w:bCs/>
                <w:kern w:val="0"/>
                <w:sz w:val="22"/>
                <w:szCs w:val="20"/>
                <w:lang w:eastAsia="en-US"/>
              </w:rPr>
            </w:pPr>
            <w:r>
              <w:rPr>
                <w:rFonts w:eastAsia="SimSun" w:cs="Times New Roman"/>
                <w:b/>
                <w:bCs/>
                <w:kern w:val="0"/>
                <w:sz w:val="22"/>
                <w:szCs w:val="20"/>
                <w:lang w:eastAsia="en-US"/>
              </w:rPr>
              <w:t xml:space="preserve">Proposal 8: Add a time alignment offset TUL to the overall timing advance, </w:t>
            </w:r>
            <w:r>
              <w:rPr>
                <w:rFonts w:eastAsia="SimSun" w:cs="Times New Roman"/>
                <w:b/>
                <w:bCs/>
                <w:i/>
                <w:iCs/>
                <w:kern w:val="0"/>
                <w:sz w:val="22"/>
                <w:szCs w:val="20"/>
                <w:lang w:eastAsia="en-US"/>
              </w:rPr>
              <w:t>T</w:t>
            </w:r>
            <w:r>
              <w:rPr>
                <w:rFonts w:eastAsia="SimSun" w:cs="Times New Roman"/>
                <w:b/>
                <w:bCs/>
                <w:i/>
                <w:iCs/>
                <w:kern w:val="0"/>
                <w:sz w:val="22"/>
                <w:szCs w:val="20"/>
                <w:vertAlign w:val="subscript"/>
                <w:lang w:eastAsia="en-US"/>
              </w:rPr>
              <w:t>TA</w:t>
            </w:r>
            <w:r>
              <w:rPr>
                <w:rFonts w:eastAsia="SimSun" w:cs="Times New Roman"/>
                <w:b/>
                <w:bCs/>
                <w:kern w:val="0"/>
                <w:sz w:val="22"/>
                <w:szCs w:val="20"/>
                <w:lang w:eastAsia="en-US"/>
              </w:rPr>
              <w:t xml:space="preserve"> = </w:t>
            </w:r>
            <w:r>
              <w:rPr>
                <w:rFonts w:eastAsia="SimSun" w:cs="Times New Roman"/>
                <w:b/>
                <w:bCs/>
                <w:i/>
                <w:iCs/>
                <w:kern w:val="0"/>
                <w:sz w:val="22"/>
                <w:szCs w:val="20"/>
                <w:lang w:eastAsia="en-US"/>
              </w:rPr>
              <w:t>N</w:t>
            </w:r>
            <w:r>
              <w:rPr>
                <w:rFonts w:eastAsia="SimSun" w:cs="Times New Roman"/>
                <w:b/>
                <w:bCs/>
                <w:i/>
                <w:iCs/>
                <w:kern w:val="0"/>
                <w:sz w:val="22"/>
                <w:szCs w:val="20"/>
                <w:vertAlign w:val="subscript"/>
                <w:lang w:eastAsia="en-US"/>
              </w:rPr>
              <w:t>TA</w:t>
            </w:r>
            <w:r>
              <w:rPr>
                <w:rFonts w:eastAsia="SimSun" w:cs="Times New Roman"/>
                <w:b/>
                <w:bCs/>
                <w:kern w:val="0"/>
                <w:sz w:val="22"/>
                <w:szCs w:val="20"/>
                <w:lang w:eastAsia="en-US"/>
              </w:rPr>
              <w:t xml:space="preserve"> + </w:t>
            </w:r>
            <w:r>
              <w:rPr>
                <w:rFonts w:eastAsia="SimSun" w:cs="Times New Roman"/>
                <w:b/>
                <w:bCs/>
                <w:i/>
                <w:iCs/>
                <w:kern w:val="0"/>
                <w:sz w:val="22"/>
                <w:szCs w:val="20"/>
                <w:lang w:eastAsia="en-US"/>
              </w:rPr>
              <w:t>N</w:t>
            </w:r>
            <w:r>
              <w:rPr>
                <w:rFonts w:eastAsia="SimSun" w:cs="Times New Roman"/>
                <w:b/>
                <w:bCs/>
                <w:i/>
                <w:iCs/>
                <w:kern w:val="0"/>
                <w:sz w:val="22"/>
                <w:szCs w:val="20"/>
                <w:vertAlign w:val="subscript"/>
                <w:lang w:eastAsia="en-US"/>
              </w:rPr>
              <w:t>TA,offset</w:t>
            </w:r>
            <w:r>
              <w:rPr>
                <w:rFonts w:eastAsia="SimSun" w:cs="Times New Roman"/>
                <w:b/>
                <w:bCs/>
                <w:kern w:val="0"/>
                <w:sz w:val="22"/>
                <w:szCs w:val="20"/>
                <w:lang w:eastAsia="en-US"/>
              </w:rPr>
              <w:t xml:space="preserve"> + </w:t>
            </w:r>
            <w:r>
              <w:rPr>
                <w:rFonts w:eastAsia="SimSun" w:cs="Times New Roman"/>
                <w:b/>
                <w:bCs/>
                <w:i/>
                <w:iCs/>
                <w:kern w:val="0"/>
                <w:sz w:val="22"/>
                <w:szCs w:val="20"/>
                <w:lang w:eastAsia="en-US"/>
              </w:rPr>
              <w:t>T</w:t>
            </w:r>
            <w:r>
              <w:rPr>
                <w:rFonts w:eastAsia="SimSun" w:cs="Times New Roman"/>
                <w:b/>
                <w:bCs/>
                <w:i/>
                <w:iCs/>
                <w:kern w:val="0"/>
                <w:sz w:val="22"/>
                <w:szCs w:val="20"/>
                <w:vertAlign w:val="subscript"/>
                <w:lang w:eastAsia="en-US"/>
              </w:rPr>
              <w:t>UL</w:t>
            </w:r>
            <w:r>
              <w:rPr>
                <w:rFonts w:eastAsia="SimSun" w:cs="Times New Roman"/>
                <w:b/>
                <w:bCs/>
                <w:kern w:val="0"/>
                <w:sz w:val="22"/>
                <w:szCs w:val="20"/>
                <w:lang w:eastAsia="en-US"/>
              </w:rPr>
              <w:t xml:space="preserve"> for UL transmissions so that the UL transmission is OFDM symbol aligned with any inter gNB DL CLI at the victim gNB’s receiver and at the same time provide sufficient time gap at the UE between the end of an UL transmission and the start of a DL reception for UL to DL switching.</w:t>
            </w:r>
          </w:p>
        </w:tc>
      </w:tr>
      <w:tr w:rsidR="00526C85" w14:paraId="3A987D24" w14:textId="77777777">
        <w:trPr>
          <w:trHeight w:val="311"/>
        </w:trPr>
        <w:tc>
          <w:tcPr>
            <w:tcW w:w="1444" w:type="dxa"/>
          </w:tcPr>
          <w:p w14:paraId="119C5E7B" w14:textId="77777777" w:rsidR="00526C85" w:rsidRDefault="001617DA">
            <w:pPr>
              <w:rPr>
                <w:b/>
                <w:bCs/>
              </w:rPr>
            </w:pPr>
            <w:r>
              <w:rPr>
                <w:b/>
                <w:bCs/>
              </w:rPr>
              <w:t xml:space="preserve">xiaomi </w:t>
            </w:r>
          </w:p>
          <w:p w14:paraId="36E1623C" w14:textId="77777777" w:rsidR="00526C85" w:rsidRDefault="001617DA">
            <w:pPr>
              <w:rPr>
                <w:b/>
                <w:bCs/>
              </w:rPr>
            </w:pPr>
            <w:r>
              <w:rPr>
                <w:b/>
                <w:bCs/>
              </w:rPr>
              <w:t>[R1-2302983]</w:t>
            </w:r>
          </w:p>
        </w:tc>
        <w:tc>
          <w:tcPr>
            <w:tcW w:w="8183" w:type="dxa"/>
          </w:tcPr>
          <w:p w14:paraId="7F82718F" w14:textId="77777777" w:rsidR="00526C85" w:rsidRDefault="001617DA">
            <w:pPr>
              <w:rPr>
                <w:b/>
                <w:i/>
                <w:sz w:val="24"/>
                <w:u w:val="single"/>
              </w:rPr>
            </w:pPr>
            <w:r>
              <w:rPr>
                <w:b/>
                <w:i/>
                <w:sz w:val="24"/>
                <w:u w:val="single"/>
              </w:rPr>
              <w:t>gNB-to-gNB CLI</w:t>
            </w:r>
          </w:p>
          <w:p w14:paraId="4A4B6C04" w14:textId="77777777" w:rsidR="00526C85" w:rsidRDefault="001617DA">
            <w:pPr>
              <w:rPr>
                <w:b/>
                <w:i/>
                <w:sz w:val="24"/>
                <w:u w:val="single"/>
              </w:rPr>
            </w:pPr>
            <w:r>
              <w:rPr>
                <w:b/>
                <w:i/>
                <w:sz w:val="24"/>
                <w:u w:val="single"/>
              </w:rPr>
              <w:t>UE and gNB transmission and reception timing</w:t>
            </w:r>
          </w:p>
          <w:p w14:paraId="4A7BB30A" w14:textId="77777777" w:rsidR="00526C85" w:rsidRDefault="001617DA">
            <w:pPr>
              <w:widowControl/>
              <w:spacing w:before="60" w:after="60" w:line="288" w:lineRule="auto"/>
              <w:textAlignment w:val="baseline"/>
              <w:rPr>
                <w:rFonts w:eastAsia="DengXian" w:cs="Times New Roman"/>
                <w:b/>
                <w:i/>
                <w:kern w:val="0"/>
                <w:sz w:val="21"/>
                <w:szCs w:val="21"/>
              </w:rPr>
            </w:pPr>
            <w:r>
              <w:rPr>
                <w:rFonts w:eastAsia="DengXian" w:cs="Times New Roman"/>
                <w:b/>
                <w:i/>
                <w:kern w:val="0"/>
                <w:sz w:val="21"/>
                <w:szCs w:val="21"/>
              </w:rPr>
              <w:t xml:space="preserve">Observation 5: There is severe ISI between CLI RS and UL data at victim gNB side with non-zero </w:t>
            </w:r>
            <m:oMath>
              <m:sSub>
                <m:sSubPr>
                  <m:ctrlPr>
                    <w:rPr>
                      <w:rFonts w:ascii="Cambria Math" w:hAnsi="Cambria Math"/>
                    </w:rPr>
                  </m:ctrlPr>
                </m:sSubPr>
                <m:e>
                  <m:r>
                    <w:rPr>
                      <w:rFonts w:ascii="Cambria Math" w:hAnsi="Cambria Math"/>
                    </w:rPr>
                    <m:t>N</m:t>
                  </m:r>
                </m:e>
                <m:sub>
                  <m:r>
                    <w:rPr>
                      <w:rFonts w:ascii="Cambria Math" w:hAnsi="Cambria Math"/>
                    </w:rPr>
                    <m:t>TA,offset</m:t>
                  </m:r>
                </m:sub>
              </m:sSub>
            </m:oMath>
            <w:r>
              <w:rPr>
                <w:rFonts w:eastAsia="DengXian" w:cs="Times New Roman"/>
                <w:b/>
                <w:i/>
                <w:kern w:val="0"/>
                <w:sz w:val="21"/>
                <w:szCs w:val="21"/>
              </w:rPr>
              <w:t xml:space="preserve"> .</w:t>
            </w:r>
          </w:p>
          <w:p w14:paraId="7A912280" w14:textId="77777777" w:rsidR="00526C85" w:rsidRDefault="001617DA">
            <w:pPr>
              <w:widowControl/>
              <w:spacing w:before="60" w:after="60" w:line="288" w:lineRule="auto"/>
              <w:textAlignment w:val="baseline"/>
              <w:rPr>
                <w:rFonts w:eastAsia="DengXian" w:cs="Times New Roman"/>
                <w:b/>
                <w:i/>
                <w:kern w:val="0"/>
                <w:sz w:val="21"/>
                <w:szCs w:val="21"/>
              </w:rPr>
            </w:pPr>
            <w:r>
              <w:rPr>
                <w:rFonts w:eastAsia="DengXian" w:cs="Times New Roman"/>
                <w:b/>
                <w:i/>
                <w:kern w:val="0"/>
                <w:sz w:val="21"/>
                <w:szCs w:val="21"/>
              </w:rPr>
              <w:t>Observation 6: One CLI RS symbol may result in two UL symbol unavailable at victim gNB side due to the misalignment of timing between CLI-RS arrival and UL timing.</w:t>
            </w:r>
          </w:p>
          <w:p w14:paraId="2CE57213" w14:textId="77777777" w:rsidR="00526C85" w:rsidRDefault="001617DA">
            <w:pPr>
              <w:widowControl/>
              <w:spacing w:before="60" w:after="60" w:line="288" w:lineRule="auto"/>
              <w:textAlignment w:val="baseline"/>
              <w:rPr>
                <w:rFonts w:eastAsia="DengXian" w:cs="Times New Roman"/>
                <w:b/>
                <w:i/>
                <w:kern w:val="0"/>
                <w:sz w:val="21"/>
                <w:szCs w:val="21"/>
              </w:rPr>
            </w:pPr>
            <w:r>
              <w:rPr>
                <w:rFonts w:eastAsia="DengXian" w:cs="Times New Roman"/>
                <w:b/>
                <w:i/>
                <w:kern w:val="0"/>
                <w:sz w:val="21"/>
                <w:szCs w:val="21"/>
              </w:rPr>
              <w:t>Observation 7: For each UL/DL transition at victim gNB, at least one OFDM symbol is not available for the victim gNB if zero</w:t>
            </w:r>
            <m:oMath>
              <m:sSub>
                <m:sSubPr>
                  <m:ctrlPr>
                    <w:rPr>
                      <w:rFonts w:ascii="Cambria Math" w:hAnsi="Cambria Math"/>
                    </w:rPr>
                  </m:ctrlPr>
                </m:sSubPr>
                <m:e>
                  <m:r>
                    <w:rPr>
                      <w:rFonts w:ascii="Cambria Math" w:hAnsi="Cambria Math"/>
                    </w:rPr>
                    <m:t>N</m:t>
                  </m:r>
                </m:e>
                <m:sub>
                  <m:r>
                    <w:rPr>
                      <w:rFonts w:ascii="Cambria Math" w:hAnsi="Cambria Math"/>
                    </w:rPr>
                    <m:t>TA,offset</m:t>
                  </m:r>
                </m:sub>
              </m:sSub>
            </m:oMath>
            <w:r>
              <w:rPr>
                <w:rFonts w:eastAsia="DengXian" w:cs="Times New Roman"/>
                <w:b/>
                <w:i/>
                <w:kern w:val="0"/>
                <w:sz w:val="21"/>
                <w:szCs w:val="21"/>
                <w:lang w:val="en-GB"/>
              </w:rPr>
              <w:t xml:space="preserve"> is configured</w:t>
            </w:r>
            <w:r>
              <w:rPr>
                <w:rFonts w:eastAsia="DengXian" w:cs="Times New Roman"/>
                <w:b/>
                <w:i/>
                <w:kern w:val="0"/>
                <w:sz w:val="21"/>
                <w:szCs w:val="21"/>
              </w:rPr>
              <w:t>.</w:t>
            </w:r>
          </w:p>
        </w:tc>
      </w:tr>
      <w:tr w:rsidR="00526C85" w14:paraId="01A0DDC5" w14:textId="77777777">
        <w:trPr>
          <w:trHeight w:val="311"/>
        </w:trPr>
        <w:tc>
          <w:tcPr>
            <w:tcW w:w="1444" w:type="dxa"/>
          </w:tcPr>
          <w:p w14:paraId="07059FFB" w14:textId="77777777" w:rsidR="00526C85" w:rsidRDefault="001617DA">
            <w:pPr>
              <w:rPr>
                <w:b/>
                <w:bCs/>
              </w:rPr>
            </w:pPr>
            <w:r>
              <w:rPr>
                <w:b/>
                <w:bCs/>
              </w:rPr>
              <w:t xml:space="preserve">Nokia, Nokia Shanghai Bell </w:t>
            </w:r>
          </w:p>
          <w:p w14:paraId="7DD701BF" w14:textId="77777777" w:rsidR="00526C85" w:rsidRDefault="001617DA">
            <w:pPr>
              <w:rPr>
                <w:b/>
                <w:bCs/>
              </w:rPr>
            </w:pPr>
            <w:r>
              <w:rPr>
                <w:b/>
                <w:bCs/>
              </w:rPr>
              <w:t>[R1-2303017]</w:t>
            </w:r>
          </w:p>
        </w:tc>
        <w:tc>
          <w:tcPr>
            <w:tcW w:w="8183" w:type="dxa"/>
          </w:tcPr>
          <w:p w14:paraId="3C6B0AFA" w14:textId="77777777" w:rsidR="00526C85" w:rsidRDefault="001617DA">
            <w:pPr>
              <w:rPr>
                <w:b/>
                <w:i/>
                <w:sz w:val="24"/>
                <w:u w:val="single"/>
              </w:rPr>
            </w:pPr>
            <w:r>
              <w:rPr>
                <w:b/>
                <w:i/>
                <w:sz w:val="24"/>
                <w:u w:val="single"/>
              </w:rPr>
              <w:t>gNB-to-gNB CLI</w:t>
            </w:r>
          </w:p>
          <w:p w14:paraId="7190E5C5" w14:textId="77777777" w:rsidR="00526C85" w:rsidRDefault="001617DA">
            <w:pPr>
              <w:rPr>
                <w:b/>
                <w:i/>
                <w:sz w:val="24"/>
                <w:u w:val="single"/>
              </w:rPr>
            </w:pPr>
            <w:r>
              <w:rPr>
                <w:b/>
                <w:i/>
                <w:sz w:val="24"/>
                <w:u w:val="single"/>
              </w:rPr>
              <w:t>UE and gNB transmission and reception timing</w:t>
            </w:r>
          </w:p>
          <w:p w14:paraId="5ECBA54F" w14:textId="77777777" w:rsidR="00526C85" w:rsidRDefault="001617DA">
            <w:pPr>
              <w:widowControl/>
              <w:spacing w:after="180"/>
              <w:textAlignment w:val="baseline"/>
              <w:rPr>
                <w:rFonts w:eastAsia="SimSun" w:cs="Times New Roman"/>
                <w:b/>
                <w:kern w:val="0"/>
                <w:szCs w:val="20"/>
                <w:lang w:val="en-GB" w:eastAsia="en-US"/>
              </w:rPr>
            </w:pPr>
            <w:r>
              <w:rPr>
                <w:rFonts w:eastAsia="SimSun" w:cs="Times New Roman"/>
                <w:b/>
                <w:kern w:val="0"/>
                <w:szCs w:val="20"/>
                <w:lang w:val="en-GB" w:eastAsia="en-US"/>
              </w:rPr>
              <w:t>Observation 8: Differences in the reception timing of intended UL and interfering DL signals result in IRC receiver performance degradation.</w:t>
            </w:r>
          </w:p>
          <w:p w14:paraId="4591B385" w14:textId="77777777" w:rsidR="00526C85" w:rsidRDefault="001617DA">
            <w:pPr>
              <w:widowControl/>
              <w:spacing w:after="200"/>
              <w:jc w:val="left"/>
              <w:rPr>
                <w:rFonts w:eastAsia="Calibri" w:cs="Arial"/>
                <w:b/>
                <w:bCs/>
                <w:iCs/>
                <w:kern w:val="0"/>
                <w:szCs w:val="18"/>
                <w:lang w:eastAsia="en-US"/>
              </w:rPr>
            </w:pPr>
            <w:r>
              <w:rPr>
                <w:rFonts w:eastAsia="Calibri" w:cs="Arial"/>
                <w:b/>
                <w:bCs/>
                <w:iCs/>
                <w:kern w:val="0"/>
                <w:szCs w:val="18"/>
                <w:lang w:eastAsia="en-US"/>
              </w:rPr>
              <w:t>Prospoal 10: Study the limitations and trade-offs of adjusting the TA offset including the potential backward compatibility problems between legacy UEs and Rel-18 UEs.</w:t>
            </w:r>
          </w:p>
        </w:tc>
      </w:tr>
      <w:tr w:rsidR="00526C85" w14:paraId="64B3CE2F" w14:textId="77777777">
        <w:trPr>
          <w:trHeight w:val="311"/>
        </w:trPr>
        <w:tc>
          <w:tcPr>
            <w:tcW w:w="1444" w:type="dxa"/>
          </w:tcPr>
          <w:p w14:paraId="136889FD" w14:textId="77777777" w:rsidR="00526C85" w:rsidRDefault="001617DA">
            <w:pPr>
              <w:rPr>
                <w:b/>
                <w:bCs/>
              </w:rPr>
            </w:pPr>
            <w:r>
              <w:rPr>
                <w:b/>
                <w:bCs/>
              </w:rPr>
              <w:t xml:space="preserve">CMCC </w:t>
            </w:r>
          </w:p>
          <w:p w14:paraId="2C8263F6" w14:textId="77777777" w:rsidR="00526C85" w:rsidRDefault="001617DA">
            <w:pPr>
              <w:rPr>
                <w:b/>
                <w:bCs/>
              </w:rPr>
            </w:pPr>
            <w:r>
              <w:rPr>
                <w:b/>
                <w:bCs/>
              </w:rPr>
              <w:t>[R1-2303234]</w:t>
            </w:r>
          </w:p>
        </w:tc>
        <w:tc>
          <w:tcPr>
            <w:tcW w:w="8183" w:type="dxa"/>
          </w:tcPr>
          <w:p w14:paraId="2141AA6D" w14:textId="77777777" w:rsidR="00526C85" w:rsidRDefault="001617DA">
            <w:pPr>
              <w:rPr>
                <w:b/>
                <w:i/>
                <w:sz w:val="24"/>
                <w:u w:val="single"/>
              </w:rPr>
            </w:pPr>
            <w:r>
              <w:rPr>
                <w:b/>
                <w:i/>
                <w:sz w:val="24"/>
                <w:u w:val="single"/>
              </w:rPr>
              <w:t>gNB-to-gNB CLI</w:t>
            </w:r>
          </w:p>
          <w:p w14:paraId="6F33CF74" w14:textId="77777777" w:rsidR="00526C85" w:rsidRDefault="001617DA">
            <w:pPr>
              <w:rPr>
                <w:b/>
                <w:i/>
                <w:sz w:val="24"/>
                <w:u w:val="single"/>
              </w:rPr>
            </w:pPr>
            <w:r>
              <w:rPr>
                <w:b/>
                <w:i/>
                <w:sz w:val="24"/>
                <w:u w:val="single"/>
              </w:rPr>
              <w:t>UE and gNB transmission and reception timing</w:t>
            </w:r>
          </w:p>
          <w:p w14:paraId="31AA9203" w14:textId="77777777" w:rsidR="00526C85" w:rsidRDefault="001617DA">
            <w:pPr>
              <w:widowControl/>
              <w:spacing w:before="120" w:after="180"/>
              <w:rPr>
                <w:rFonts w:eastAsia="SimSun" w:cs="Times New Roman"/>
                <w:bCs/>
                <w:i/>
                <w:kern w:val="0"/>
                <w:szCs w:val="20"/>
              </w:rPr>
            </w:pPr>
            <w:r>
              <w:rPr>
                <w:rFonts w:eastAsia="SimSun" w:cs="Times New Roman"/>
                <w:b/>
                <w:i/>
                <w:kern w:val="0"/>
                <w:szCs w:val="20"/>
                <w:u w:val="single"/>
                <w:lang w:val="en-GB"/>
              </w:rPr>
              <w:t xml:space="preserve">Proposal </w:t>
            </w:r>
            <w:r>
              <w:rPr>
                <w:rFonts w:eastAsia="SimSun" w:cs="Times New Roman"/>
                <w:b/>
                <w:i/>
                <w:kern w:val="0"/>
                <w:szCs w:val="20"/>
                <w:u w:val="single"/>
                <w:lang w:val="en-GB"/>
              </w:rPr>
              <w:fldChar w:fldCharType="begin"/>
            </w:r>
            <w:r>
              <w:rPr>
                <w:rFonts w:eastAsia="SimSun" w:cs="Times New Roman"/>
                <w:b/>
                <w:i/>
                <w:kern w:val="0"/>
                <w:szCs w:val="20"/>
                <w:u w:val="single"/>
                <w:lang w:val="en-GB"/>
              </w:rPr>
              <w:instrText>SEQ Proposal \* ARABIC</w:instrText>
            </w:r>
            <w:r>
              <w:rPr>
                <w:rFonts w:eastAsia="SimSun" w:cs="Times New Roman"/>
                <w:b/>
                <w:i/>
                <w:kern w:val="0"/>
                <w:szCs w:val="20"/>
                <w:u w:val="single"/>
                <w:lang w:val="en-GB"/>
              </w:rPr>
              <w:fldChar w:fldCharType="separate"/>
            </w:r>
            <w:r>
              <w:rPr>
                <w:rFonts w:eastAsia="SimSun" w:cs="Times New Roman"/>
                <w:b/>
                <w:i/>
                <w:kern w:val="0"/>
                <w:szCs w:val="20"/>
                <w:u w:val="single"/>
                <w:lang w:val="en-GB"/>
              </w:rPr>
              <w:t>5</w:t>
            </w:r>
            <w:r>
              <w:rPr>
                <w:rFonts w:eastAsia="SimSun" w:cs="Times New Roman"/>
                <w:b/>
                <w:i/>
                <w:kern w:val="0"/>
                <w:szCs w:val="20"/>
                <w:u w:val="single"/>
                <w:lang w:val="en-GB"/>
              </w:rPr>
              <w:fldChar w:fldCharType="end"/>
            </w:r>
            <w:r>
              <w:rPr>
                <w:rFonts w:eastAsia="SimSun" w:cs="Times New Roman"/>
                <w:b/>
                <w:i/>
                <w:kern w:val="0"/>
                <w:szCs w:val="20"/>
                <w:u w:val="single"/>
                <w:lang w:val="en-GB"/>
              </w:rPr>
              <w:t>:</w:t>
            </w:r>
            <w:r>
              <w:rPr>
                <w:rFonts w:eastAsia="SimSun" w:cs="Times New Roman"/>
                <w:kern w:val="0"/>
                <w:szCs w:val="20"/>
                <w:lang w:val="en-GB"/>
              </w:rPr>
              <w:t xml:space="preserve"> </w:t>
            </w:r>
            <w:r>
              <w:rPr>
                <w:rFonts w:eastAsia="SimSun" w:cs="Times New Roman"/>
                <w:bCs/>
                <w:i/>
                <w:kern w:val="0"/>
                <w:szCs w:val="20"/>
                <w:lang w:val="en-GB"/>
              </w:rPr>
              <w:t xml:space="preserve">For </w:t>
            </w:r>
            <w:r>
              <w:rPr>
                <w:rFonts w:eastAsia="SimSun" w:cs="Times New Roman"/>
                <w:bCs/>
                <w:i/>
                <w:kern w:val="0"/>
                <w:szCs w:val="20"/>
              </w:rPr>
              <w:t xml:space="preserve">inter-gNB intra-subband CLI handling, UE and gNB transmission and reception timing alignment can be further studied, e.g., set </w:t>
            </w:r>
            <m:oMath>
              <m:sSub>
                <m:sSubPr>
                  <m:ctrlPr>
                    <w:rPr>
                      <w:rFonts w:ascii="Cambria Math" w:hAnsi="Cambria Math"/>
                    </w:rPr>
                  </m:ctrlPr>
                </m:sSubPr>
                <m:e>
                  <m:r>
                    <w:rPr>
                      <w:rFonts w:ascii="Cambria Math" w:hAnsi="Cambria Math"/>
                    </w:rPr>
                    <m:t>N</m:t>
                  </m:r>
                </m:e>
                <m:sub>
                  <m:r>
                    <w:rPr>
                      <w:rFonts w:ascii="Cambria Math" w:hAnsi="Cambria Math"/>
                    </w:rPr>
                    <m:t>TA,offset</m:t>
                  </m:r>
                </m:sub>
              </m:sSub>
              <m:r>
                <w:rPr>
                  <w:rFonts w:ascii="Cambria Math" w:hAnsi="Cambria Math"/>
                </w:rPr>
                <m:t>=0</m:t>
              </m:r>
            </m:oMath>
            <w:r>
              <w:rPr>
                <w:rFonts w:eastAsia="SimSun" w:cs="Times New Roman"/>
                <w:bCs/>
                <w:i/>
                <w:kern w:val="0"/>
                <w:szCs w:val="20"/>
              </w:rPr>
              <w:t xml:space="preserve"> via information n-TimingAdvanceOffset or define negative </w:t>
            </w:r>
            <m:oMath>
              <m:sSub>
                <m:sSubPr>
                  <m:ctrlPr>
                    <w:rPr>
                      <w:rFonts w:ascii="Cambria Math" w:hAnsi="Cambria Math"/>
                    </w:rPr>
                  </m:ctrlPr>
                </m:sSubPr>
                <m:e>
                  <m:r>
                    <w:rPr>
                      <w:rFonts w:ascii="Cambria Math" w:hAnsi="Cambria Math"/>
                    </w:rPr>
                    <m:t>N</m:t>
                  </m:r>
                </m:e>
                <m:sub>
                  <m:r>
                    <w:rPr>
                      <w:rFonts w:ascii="Cambria Math" w:hAnsi="Cambria Math"/>
                    </w:rPr>
                    <m:t>TA,offset</m:t>
                  </m:r>
                </m:sub>
              </m:sSub>
            </m:oMath>
            <w:r>
              <w:rPr>
                <w:rFonts w:eastAsia="SimSun" w:cs="Times New Roman"/>
                <w:bCs/>
                <w:i/>
                <w:kern w:val="0"/>
                <w:szCs w:val="20"/>
              </w:rPr>
              <w:t>.</w:t>
            </w:r>
          </w:p>
        </w:tc>
      </w:tr>
      <w:tr w:rsidR="00526C85" w14:paraId="10D09D37" w14:textId="77777777">
        <w:trPr>
          <w:trHeight w:val="311"/>
        </w:trPr>
        <w:tc>
          <w:tcPr>
            <w:tcW w:w="1444" w:type="dxa"/>
          </w:tcPr>
          <w:p w14:paraId="60F9CDDE" w14:textId="77777777" w:rsidR="00526C85" w:rsidRDefault="001617DA">
            <w:pPr>
              <w:rPr>
                <w:b/>
                <w:bCs/>
              </w:rPr>
            </w:pPr>
            <w:r>
              <w:rPr>
                <w:b/>
                <w:bCs/>
              </w:rPr>
              <w:t xml:space="preserve">Qualcomm Incorporated </w:t>
            </w:r>
          </w:p>
          <w:p w14:paraId="6A5BB3F5" w14:textId="77777777" w:rsidR="00526C85" w:rsidRDefault="001617DA">
            <w:pPr>
              <w:rPr>
                <w:b/>
                <w:bCs/>
              </w:rPr>
            </w:pPr>
            <w:r>
              <w:rPr>
                <w:b/>
                <w:bCs/>
              </w:rPr>
              <w:t>[R1-2303590]</w:t>
            </w:r>
          </w:p>
        </w:tc>
        <w:tc>
          <w:tcPr>
            <w:tcW w:w="8183" w:type="dxa"/>
          </w:tcPr>
          <w:p w14:paraId="5B13B6F0" w14:textId="77777777" w:rsidR="00526C85" w:rsidRDefault="001617DA">
            <w:pPr>
              <w:rPr>
                <w:b/>
                <w:i/>
                <w:sz w:val="24"/>
                <w:u w:val="single"/>
              </w:rPr>
            </w:pPr>
            <w:r>
              <w:rPr>
                <w:b/>
                <w:i/>
                <w:sz w:val="24"/>
                <w:u w:val="single"/>
              </w:rPr>
              <w:t>gNB-to-gNB CLI</w:t>
            </w:r>
          </w:p>
          <w:p w14:paraId="1E5DF579" w14:textId="77777777" w:rsidR="00526C85" w:rsidRDefault="001617DA">
            <w:pPr>
              <w:rPr>
                <w:b/>
                <w:i/>
                <w:sz w:val="24"/>
                <w:u w:val="single"/>
              </w:rPr>
            </w:pPr>
            <w:r>
              <w:rPr>
                <w:b/>
                <w:i/>
                <w:sz w:val="24"/>
                <w:u w:val="single"/>
              </w:rPr>
              <w:t>UE and gNB transmission and reception timing</w:t>
            </w:r>
          </w:p>
          <w:p w14:paraId="159EE618" w14:textId="77777777" w:rsidR="00526C85" w:rsidRDefault="001617DA">
            <w:pPr>
              <w:widowControl/>
              <w:spacing w:after="180"/>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72</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Investigate </w:t>
            </w:r>
            <w:r>
              <w:rPr>
                <w:rFonts w:eastAsia="SimSun" w:cs="Times New Roman"/>
                <w:b/>
                <w:kern w:val="0"/>
                <w:szCs w:val="20"/>
                <w:lang w:val="en-GB" w:eastAsia="en-US"/>
              </w:rPr>
              <w:t>how to determine inter-gNB CLI RS Tx/Rx timing for accurate inter-gNB CLI measurement</w:t>
            </w:r>
            <w:r>
              <w:rPr>
                <w:rFonts w:eastAsia="SimSun" w:cs="Times New Roman"/>
                <w:b/>
                <w:iCs/>
                <w:kern w:val="0"/>
                <w:szCs w:val="16"/>
                <w:lang w:val="en-GB" w:eastAsia="ko-KR"/>
              </w:rPr>
              <w:t>.</w:t>
            </w:r>
          </w:p>
          <w:p w14:paraId="0BEDF6F8" w14:textId="77777777" w:rsidR="00526C85" w:rsidRDefault="001617DA">
            <w:pPr>
              <w:widowControl/>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73</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Inter-gNB CLI can be mitigated by coordinating and configuring slot-specific TA.</w:t>
            </w:r>
          </w:p>
          <w:p w14:paraId="4328502D" w14:textId="77777777" w:rsidR="00526C85" w:rsidRDefault="001617DA">
            <w:pPr>
              <w:widowControl/>
              <w:numPr>
                <w:ilvl w:val="0"/>
                <w:numId w:val="61"/>
              </w:numPr>
              <w:suppressAutoHyphens w:val="0"/>
              <w:spacing w:after="180" w:line="240" w:lineRule="auto"/>
              <w:jc w:val="left"/>
              <w:textAlignment w:val="baseline"/>
              <w:rPr>
                <w:rFonts w:eastAsia="SimSun" w:cs="Times New Roman"/>
                <w:b/>
                <w:iCs/>
                <w:kern w:val="0"/>
                <w:szCs w:val="16"/>
                <w:lang w:val="en-GB" w:eastAsia="ko-KR"/>
              </w:rPr>
            </w:pPr>
            <w:r>
              <w:rPr>
                <w:rFonts w:eastAsia="SimSun" w:cs="Times New Roman"/>
                <w:b/>
                <w:iCs/>
                <w:kern w:val="0"/>
                <w:szCs w:val="16"/>
                <w:lang w:val="en-GB" w:eastAsia="ko-KR"/>
              </w:rPr>
              <w:t>For SBFD, TA configured for SBFD slots can be different from those configured for HD slots.</w:t>
            </w:r>
          </w:p>
          <w:p w14:paraId="7C989E25" w14:textId="77777777" w:rsidR="00526C85" w:rsidRDefault="001617DA">
            <w:pPr>
              <w:widowControl/>
              <w:numPr>
                <w:ilvl w:val="0"/>
                <w:numId w:val="61"/>
              </w:numPr>
              <w:suppressAutoHyphens w:val="0"/>
              <w:spacing w:after="180" w:line="240" w:lineRule="auto"/>
              <w:jc w:val="left"/>
              <w:textAlignment w:val="baseline"/>
              <w:rPr>
                <w:rFonts w:eastAsia="SimSun" w:cs="Times New Roman"/>
                <w:b/>
                <w:iCs/>
                <w:kern w:val="0"/>
                <w:szCs w:val="16"/>
                <w:lang w:val="en-GB" w:eastAsia="ko-KR"/>
              </w:rPr>
            </w:pPr>
            <w:r>
              <w:rPr>
                <w:rFonts w:eastAsia="SimSun" w:cs="Times New Roman"/>
                <w:b/>
                <w:iCs/>
                <w:kern w:val="0"/>
                <w:szCs w:val="16"/>
                <w:lang w:val="en-GB" w:eastAsia="ko-KR"/>
              </w:rPr>
              <w:t>For dynamic TDD, TA configured for slots where the two cells have different traffic direction can be different from those configured for slots with aligned traffic directions in the two cells.</w:t>
            </w:r>
          </w:p>
          <w:p w14:paraId="05F7DC71" w14:textId="77777777" w:rsidR="00526C85" w:rsidRDefault="001617DA">
            <w:pPr>
              <w:widowControl/>
              <w:spacing w:after="180"/>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74</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Simultaneous UL reception and inter-gNB CLI measurement can be achieved by configuring UE with zero or negative TA.</w:t>
            </w:r>
            <w:r>
              <w:t xml:space="preserve"> </w:t>
            </w:r>
          </w:p>
        </w:tc>
      </w:tr>
    </w:tbl>
    <w:p w14:paraId="2E2C095E" w14:textId="77777777" w:rsidR="00526C85" w:rsidRDefault="00526C85">
      <w:pPr>
        <w:widowControl/>
        <w:spacing w:after="180"/>
        <w:jc w:val="left"/>
        <w:textAlignment w:val="baseline"/>
        <w:rPr>
          <w:rFonts w:eastAsia="맑은 고딕" w:cs="Times New Roman"/>
          <w:kern w:val="0"/>
          <w:szCs w:val="20"/>
          <w:lang w:eastAsia="ko-KR"/>
        </w:rPr>
      </w:pPr>
    </w:p>
    <w:p w14:paraId="6A703270" w14:textId="77777777" w:rsidR="00526C85" w:rsidRDefault="001617DA">
      <w:pPr>
        <w:pStyle w:val="2"/>
        <w:numPr>
          <w:ilvl w:val="1"/>
          <w:numId w:val="2"/>
        </w:numPr>
        <w:suppressAutoHyphens w:val="0"/>
        <w:spacing w:line="240" w:lineRule="auto"/>
        <w:ind w:left="578" w:hanging="578"/>
      </w:pPr>
      <w:r>
        <w:t>Power control based solution</w:t>
      </w:r>
    </w:p>
    <w:tbl>
      <w:tblPr>
        <w:tblStyle w:val="afb"/>
        <w:tblW w:w="9628" w:type="dxa"/>
        <w:tblLook w:val="04A0" w:firstRow="1" w:lastRow="0" w:firstColumn="1" w:lastColumn="0" w:noHBand="0" w:noVBand="1"/>
      </w:tblPr>
      <w:tblGrid>
        <w:gridCol w:w="1350"/>
        <w:gridCol w:w="8278"/>
      </w:tblGrid>
      <w:tr w:rsidR="00526C85" w14:paraId="2C2845B9" w14:textId="77777777">
        <w:trPr>
          <w:trHeight w:val="311"/>
        </w:trPr>
        <w:tc>
          <w:tcPr>
            <w:tcW w:w="1347" w:type="dxa"/>
          </w:tcPr>
          <w:p w14:paraId="6D4BE3FA" w14:textId="77777777" w:rsidR="00526C85" w:rsidRDefault="001617DA">
            <w:pPr>
              <w:jc w:val="center"/>
              <w:rPr>
                <w:rFonts w:eastAsiaTheme="minorEastAsia"/>
                <w:b/>
                <w:bCs/>
                <w:lang w:eastAsia="ko-KR"/>
              </w:rPr>
            </w:pPr>
            <w:r>
              <w:rPr>
                <w:rFonts w:eastAsiaTheme="minorEastAsia"/>
                <w:b/>
                <w:bCs/>
                <w:lang w:eastAsia="ko-KR"/>
              </w:rPr>
              <w:t>Company</w:t>
            </w:r>
          </w:p>
        </w:tc>
        <w:tc>
          <w:tcPr>
            <w:tcW w:w="8280" w:type="dxa"/>
          </w:tcPr>
          <w:p w14:paraId="1375E03D" w14:textId="77777777" w:rsidR="00526C85" w:rsidRDefault="001617DA">
            <w:pPr>
              <w:jc w:val="center"/>
              <w:rPr>
                <w:rFonts w:eastAsiaTheme="minorEastAsia"/>
                <w:b/>
                <w:bCs/>
                <w:lang w:eastAsia="ko-KR"/>
              </w:rPr>
            </w:pPr>
            <w:r>
              <w:rPr>
                <w:rFonts w:eastAsiaTheme="minorEastAsia"/>
                <w:b/>
                <w:bCs/>
                <w:lang w:eastAsia="ko-KR"/>
              </w:rPr>
              <w:t>Proposals</w:t>
            </w:r>
          </w:p>
        </w:tc>
      </w:tr>
      <w:tr w:rsidR="00526C85" w14:paraId="57E10433" w14:textId="77777777">
        <w:trPr>
          <w:trHeight w:val="311"/>
        </w:trPr>
        <w:tc>
          <w:tcPr>
            <w:tcW w:w="1347" w:type="dxa"/>
          </w:tcPr>
          <w:p w14:paraId="2007A193" w14:textId="77777777" w:rsidR="00526C85" w:rsidRDefault="001617DA">
            <w:pPr>
              <w:rPr>
                <w:b/>
                <w:bCs/>
              </w:rPr>
            </w:pPr>
            <w:r>
              <w:rPr>
                <w:b/>
                <w:bCs/>
              </w:rPr>
              <w:t xml:space="preserve">vivo </w:t>
            </w:r>
          </w:p>
          <w:p w14:paraId="5FCE564C" w14:textId="77777777" w:rsidR="00526C85" w:rsidRDefault="001617DA">
            <w:pPr>
              <w:rPr>
                <w:b/>
                <w:bCs/>
              </w:rPr>
            </w:pPr>
            <w:r>
              <w:rPr>
                <w:b/>
                <w:bCs/>
              </w:rPr>
              <w:t>[R1-2302485]</w:t>
            </w:r>
          </w:p>
        </w:tc>
        <w:tc>
          <w:tcPr>
            <w:tcW w:w="8280" w:type="dxa"/>
          </w:tcPr>
          <w:p w14:paraId="09D18FE8" w14:textId="77777777" w:rsidR="00526C85" w:rsidRDefault="001617DA">
            <w:pPr>
              <w:rPr>
                <w:b/>
                <w:i/>
                <w:sz w:val="24"/>
                <w:u w:val="single"/>
              </w:rPr>
            </w:pPr>
            <w:r>
              <w:rPr>
                <w:b/>
                <w:i/>
                <w:sz w:val="24"/>
                <w:u w:val="single"/>
              </w:rPr>
              <w:t>gNB-to-gNB CLI</w:t>
            </w:r>
          </w:p>
          <w:p w14:paraId="478A7925" w14:textId="77777777" w:rsidR="00526C85" w:rsidRDefault="001617DA">
            <w:pPr>
              <w:rPr>
                <w:b/>
                <w:i/>
                <w:sz w:val="24"/>
                <w:u w:val="single"/>
              </w:rPr>
            </w:pPr>
            <w:r>
              <w:rPr>
                <w:b/>
                <w:i/>
                <w:sz w:val="24"/>
                <w:u w:val="single"/>
              </w:rPr>
              <w:t>Power control based solution</w:t>
            </w:r>
          </w:p>
          <w:p w14:paraId="26564D52" w14:textId="77777777" w:rsidR="00526C85" w:rsidRDefault="001617DA">
            <w:pPr>
              <w:widowControl/>
              <w:spacing w:before="120" w:after="120"/>
              <w:jc w:val="left"/>
              <w:rPr>
                <w:rFonts w:eastAsia="SimSun" w:cs="Times New Roman"/>
                <w:b/>
                <w:bCs/>
                <w:i/>
                <w:kern w:val="0"/>
                <w:szCs w:val="20"/>
              </w:rPr>
            </w:pPr>
            <w:r>
              <w:rPr>
                <w:rFonts w:eastAsia="SimSun" w:cs="Times New Roman"/>
                <w:b/>
                <w:bCs/>
                <w:i/>
                <w:kern w:val="0"/>
                <w:szCs w:val="20"/>
              </w:rPr>
              <w:t xml:space="preserve">Proposal </w:t>
            </w:r>
            <w:r>
              <w:rPr>
                <w:rFonts w:eastAsia="SimSun" w:cs="Times New Roman"/>
                <w:b/>
                <w:bCs/>
                <w:i/>
                <w:kern w:val="0"/>
                <w:szCs w:val="20"/>
              </w:rPr>
              <w:fldChar w:fldCharType="begin"/>
            </w:r>
            <w:r>
              <w:rPr>
                <w:rFonts w:eastAsia="SimSun" w:cs="Times New Roman"/>
                <w:b/>
                <w:bCs/>
                <w:i/>
                <w:kern w:val="0"/>
                <w:szCs w:val="20"/>
              </w:rPr>
              <w:instrText>SEQ Proposal \* ARABIC</w:instrText>
            </w:r>
            <w:r>
              <w:rPr>
                <w:rFonts w:eastAsia="SimSun" w:cs="Times New Roman"/>
                <w:b/>
                <w:bCs/>
                <w:i/>
                <w:kern w:val="0"/>
                <w:szCs w:val="20"/>
              </w:rPr>
              <w:fldChar w:fldCharType="separate"/>
            </w:r>
            <w:r>
              <w:rPr>
                <w:rFonts w:eastAsia="SimSun" w:cs="Times New Roman"/>
                <w:b/>
                <w:bCs/>
                <w:i/>
                <w:kern w:val="0"/>
                <w:szCs w:val="20"/>
              </w:rPr>
              <w:t>6</w:t>
            </w:r>
            <w:r>
              <w:rPr>
                <w:rFonts w:eastAsia="SimSun" w:cs="Times New Roman"/>
                <w:b/>
                <w:bCs/>
                <w:i/>
                <w:kern w:val="0"/>
                <w:szCs w:val="20"/>
              </w:rPr>
              <w:fldChar w:fldCharType="end"/>
            </w:r>
            <w:r>
              <w:rPr>
                <w:rFonts w:eastAsia="SimSun" w:cs="Times New Roman"/>
                <w:b/>
                <w:bCs/>
                <w:i/>
                <w:kern w:val="0"/>
                <w:szCs w:val="20"/>
              </w:rPr>
              <w:t xml:space="preserve">: For dynamic TDD/SBFD CLI handling, enhanced UL power control can be considered, e.g., different power control parameters </w:t>
            </w:r>
            <w:r>
              <w:rPr>
                <w:rFonts w:eastAsia="SimSun" w:cs="Times New Roman"/>
                <w:b/>
                <w:bCs/>
                <w:i/>
                <w:kern w:val="0"/>
                <w:szCs w:val="20"/>
                <w:lang w:val="en-GB"/>
              </w:rPr>
              <w:t>can be used depending on resource allocation or the existence/strength of the CLI.</w:t>
            </w:r>
          </w:p>
        </w:tc>
      </w:tr>
      <w:tr w:rsidR="00526C85" w14:paraId="1D3702E1" w14:textId="77777777">
        <w:trPr>
          <w:trHeight w:val="311"/>
        </w:trPr>
        <w:tc>
          <w:tcPr>
            <w:tcW w:w="1347" w:type="dxa"/>
          </w:tcPr>
          <w:p w14:paraId="6E6B0851" w14:textId="77777777" w:rsidR="00526C85" w:rsidRDefault="001617DA">
            <w:pPr>
              <w:rPr>
                <w:b/>
                <w:bCs/>
              </w:rPr>
            </w:pPr>
            <w:r>
              <w:rPr>
                <w:b/>
                <w:bCs/>
              </w:rPr>
              <w:t xml:space="preserve">MediaTek Inc. </w:t>
            </w:r>
          </w:p>
          <w:p w14:paraId="1B2B0BEE" w14:textId="77777777" w:rsidR="00526C85" w:rsidRDefault="001617DA">
            <w:pPr>
              <w:rPr>
                <w:b/>
                <w:bCs/>
              </w:rPr>
            </w:pPr>
            <w:r>
              <w:rPr>
                <w:b/>
                <w:bCs/>
              </w:rPr>
              <w:t>[R1-2302737]</w:t>
            </w:r>
          </w:p>
        </w:tc>
        <w:tc>
          <w:tcPr>
            <w:tcW w:w="8280" w:type="dxa"/>
          </w:tcPr>
          <w:p w14:paraId="5D7570B7" w14:textId="77777777" w:rsidR="00526C85" w:rsidRDefault="001617DA">
            <w:pPr>
              <w:rPr>
                <w:b/>
                <w:i/>
                <w:sz w:val="24"/>
                <w:u w:val="single"/>
              </w:rPr>
            </w:pPr>
            <w:r>
              <w:rPr>
                <w:b/>
                <w:i/>
                <w:sz w:val="24"/>
                <w:u w:val="single"/>
              </w:rPr>
              <w:t>gNB-to-gNB CLI</w:t>
            </w:r>
          </w:p>
          <w:p w14:paraId="7D7212B7" w14:textId="77777777" w:rsidR="00526C85" w:rsidRDefault="001617DA">
            <w:pPr>
              <w:rPr>
                <w:b/>
                <w:i/>
                <w:sz w:val="24"/>
                <w:u w:val="single"/>
              </w:rPr>
            </w:pPr>
            <w:r>
              <w:rPr>
                <w:b/>
                <w:i/>
                <w:sz w:val="24"/>
                <w:u w:val="single"/>
              </w:rPr>
              <w:t>Power control based solution</w:t>
            </w:r>
          </w:p>
          <w:p w14:paraId="1C44E873" w14:textId="77777777" w:rsidR="00526C85" w:rsidRDefault="001617DA">
            <w:pPr>
              <w:widowControl/>
              <w:spacing w:before="120" w:after="120"/>
              <w:textAlignment w:val="baseline"/>
              <w:rPr>
                <w:rFonts w:cs="Times New Roman"/>
                <w:b/>
                <w:i/>
                <w:iCs/>
                <w:kern w:val="0"/>
                <w:szCs w:val="20"/>
                <w:lang w:val="en-GB" w:eastAsia="en-GB"/>
              </w:rPr>
            </w:pPr>
            <w:r>
              <w:rPr>
                <w:rFonts w:cs="Times New Roman"/>
                <w:b/>
                <w:i/>
                <w:iCs/>
                <w:kern w:val="0"/>
                <w:szCs w:val="20"/>
                <w:lang w:val="en-GB" w:eastAsia="en-GB"/>
              </w:rPr>
              <w:t xml:space="preserve">Observation </w:t>
            </w:r>
            <w:r>
              <w:rPr>
                <w:rFonts w:cs="Times New Roman"/>
                <w:b/>
                <w:i/>
                <w:iCs/>
                <w:kern w:val="0"/>
                <w:szCs w:val="20"/>
                <w:lang w:val="en-GB" w:eastAsia="en-GB"/>
              </w:rPr>
              <w:fldChar w:fldCharType="begin"/>
            </w:r>
            <w:r>
              <w:rPr>
                <w:rFonts w:cs="Times New Roman"/>
                <w:b/>
                <w:i/>
                <w:iCs/>
                <w:kern w:val="0"/>
                <w:szCs w:val="20"/>
                <w:lang w:val="en-GB" w:eastAsia="en-GB"/>
              </w:rPr>
              <w:instrText>SEQ Observation \* ARABIC</w:instrText>
            </w:r>
            <w:r>
              <w:rPr>
                <w:rFonts w:cs="Times New Roman"/>
                <w:b/>
                <w:i/>
                <w:iCs/>
                <w:kern w:val="0"/>
                <w:szCs w:val="20"/>
                <w:lang w:val="en-GB" w:eastAsia="en-GB"/>
              </w:rPr>
              <w:fldChar w:fldCharType="separate"/>
            </w:r>
            <w:r>
              <w:rPr>
                <w:rFonts w:cs="Times New Roman"/>
                <w:b/>
                <w:i/>
                <w:iCs/>
                <w:kern w:val="0"/>
                <w:szCs w:val="20"/>
                <w:lang w:val="en-GB" w:eastAsia="en-GB"/>
              </w:rPr>
              <w:t>1</w:t>
            </w:r>
            <w:r>
              <w:rPr>
                <w:rFonts w:cs="Times New Roman"/>
                <w:b/>
                <w:i/>
                <w:iCs/>
                <w:kern w:val="0"/>
                <w:szCs w:val="20"/>
                <w:lang w:val="en-GB" w:eastAsia="en-GB"/>
              </w:rPr>
              <w:fldChar w:fldCharType="end"/>
            </w:r>
            <w:r>
              <w:rPr>
                <w:rFonts w:cs="Times New Roman"/>
                <w:b/>
                <w:i/>
                <w:iCs/>
                <w:kern w:val="0"/>
                <w:szCs w:val="20"/>
                <w:lang w:val="en-GB" w:eastAsia="en-GB"/>
              </w:rPr>
              <w:t xml:space="preserve">: </w:t>
            </w:r>
            <w:r>
              <w:rPr>
                <w:rFonts w:cs="Times New Roman"/>
                <w:b/>
                <w:bCs/>
                <w:i/>
                <w:iCs/>
                <w:kern w:val="0"/>
                <w:szCs w:val="20"/>
                <w:lang w:val="en-GB" w:eastAsia="en-GB"/>
              </w:rPr>
              <w:t>Applying UL power boosting across all UL slots will cause power wastage on non-CLI slots</w:t>
            </w:r>
            <w:r>
              <w:rPr>
                <w:rFonts w:cs="Times New Roman"/>
                <w:b/>
                <w:i/>
                <w:iCs/>
                <w:kern w:val="0"/>
                <w:szCs w:val="20"/>
                <w:lang w:val="en-GB" w:eastAsia="en-GB"/>
              </w:rPr>
              <w:t>.</w:t>
            </w:r>
          </w:p>
          <w:p w14:paraId="1A9641E5" w14:textId="77777777" w:rsidR="00526C85" w:rsidRDefault="001617DA">
            <w:pPr>
              <w:widowControl/>
              <w:spacing w:before="120" w:after="120"/>
              <w:textAlignment w:val="baseline"/>
              <w:rPr>
                <w:rFonts w:cs="Times New Roman"/>
                <w:b/>
                <w:i/>
                <w:iCs/>
                <w:kern w:val="0"/>
                <w:szCs w:val="20"/>
                <w:lang w:eastAsia="en-GB"/>
              </w:rPr>
            </w:pPr>
            <w:r>
              <w:rPr>
                <w:rFonts w:cs="Times New Roman"/>
                <w:b/>
                <w:i/>
                <w:iCs/>
                <w:kern w:val="0"/>
                <w:szCs w:val="20"/>
                <w:lang w:eastAsia="en-GB"/>
              </w:rPr>
              <w:t xml:space="preserve">Proposal </w:t>
            </w:r>
            <w:r>
              <w:rPr>
                <w:rFonts w:cs="Times New Roman"/>
                <w:b/>
                <w:i/>
                <w:iCs/>
                <w:kern w:val="0"/>
                <w:szCs w:val="20"/>
                <w:lang w:eastAsia="en-GB"/>
              </w:rPr>
              <w:fldChar w:fldCharType="begin"/>
            </w:r>
            <w:r>
              <w:rPr>
                <w:rFonts w:cs="Times New Roman"/>
                <w:b/>
                <w:i/>
                <w:iCs/>
                <w:kern w:val="0"/>
                <w:szCs w:val="20"/>
                <w:lang w:eastAsia="en-GB"/>
              </w:rPr>
              <w:instrText>SEQ Proposal \* ARABIC</w:instrText>
            </w:r>
            <w:r>
              <w:rPr>
                <w:rFonts w:cs="Times New Roman"/>
                <w:b/>
                <w:i/>
                <w:iCs/>
                <w:kern w:val="0"/>
                <w:szCs w:val="20"/>
                <w:lang w:eastAsia="en-GB"/>
              </w:rPr>
              <w:fldChar w:fldCharType="separate"/>
            </w:r>
            <w:r>
              <w:rPr>
                <w:rFonts w:cs="Times New Roman"/>
                <w:b/>
                <w:i/>
                <w:iCs/>
                <w:kern w:val="0"/>
                <w:szCs w:val="20"/>
                <w:lang w:eastAsia="en-GB"/>
              </w:rPr>
              <w:t>7</w:t>
            </w:r>
            <w:r>
              <w:rPr>
                <w:rFonts w:cs="Times New Roman"/>
                <w:b/>
                <w:i/>
                <w:iCs/>
                <w:kern w:val="0"/>
                <w:szCs w:val="20"/>
                <w:lang w:eastAsia="en-GB"/>
              </w:rPr>
              <w:fldChar w:fldCharType="end"/>
            </w:r>
            <w:r>
              <w:rPr>
                <w:rFonts w:cs="Times New Roman"/>
                <w:b/>
                <w:i/>
                <w:iCs/>
                <w:kern w:val="0"/>
                <w:szCs w:val="20"/>
                <w:lang w:eastAsia="en-GB"/>
              </w:rPr>
              <w:t xml:space="preserve">: RAN1 to study the feasibility of enabling two UL power control loops for gNB-gNB CLI handling in DTDD and SBFD.   </w:t>
            </w:r>
          </w:p>
          <w:p w14:paraId="116AB7ED" w14:textId="77777777" w:rsidR="00526C85" w:rsidRDefault="001617DA">
            <w:pPr>
              <w:widowControl/>
              <w:spacing w:before="120" w:after="120"/>
              <w:textAlignment w:val="baseline"/>
              <w:rPr>
                <w:rFonts w:cs="Times New Roman"/>
                <w:b/>
                <w:bCs/>
                <w:i/>
                <w:iCs/>
                <w:kern w:val="0"/>
                <w:szCs w:val="20"/>
                <w:lang w:val="en-GB" w:eastAsia="en-GB"/>
              </w:rPr>
            </w:pPr>
            <w:r>
              <w:rPr>
                <w:rFonts w:cs="Times New Roman"/>
                <w:b/>
                <w:i/>
                <w:iCs/>
                <w:kern w:val="0"/>
                <w:szCs w:val="20"/>
                <w:lang w:val="en-GB" w:eastAsia="en-GB"/>
              </w:rPr>
              <w:t xml:space="preserve">Proposal </w:t>
            </w:r>
            <w:r>
              <w:rPr>
                <w:rFonts w:cs="Times New Roman"/>
                <w:b/>
                <w:i/>
                <w:iCs/>
                <w:kern w:val="0"/>
                <w:szCs w:val="20"/>
                <w:lang w:val="en-GB" w:eastAsia="en-GB"/>
              </w:rPr>
              <w:fldChar w:fldCharType="begin"/>
            </w:r>
            <w:r>
              <w:rPr>
                <w:rFonts w:cs="Times New Roman"/>
                <w:b/>
                <w:i/>
                <w:iCs/>
                <w:kern w:val="0"/>
                <w:szCs w:val="20"/>
                <w:lang w:val="en-GB" w:eastAsia="en-GB"/>
              </w:rPr>
              <w:instrText>SEQ Proposal \* ARABIC</w:instrText>
            </w:r>
            <w:r>
              <w:rPr>
                <w:rFonts w:cs="Times New Roman"/>
                <w:b/>
                <w:i/>
                <w:iCs/>
                <w:kern w:val="0"/>
                <w:szCs w:val="20"/>
                <w:lang w:val="en-GB" w:eastAsia="en-GB"/>
              </w:rPr>
              <w:fldChar w:fldCharType="separate"/>
            </w:r>
            <w:r>
              <w:rPr>
                <w:rFonts w:cs="Times New Roman"/>
                <w:b/>
                <w:i/>
                <w:iCs/>
                <w:kern w:val="0"/>
                <w:szCs w:val="20"/>
                <w:lang w:val="en-GB" w:eastAsia="en-GB"/>
              </w:rPr>
              <w:t>8</w:t>
            </w:r>
            <w:r>
              <w:rPr>
                <w:rFonts w:cs="Times New Roman"/>
                <w:b/>
                <w:i/>
                <w:iCs/>
                <w:kern w:val="0"/>
                <w:szCs w:val="20"/>
                <w:lang w:val="en-GB" w:eastAsia="en-GB"/>
              </w:rPr>
              <w:fldChar w:fldCharType="end"/>
            </w:r>
            <w:r>
              <w:rPr>
                <w:rFonts w:cs="Times New Roman"/>
                <w:b/>
                <w:i/>
                <w:iCs/>
                <w:kern w:val="0"/>
                <w:szCs w:val="20"/>
                <w:lang w:val="en-GB" w:eastAsia="en-GB"/>
              </w:rPr>
              <w:t xml:space="preserve">: </w:t>
            </w:r>
            <w:r>
              <w:rPr>
                <w:rFonts w:cs="Times New Roman"/>
                <w:b/>
                <w:bCs/>
                <w:i/>
                <w:iCs/>
                <w:kern w:val="0"/>
                <w:szCs w:val="20"/>
                <w:lang w:val="en-GB" w:eastAsia="en-GB"/>
              </w:rPr>
              <w:t xml:space="preserve">Support the use of a bitmap for slot indication to the UE when two UL power control loops are enabled for gNB-gNB CLI handling in DTDD and SBFD.   </w:t>
            </w:r>
          </w:p>
          <w:p w14:paraId="461EA862" w14:textId="77777777" w:rsidR="00526C85" w:rsidRDefault="001617DA">
            <w:pPr>
              <w:widowControl/>
              <w:textAlignment w:val="baseline"/>
              <w:rPr>
                <w:rFonts w:cs="Times New Roman"/>
                <w:kern w:val="0"/>
                <w:szCs w:val="20"/>
                <w:lang w:eastAsia="en-GB"/>
              </w:rPr>
            </w:pPr>
            <w:r>
              <w:rPr>
                <w:noProof/>
                <w:lang w:eastAsia="ko-KR"/>
              </w:rPr>
              <w:drawing>
                <wp:inline distT="0" distB="0" distL="0" distR="0" wp14:anchorId="788D4DB9" wp14:editId="5FEB9AE1">
                  <wp:extent cx="2366645" cy="1783715"/>
                  <wp:effectExtent l="0" t="0" r="0" b="0"/>
                  <wp:docPr id="27" name="Picture 2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descr="Chart, line chart&#10;&#10;Description automatically generated"/>
                          <pic:cNvPicPr>
                            <a:picLocks noChangeAspect="1" noChangeArrowheads="1"/>
                          </pic:cNvPicPr>
                        </pic:nvPicPr>
                        <pic:blipFill>
                          <a:blip r:embed="rId49"/>
                          <a:srcRect t="3601" r="3630"/>
                          <a:stretch>
                            <a:fillRect/>
                          </a:stretch>
                        </pic:blipFill>
                        <pic:spPr bwMode="auto">
                          <a:xfrm>
                            <a:off x="0" y="0"/>
                            <a:ext cx="2366645" cy="1783715"/>
                          </a:xfrm>
                          <a:prstGeom prst="rect">
                            <a:avLst/>
                          </a:prstGeom>
                        </pic:spPr>
                      </pic:pic>
                    </a:graphicData>
                  </a:graphic>
                </wp:inline>
              </w:drawing>
            </w:r>
            <w:r>
              <w:rPr>
                <w:noProof/>
                <w:lang w:eastAsia="ko-KR"/>
              </w:rPr>
              <w:drawing>
                <wp:inline distT="0" distB="0" distL="0" distR="0" wp14:anchorId="6CA1A07F" wp14:editId="0F972485">
                  <wp:extent cx="2405380" cy="1801495"/>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7"/>
                          <pic:cNvPicPr>
                            <a:picLocks noChangeAspect="1" noChangeArrowheads="1"/>
                          </pic:cNvPicPr>
                        </pic:nvPicPr>
                        <pic:blipFill>
                          <a:blip r:embed="rId50"/>
                          <a:srcRect t="3995"/>
                          <a:stretch>
                            <a:fillRect/>
                          </a:stretch>
                        </pic:blipFill>
                        <pic:spPr bwMode="auto">
                          <a:xfrm>
                            <a:off x="0" y="0"/>
                            <a:ext cx="2405380" cy="1801495"/>
                          </a:xfrm>
                          <a:prstGeom prst="rect">
                            <a:avLst/>
                          </a:prstGeom>
                        </pic:spPr>
                      </pic:pic>
                    </a:graphicData>
                  </a:graphic>
                </wp:inline>
              </w:drawing>
            </w:r>
          </w:p>
          <w:p w14:paraId="212E94AA" w14:textId="77777777" w:rsidR="00526C85" w:rsidRDefault="001617DA">
            <w:pPr>
              <w:widowControl/>
              <w:numPr>
                <w:ilvl w:val="0"/>
                <w:numId w:val="64"/>
              </w:numPr>
              <w:suppressAutoHyphens w:val="0"/>
              <w:spacing w:after="180" w:line="240" w:lineRule="auto"/>
              <w:jc w:val="left"/>
              <w:textAlignment w:val="baseline"/>
              <w:rPr>
                <w:rFonts w:eastAsia="MS Mincho" w:cs="Times New Roman"/>
                <w:kern w:val="0"/>
                <w:sz w:val="24"/>
                <w:szCs w:val="24"/>
                <w:lang w:eastAsia="ja-JP"/>
              </w:rPr>
            </w:pPr>
            <w:r>
              <w:rPr>
                <w:rFonts w:eastAsia="MS Mincho" w:cs="Times New Roman"/>
                <w:kern w:val="0"/>
                <w:sz w:val="24"/>
                <w:szCs w:val="24"/>
                <w:lang w:eastAsia="ja-JP"/>
              </w:rPr>
              <w:t xml:space="preserve">                      (b) </w:t>
            </w:r>
          </w:p>
          <w:p w14:paraId="130A082A" w14:textId="77777777" w:rsidR="00526C85" w:rsidRDefault="001617DA">
            <w:pPr>
              <w:widowControl/>
              <w:spacing w:after="180"/>
              <w:jc w:val="center"/>
              <w:textAlignment w:val="baseline"/>
              <w:rPr>
                <w:rFonts w:cs="Times New Roman"/>
                <w:kern w:val="0"/>
                <w:szCs w:val="20"/>
                <w:lang w:eastAsia="en-GB"/>
              </w:rPr>
            </w:pPr>
            <w:r>
              <w:rPr>
                <w:rFonts w:cs="Times New Roman"/>
                <w:bCs/>
                <w:kern w:val="0"/>
                <w:szCs w:val="20"/>
                <w:lang w:eastAsia="en-GB"/>
              </w:rPr>
              <w:t xml:space="preserve">Figure </w:t>
            </w:r>
            <w:r>
              <w:rPr>
                <w:rFonts w:cs="Times New Roman"/>
                <w:b/>
                <w:bCs/>
                <w:kern w:val="0"/>
                <w:szCs w:val="20"/>
                <w:lang w:eastAsia="en-GB"/>
              </w:rPr>
              <w:fldChar w:fldCharType="begin"/>
            </w:r>
            <w:r>
              <w:rPr>
                <w:rFonts w:cs="Times New Roman"/>
                <w:b/>
                <w:bCs/>
                <w:kern w:val="0"/>
                <w:szCs w:val="20"/>
                <w:lang w:eastAsia="en-GB"/>
              </w:rPr>
              <w:instrText>SEQ Figure \* ARABIC</w:instrText>
            </w:r>
            <w:r>
              <w:rPr>
                <w:rFonts w:cs="Times New Roman"/>
                <w:b/>
                <w:bCs/>
                <w:kern w:val="0"/>
                <w:szCs w:val="20"/>
                <w:lang w:eastAsia="en-GB"/>
              </w:rPr>
              <w:fldChar w:fldCharType="separate"/>
            </w:r>
            <w:r>
              <w:rPr>
                <w:rFonts w:cs="Times New Roman"/>
                <w:b/>
                <w:bCs/>
                <w:kern w:val="0"/>
                <w:szCs w:val="20"/>
                <w:lang w:eastAsia="en-GB"/>
              </w:rPr>
              <w:t>16</w:t>
            </w:r>
            <w:r>
              <w:rPr>
                <w:rFonts w:cs="Times New Roman"/>
                <w:b/>
                <w:bCs/>
                <w:kern w:val="0"/>
                <w:szCs w:val="20"/>
                <w:lang w:eastAsia="en-GB"/>
              </w:rPr>
              <w:fldChar w:fldCharType="end"/>
            </w:r>
            <w:r>
              <w:rPr>
                <w:rFonts w:cs="Times New Roman"/>
                <w:kern w:val="0"/>
                <w:szCs w:val="20"/>
                <w:lang w:eastAsia="en-GB"/>
              </w:rPr>
              <w:t>: Post Processing UL SINR for non-CLI and CLI slots with different power offsets: (a) DTDD (b) SBFD</w:t>
            </w:r>
          </w:p>
          <w:p w14:paraId="02E7F4E6" w14:textId="77777777" w:rsidR="00526C85" w:rsidRDefault="001617DA">
            <w:pPr>
              <w:widowControl/>
              <w:contextualSpacing/>
              <w:jc w:val="center"/>
              <w:textAlignment w:val="baseline"/>
              <w:rPr>
                <w:rFonts w:cs="Times New Roman"/>
                <w:kern w:val="0"/>
                <w:szCs w:val="20"/>
                <w:lang w:eastAsia="en-GB"/>
              </w:rPr>
            </w:pPr>
            <w:r>
              <w:rPr>
                <w:noProof/>
                <w:lang w:eastAsia="ko-KR"/>
              </w:rPr>
              <w:drawing>
                <wp:inline distT="0" distB="0" distL="0" distR="0" wp14:anchorId="3460C9E0" wp14:editId="002D5BC3">
                  <wp:extent cx="2463165" cy="1843405"/>
                  <wp:effectExtent l="0" t="0" r="0" b="0"/>
                  <wp:docPr id="29" name="Picture 2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5" descr="Chart, bar chart&#10;&#10;Description automatically generated"/>
                          <pic:cNvPicPr>
                            <a:picLocks noChangeAspect="1" noChangeArrowheads="1"/>
                          </pic:cNvPicPr>
                        </pic:nvPicPr>
                        <pic:blipFill>
                          <a:blip r:embed="rId51"/>
                          <a:stretch>
                            <a:fillRect/>
                          </a:stretch>
                        </pic:blipFill>
                        <pic:spPr bwMode="auto">
                          <a:xfrm>
                            <a:off x="0" y="0"/>
                            <a:ext cx="2463165" cy="1843405"/>
                          </a:xfrm>
                          <a:prstGeom prst="rect">
                            <a:avLst/>
                          </a:prstGeom>
                        </pic:spPr>
                      </pic:pic>
                    </a:graphicData>
                  </a:graphic>
                </wp:inline>
              </w:drawing>
            </w:r>
            <w:r>
              <w:rPr>
                <w:noProof/>
                <w:lang w:eastAsia="ko-KR"/>
              </w:rPr>
              <w:drawing>
                <wp:inline distT="0" distB="0" distL="0" distR="0" wp14:anchorId="672602F5" wp14:editId="384C56E9">
                  <wp:extent cx="2420620" cy="1844040"/>
                  <wp:effectExtent l="0" t="0" r="0" b="0"/>
                  <wp:docPr id="30" name="Image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4" descr="Chart, bar chart&#10;&#10;Description automatically generated"/>
                          <pic:cNvPicPr>
                            <a:picLocks noChangeAspect="1" noChangeArrowheads="1"/>
                          </pic:cNvPicPr>
                        </pic:nvPicPr>
                        <pic:blipFill>
                          <a:blip r:embed="rId52"/>
                          <a:stretch>
                            <a:fillRect/>
                          </a:stretch>
                        </pic:blipFill>
                        <pic:spPr bwMode="auto">
                          <a:xfrm>
                            <a:off x="0" y="0"/>
                            <a:ext cx="2420620" cy="1844040"/>
                          </a:xfrm>
                          <a:prstGeom prst="rect">
                            <a:avLst/>
                          </a:prstGeom>
                        </pic:spPr>
                      </pic:pic>
                    </a:graphicData>
                  </a:graphic>
                </wp:inline>
              </w:drawing>
            </w:r>
          </w:p>
          <w:p w14:paraId="17AAD387" w14:textId="77777777" w:rsidR="00526C85" w:rsidRDefault="001617DA">
            <w:pPr>
              <w:widowControl/>
              <w:numPr>
                <w:ilvl w:val="0"/>
                <w:numId w:val="65"/>
              </w:numPr>
              <w:suppressAutoHyphens w:val="0"/>
              <w:spacing w:after="180" w:line="240" w:lineRule="auto"/>
              <w:contextualSpacing/>
              <w:jc w:val="left"/>
              <w:textAlignment w:val="baseline"/>
              <w:rPr>
                <w:rFonts w:eastAsia="MS Mincho" w:cs="Times New Roman"/>
                <w:kern w:val="0"/>
                <w:sz w:val="24"/>
                <w:szCs w:val="24"/>
                <w:lang w:eastAsia="ja-JP"/>
              </w:rPr>
            </w:pPr>
            <w:r>
              <w:rPr>
                <w:rFonts w:eastAsia="MS Mincho" w:cs="Times New Roman"/>
                <w:kern w:val="0"/>
                <w:sz w:val="24"/>
                <w:szCs w:val="24"/>
                <w:lang w:eastAsia="ja-JP"/>
              </w:rPr>
              <w:t xml:space="preserve">                          (b)</w:t>
            </w:r>
          </w:p>
          <w:p w14:paraId="0F81AFD3" w14:textId="77777777" w:rsidR="00526C85" w:rsidRDefault="001617DA">
            <w:pPr>
              <w:widowControl/>
              <w:contextualSpacing/>
              <w:jc w:val="center"/>
              <w:textAlignment w:val="baseline"/>
              <w:rPr>
                <w:rFonts w:cs="Times New Roman"/>
                <w:kern w:val="0"/>
                <w:szCs w:val="20"/>
                <w:lang w:eastAsia="en-GB"/>
              </w:rPr>
            </w:pPr>
            <w:r>
              <w:rPr>
                <w:rFonts w:cs="Times New Roman"/>
                <w:bCs/>
                <w:kern w:val="0"/>
                <w:szCs w:val="20"/>
                <w:lang w:eastAsia="en-GB"/>
              </w:rPr>
              <w:t xml:space="preserve">Figure </w:t>
            </w:r>
            <w:r>
              <w:rPr>
                <w:rFonts w:cs="Times New Roman"/>
                <w:b/>
                <w:bCs/>
                <w:kern w:val="0"/>
                <w:szCs w:val="20"/>
                <w:lang w:eastAsia="en-GB"/>
              </w:rPr>
              <w:fldChar w:fldCharType="begin"/>
            </w:r>
            <w:r>
              <w:rPr>
                <w:rFonts w:cs="Times New Roman"/>
                <w:b/>
                <w:bCs/>
                <w:kern w:val="0"/>
                <w:szCs w:val="20"/>
                <w:lang w:eastAsia="en-GB"/>
              </w:rPr>
              <w:instrText>SEQ Figure \* ARABIC</w:instrText>
            </w:r>
            <w:r>
              <w:rPr>
                <w:rFonts w:cs="Times New Roman"/>
                <w:b/>
                <w:bCs/>
                <w:kern w:val="0"/>
                <w:szCs w:val="20"/>
                <w:lang w:eastAsia="en-GB"/>
              </w:rPr>
              <w:fldChar w:fldCharType="separate"/>
            </w:r>
            <w:r>
              <w:rPr>
                <w:rFonts w:cs="Times New Roman"/>
                <w:b/>
                <w:bCs/>
                <w:kern w:val="0"/>
                <w:szCs w:val="20"/>
                <w:lang w:eastAsia="en-GB"/>
              </w:rPr>
              <w:t>17</w:t>
            </w:r>
            <w:r>
              <w:rPr>
                <w:rFonts w:cs="Times New Roman"/>
                <w:b/>
                <w:bCs/>
                <w:kern w:val="0"/>
                <w:szCs w:val="20"/>
                <w:lang w:eastAsia="en-GB"/>
              </w:rPr>
              <w:fldChar w:fldCharType="end"/>
            </w:r>
            <w:r>
              <w:rPr>
                <w:rFonts w:cs="Times New Roman"/>
                <w:kern w:val="0"/>
                <w:szCs w:val="20"/>
                <w:lang w:eastAsia="en-GB"/>
              </w:rPr>
              <w:t>: Average UL UPT in victim cell with different power offsets: (a) DTDD (b) SBFD</w:t>
            </w:r>
          </w:p>
          <w:p w14:paraId="7D42EA98" w14:textId="77777777" w:rsidR="00526C85" w:rsidRDefault="00526C85">
            <w:pPr>
              <w:widowControl/>
              <w:spacing w:after="180"/>
              <w:textAlignment w:val="baseline"/>
              <w:rPr>
                <w:rFonts w:cs="Times New Roman"/>
                <w:b/>
                <w:bCs/>
                <w:i/>
                <w:iCs/>
                <w:kern w:val="0"/>
                <w:szCs w:val="20"/>
                <w:lang w:val="en-GB" w:eastAsia="en-GB"/>
              </w:rPr>
            </w:pPr>
          </w:p>
          <w:p w14:paraId="0B2ECB39" w14:textId="77777777" w:rsidR="00526C85" w:rsidRDefault="001617DA">
            <w:pPr>
              <w:widowControl/>
              <w:spacing w:after="180"/>
              <w:textAlignment w:val="baseline"/>
              <w:rPr>
                <w:rFonts w:cs="Times New Roman"/>
                <w:b/>
                <w:bCs/>
                <w:i/>
                <w:iCs/>
                <w:kern w:val="0"/>
                <w:szCs w:val="20"/>
                <w:lang w:eastAsia="en-GB"/>
              </w:rPr>
            </w:pPr>
            <w:r>
              <w:rPr>
                <w:rFonts w:cs="Times New Roman"/>
                <w:b/>
                <w:bCs/>
                <w:i/>
                <w:iCs/>
                <w:kern w:val="0"/>
                <w:szCs w:val="20"/>
                <w:lang w:val="en-GB" w:eastAsia="en-GB"/>
              </w:rPr>
              <w:t xml:space="preserve">Observation </w:t>
            </w:r>
            <w:r>
              <w:rPr>
                <w:rFonts w:cs="Times New Roman"/>
                <w:b/>
                <w:bCs/>
                <w:i/>
                <w:iCs/>
                <w:kern w:val="0"/>
                <w:szCs w:val="20"/>
                <w:lang w:val="en-GB" w:eastAsia="en-GB"/>
              </w:rPr>
              <w:fldChar w:fldCharType="begin"/>
            </w:r>
            <w:r>
              <w:rPr>
                <w:rFonts w:cs="Times New Roman"/>
                <w:b/>
                <w:bCs/>
                <w:i/>
                <w:iCs/>
                <w:kern w:val="0"/>
                <w:szCs w:val="20"/>
                <w:lang w:val="en-GB" w:eastAsia="en-GB"/>
              </w:rPr>
              <w:instrText>SEQ Observation \* ARABIC</w:instrText>
            </w:r>
            <w:r>
              <w:rPr>
                <w:rFonts w:cs="Times New Roman"/>
                <w:b/>
                <w:bCs/>
                <w:i/>
                <w:iCs/>
                <w:kern w:val="0"/>
                <w:szCs w:val="20"/>
                <w:lang w:val="en-GB" w:eastAsia="en-GB"/>
              </w:rPr>
              <w:fldChar w:fldCharType="separate"/>
            </w:r>
            <w:r>
              <w:rPr>
                <w:rFonts w:cs="Times New Roman"/>
                <w:b/>
                <w:bCs/>
                <w:i/>
                <w:iCs/>
                <w:kern w:val="0"/>
                <w:szCs w:val="20"/>
                <w:lang w:val="en-GB" w:eastAsia="en-GB"/>
              </w:rPr>
              <w:t>2</w:t>
            </w:r>
            <w:r>
              <w:rPr>
                <w:rFonts w:cs="Times New Roman"/>
                <w:b/>
                <w:bCs/>
                <w:i/>
                <w:iCs/>
                <w:kern w:val="0"/>
                <w:szCs w:val="20"/>
                <w:lang w:val="en-GB" w:eastAsia="en-GB"/>
              </w:rPr>
              <w:fldChar w:fldCharType="end"/>
            </w:r>
            <w:r>
              <w:rPr>
                <w:rFonts w:cs="Times New Roman"/>
                <w:b/>
                <w:bCs/>
                <w:i/>
                <w:iCs/>
                <w:kern w:val="0"/>
                <w:szCs w:val="20"/>
                <w:lang w:eastAsia="en-GB"/>
              </w:rPr>
              <w:t xml:space="preserve">: </w:t>
            </w:r>
            <w:r>
              <w:rPr>
                <w:rFonts w:cs="Times New Roman"/>
                <w:b/>
                <w:bCs/>
                <w:i/>
                <w:iCs/>
                <w:kern w:val="0"/>
                <w:szCs w:val="20"/>
                <w:lang w:val="en-GB" w:eastAsia="en-GB"/>
              </w:rPr>
              <w:t>Enabling</w:t>
            </w:r>
            <w:r>
              <w:rPr>
                <w:rFonts w:cs="Times New Roman"/>
                <w:i/>
                <w:iCs/>
                <w:kern w:val="0"/>
                <w:szCs w:val="20"/>
                <w:lang w:val="en-GB" w:eastAsia="en-GB"/>
              </w:rPr>
              <w:t xml:space="preserve"> </w:t>
            </w:r>
            <w:r>
              <w:rPr>
                <w:rFonts w:cs="Times New Roman"/>
                <w:b/>
                <w:bCs/>
                <w:i/>
                <w:iCs/>
                <w:kern w:val="0"/>
                <w:szCs w:val="20"/>
                <w:lang w:eastAsia="en-GB"/>
              </w:rPr>
              <w:t>UL power boosting on CLI slots can significantly improve UL SINR and UL UPT in the presence of gNB-gNB CLI</w:t>
            </w:r>
          </w:p>
        </w:tc>
      </w:tr>
      <w:tr w:rsidR="00526C85" w14:paraId="1EBBC96B" w14:textId="77777777">
        <w:trPr>
          <w:trHeight w:val="311"/>
        </w:trPr>
        <w:tc>
          <w:tcPr>
            <w:tcW w:w="1347" w:type="dxa"/>
          </w:tcPr>
          <w:p w14:paraId="62763BEA" w14:textId="77777777" w:rsidR="00526C85" w:rsidRDefault="001617DA">
            <w:pPr>
              <w:rPr>
                <w:b/>
                <w:bCs/>
              </w:rPr>
            </w:pPr>
            <w:r>
              <w:rPr>
                <w:b/>
                <w:bCs/>
              </w:rPr>
              <w:t>Intel Corporation</w:t>
            </w:r>
          </w:p>
          <w:p w14:paraId="6CE57977" w14:textId="77777777" w:rsidR="00526C85" w:rsidRDefault="001617DA">
            <w:pPr>
              <w:rPr>
                <w:b/>
                <w:bCs/>
              </w:rPr>
            </w:pPr>
            <w:r>
              <w:rPr>
                <w:b/>
                <w:bCs/>
              </w:rPr>
              <w:t>[R1-2302796]</w:t>
            </w:r>
          </w:p>
        </w:tc>
        <w:tc>
          <w:tcPr>
            <w:tcW w:w="8280" w:type="dxa"/>
          </w:tcPr>
          <w:p w14:paraId="3A71B4EE" w14:textId="77777777" w:rsidR="00526C85" w:rsidRDefault="001617DA">
            <w:pPr>
              <w:rPr>
                <w:b/>
                <w:i/>
                <w:sz w:val="24"/>
                <w:u w:val="single"/>
              </w:rPr>
            </w:pPr>
            <w:r>
              <w:rPr>
                <w:b/>
                <w:i/>
                <w:sz w:val="24"/>
                <w:u w:val="single"/>
              </w:rPr>
              <w:t>gNB-to-gNB CLI</w:t>
            </w:r>
          </w:p>
          <w:p w14:paraId="3736DB1D" w14:textId="77777777" w:rsidR="00526C85" w:rsidRDefault="001617DA">
            <w:pPr>
              <w:rPr>
                <w:b/>
                <w:i/>
                <w:sz w:val="24"/>
                <w:u w:val="single"/>
              </w:rPr>
            </w:pPr>
            <w:r>
              <w:rPr>
                <w:b/>
                <w:i/>
                <w:sz w:val="24"/>
                <w:u w:val="single"/>
              </w:rPr>
              <w:t>Power control based solution</w:t>
            </w:r>
          </w:p>
          <w:p w14:paraId="4E80BA68" w14:textId="77777777" w:rsidR="00526C85" w:rsidRDefault="001617DA">
            <w:pPr>
              <w:widowControl/>
              <w:spacing w:after="160"/>
              <w:jc w:val="left"/>
              <w:rPr>
                <w:rFonts w:eastAsia="SimSun" w:cs="Times New Roman"/>
                <w:b/>
                <w:kern w:val="0"/>
                <w:sz w:val="22"/>
                <w:lang w:eastAsia="en-US"/>
              </w:rPr>
            </w:pPr>
            <w:r>
              <w:rPr>
                <w:rFonts w:eastAsia="SimSun" w:cs="Times New Roman"/>
                <w:b/>
                <w:kern w:val="0"/>
                <w:sz w:val="22"/>
                <w:lang w:eastAsia="en-US"/>
              </w:rPr>
              <w:t>Proposal 4</w:t>
            </w:r>
          </w:p>
          <w:p w14:paraId="3B7BFD93" w14:textId="77777777" w:rsidR="00526C85" w:rsidRDefault="001617DA">
            <w:pPr>
              <w:widowControl/>
              <w:numPr>
                <w:ilvl w:val="0"/>
                <w:numId w:val="47"/>
              </w:numPr>
              <w:suppressAutoHyphens w:val="0"/>
              <w:spacing w:before="60" w:after="160"/>
              <w:jc w:val="left"/>
              <w:rPr>
                <w:rFonts w:eastAsia="SimSun" w:cs="Times New Roman"/>
                <w:i/>
                <w:kern w:val="0"/>
                <w:sz w:val="22"/>
                <w:lang w:val="en-GB"/>
              </w:rPr>
            </w:pPr>
            <w:r>
              <w:rPr>
                <w:rFonts w:eastAsia="SimSun" w:cs="Times New Roman"/>
                <w:i/>
                <w:kern w:val="0"/>
                <w:sz w:val="22"/>
                <w:lang w:eastAsia="en-US"/>
              </w:rPr>
              <w:t>For gNB-to-gNB CLI mitigation, study configuration of separate open-loop power control parameters in different slot or symbols depending on the fixed or dynamic/flexible UL resource allocation</w:t>
            </w:r>
            <w:r>
              <w:rPr>
                <w:rFonts w:eastAsia="SimSun" w:cs="Times New Roman"/>
                <w:i/>
                <w:kern w:val="0"/>
                <w:sz w:val="22"/>
                <w:lang w:val="en-GB"/>
              </w:rPr>
              <w:t xml:space="preserve">. </w:t>
            </w:r>
          </w:p>
        </w:tc>
      </w:tr>
      <w:tr w:rsidR="00526C85" w14:paraId="5F14507E" w14:textId="77777777">
        <w:trPr>
          <w:trHeight w:val="311"/>
        </w:trPr>
        <w:tc>
          <w:tcPr>
            <w:tcW w:w="1347" w:type="dxa"/>
          </w:tcPr>
          <w:p w14:paraId="252ADF9F" w14:textId="77777777" w:rsidR="00526C85" w:rsidRDefault="001617DA">
            <w:pPr>
              <w:rPr>
                <w:b/>
                <w:bCs/>
              </w:rPr>
            </w:pPr>
            <w:r>
              <w:rPr>
                <w:b/>
                <w:bCs/>
              </w:rPr>
              <w:t xml:space="preserve">xiaomi </w:t>
            </w:r>
          </w:p>
          <w:p w14:paraId="78D190C1" w14:textId="77777777" w:rsidR="00526C85" w:rsidRDefault="001617DA">
            <w:pPr>
              <w:rPr>
                <w:b/>
                <w:bCs/>
              </w:rPr>
            </w:pPr>
            <w:r>
              <w:rPr>
                <w:b/>
                <w:bCs/>
              </w:rPr>
              <w:t>[R1-2302983]</w:t>
            </w:r>
          </w:p>
        </w:tc>
        <w:tc>
          <w:tcPr>
            <w:tcW w:w="8280" w:type="dxa"/>
          </w:tcPr>
          <w:p w14:paraId="1AAB2C95" w14:textId="77777777" w:rsidR="00526C85" w:rsidRDefault="001617DA">
            <w:pPr>
              <w:rPr>
                <w:b/>
                <w:i/>
                <w:sz w:val="24"/>
                <w:u w:val="single"/>
              </w:rPr>
            </w:pPr>
            <w:r>
              <w:rPr>
                <w:b/>
                <w:i/>
                <w:sz w:val="24"/>
                <w:u w:val="single"/>
              </w:rPr>
              <w:t>gNB-to-gNB CLI</w:t>
            </w:r>
          </w:p>
          <w:p w14:paraId="33DA1C55" w14:textId="77777777" w:rsidR="00526C85" w:rsidRDefault="001617DA">
            <w:pPr>
              <w:rPr>
                <w:b/>
                <w:i/>
                <w:sz w:val="24"/>
                <w:u w:val="single"/>
              </w:rPr>
            </w:pPr>
            <w:r>
              <w:rPr>
                <w:b/>
                <w:i/>
                <w:sz w:val="24"/>
                <w:u w:val="single"/>
              </w:rPr>
              <w:t>Power control based solution</w:t>
            </w:r>
          </w:p>
          <w:p w14:paraId="517DB84D" w14:textId="77777777" w:rsidR="00526C85" w:rsidRDefault="001617DA">
            <w:pPr>
              <w:widowControl/>
              <w:spacing w:before="120" w:after="120"/>
              <w:textAlignment w:val="baseline"/>
              <w:rPr>
                <w:rFonts w:eastAsia="SimSun" w:cs="Arial"/>
                <w:b/>
                <w:i/>
                <w:iCs/>
                <w:kern w:val="0"/>
                <w:sz w:val="21"/>
                <w:szCs w:val="21"/>
              </w:rPr>
            </w:pPr>
            <w:r>
              <w:rPr>
                <w:rFonts w:eastAsia="SimSun" w:cs="Arial"/>
                <w:b/>
                <w:i/>
                <w:iCs/>
                <w:kern w:val="0"/>
                <w:sz w:val="21"/>
                <w:szCs w:val="21"/>
              </w:rPr>
              <w:t>Proposal 14: The power adaptation schemes to alleviate the CLI issue can be further studied.</w:t>
            </w:r>
          </w:p>
        </w:tc>
      </w:tr>
      <w:tr w:rsidR="00526C85" w14:paraId="4082C7B2" w14:textId="77777777">
        <w:trPr>
          <w:trHeight w:val="311"/>
        </w:trPr>
        <w:tc>
          <w:tcPr>
            <w:tcW w:w="1347" w:type="dxa"/>
          </w:tcPr>
          <w:p w14:paraId="2960C88B" w14:textId="77777777" w:rsidR="00526C85" w:rsidRDefault="001617DA">
            <w:pPr>
              <w:rPr>
                <w:b/>
                <w:bCs/>
              </w:rPr>
            </w:pPr>
            <w:r>
              <w:rPr>
                <w:b/>
                <w:bCs/>
              </w:rPr>
              <w:t xml:space="preserve">Nokia, Nokia Shanghai Bell </w:t>
            </w:r>
          </w:p>
          <w:p w14:paraId="00FA3D03" w14:textId="77777777" w:rsidR="00526C85" w:rsidRDefault="001617DA">
            <w:pPr>
              <w:rPr>
                <w:b/>
                <w:bCs/>
              </w:rPr>
            </w:pPr>
            <w:r>
              <w:rPr>
                <w:b/>
                <w:bCs/>
              </w:rPr>
              <w:t>[R1-2303017]</w:t>
            </w:r>
          </w:p>
        </w:tc>
        <w:tc>
          <w:tcPr>
            <w:tcW w:w="8280" w:type="dxa"/>
          </w:tcPr>
          <w:p w14:paraId="1B035EA1" w14:textId="77777777" w:rsidR="00526C85" w:rsidRDefault="001617DA">
            <w:pPr>
              <w:rPr>
                <w:b/>
                <w:i/>
                <w:sz w:val="24"/>
                <w:u w:val="single"/>
              </w:rPr>
            </w:pPr>
            <w:r>
              <w:rPr>
                <w:b/>
                <w:i/>
                <w:sz w:val="24"/>
                <w:u w:val="single"/>
              </w:rPr>
              <w:t>gNB-to-gNB CLI</w:t>
            </w:r>
          </w:p>
          <w:p w14:paraId="6B52055A" w14:textId="77777777" w:rsidR="00526C85" w:rsidRDefault="001617DA">
            <w:pPr>
              <w:rPr>
                <w:b/>
                <w:i/>
                <w:sz w:val="24"/>
                <w:u w:val="single"/>
              </w:rPr>
            </w:pPr>
            <w:r>
              <w:rPr>
                <w:b/>
                <w:i/>
                <w:sz w:val="24"/>
                <w:u w:val="single"/>
              </w:rPr>
              <w:t>Power control based solution</w:t>
            </w:r>
          </w:p>
          <w:p w14:paraId="44A4423F" w14:textId="77777777" w:rsidR="00526C85" w:rsidRDefault="001617DA">
            <w:pPr>
              <w:widowControl/>
              <w:spacing w:after="180"/>
              <w:textAlignment w:val="baseline"/>
              <w:rPr>
                <w:rFonts w:eastAsia="SimSun" w:cs="Times New Roman"/>
                <w:b/>
                <w:kern w:val="0"/>
                <w:szCs w:val="20"/>
                <w:lang w:val="en-GB" w:eastAsia="en-US"/>
              </w:rPr>
            </w:pPr>
            <w:r>
              <w:rPr>
                <w:rFonts w:eastAsia="SimSun" w:cs="Times New Roman"/>
                <w:b/>
                <w:kern w:val="0"/>
                <w:szCs w:val="20"/>
                <w:lang w:val="en-GB" w:eastAsia="en-US"/>
              </w:rPr>
              <w:t xml:space="preserve">Observation </w:t>
            </w:r>
            <w:r>
              <w:rPr>
                <w:rFonts w:eastAsia="SimSun" w:cs="Times New Roman"/>
                <w:b/>
                <w:bCs/>
                <w:kern w:val="0"/>
                <w:szCs w:val="20"/>
                <w:lang w:val="en-GB" w:eastAsia="en-US"/>
              </w:rPr>
              <w:t>4</w:t>
            </w:r>
            <w:r>
              <w:rPr>
                <w:rFonts w:eastAsia="SimSun" w:cs="Times New Roman"/>
                <w:b/>
                <w:kern w:val="0"/>
                <w:szCs w:val="20"/>
                <w:lang w:val="en-GB" w:eastAsia="en-US"/>
              </w:rPr>
              <w:t>: Uplink power control specifications have high degree of flexibility, current specifications allow a UE can be configured with multiple p0 values.</w:t>
            </w:r>
          </w:p>
          <w:p w14:paraId="6C8E465F" w14:textId="77777777" w:rsidR="00526C85" w:rsidRDefault="001617DA">
            <w:pPr>
              <w:widowControl/>
              <w:spacing w:after="200"/>
              <w:rPr>
                <w:rFonts w:eastAsia="Calibri" w:cs="Arial"/>
                <w:iCs/>
                <w:kern w:val="0"/>
                <w:szCs w:val="18"/>
                <w:lang w:eastAsia="en-US"/>
              </w:rPr>
            </w:pPr>
            <w:r>
              <w:rPr>
                <w:rFonts w:eastAsia="Calibri" w:cs="Arial"/>
                <w:b/>
                <w:bCs/>
                <w:iCs/>
                <w:kern w:val="0"/>
                <w:szCs w:val="18"/>
                <w:lang w:eastAsia="en-US"/>
              </w:rPr>
              <w:t xml:space="preserve">Proposal 8: Enhancements on the signaling between gNBs is required to inform about the desired power reduction at the aggressor(s) cells. </w:t>
            </w:r>
          </w:p>
          <w:p w14:paraId="292EA266" w14:textId="77777777" w:rsidR="00526C85" w:rsidRDefault="001617DA">
            <w:pPr>
              <w:widowControl/>
              <w:spacing w:after="200"/>
              <w:rPr>
                <w:rFonts w:eastAsia="Calibri" w:cs="Arial"/>
                <w:b/>
                <w:bCs/>
                <w:iCs/>
                <w:kern w:val="0"/>
                <w:szCs w:val="18"/>
                <w:lang w:eastAsia="en-US"/>
              </w:rPr>
            </w:pPr>
            <w:r>
              <w:rPr>
                <w:rFonts w:eastAsia="Calibri" w:cs="Arial"/>
                <w:b/>
                <w:bCs/>
                <w:iCs/>
                <w:kern w:val="0"/>
                <w:szCs w:val="18"/>
                <w:lang w:eastAsia="en-US"/>
              </w:rPr>
              <w:t xml:space="preserve">Proposal 9: </w:t>
            </w:r>
            <w:r>
              <w:rPr>
                <w:rFonts w:eastAsia="Calibri" w:cs="Arial"/>
                <w:b/>
                <w:iCs/>
                <w:kern w:val="0"/>
                <w:szCs w:val="18"/>
                <w:lang w:eastAsia="en-US"/>
              </w:rPr>
              <w:t xml:space="preserve">The </w:t>
            </w:r>
            <w:r>
              <w:rPr>
                <w:rFonts w:eastAsia="Calibri" w:cs="Arial"/>
                <w:b/>
                <w:bCs/>
                <w:iCs/>
                <w:kern w:val="0"/>
                <w:szCs w:val="18"/>
                <w:lang w:eastAsia="en-US"/>
              </w:rPr>
              <w:t>IAB concepts of Desired DL Tx power adjustment and DL Tx power adjustment can be used as a starting point.</w:t>
            </w:r>
          </w:p>
          <w:p w14:paraId="7D18EE81" w14:textId="77777777" w:rsidR="00526C85" w:rsidRDefault="001617DA">
            <w:pPr>
              <w:widowControl/>
              <w:spacing w:after="180"/>
              <w:jc w:val="left"/>
              <w:textAlignment w:val="baseline"/>
              <w:rPr>
                <w:rFonts w:eastAsia="SimSun" w:cs="Times New Roman"/>
                <w:kern w:val="0"/>
                <w:szCs w:val="20"/>
                <w:lang w:val="en-GB" w:eastAsia="en-US"/>
              </w:rPr>
            </w:pPr>
            <w:r>
              <w:rPr>
                <w:rFonts w:eastAsia="SimSun" w:cs="Times New Roman"/>
                <w:b/>
                <w:bCs/>
                <w:kern w:val="0"/>
                <w:szCs w:val="20"/>
                <w:lang w:val="en-GB" w:eastAsia="en-US"/>
              </w:rPr>
              <w:t>Observation 5: System-level simulations show that adjusting the gNB transmit power is a relevant scheme for gNB CLI mitigation.</w:t>
            </w:r>
          </w:p>
        </w:tc>
      </w:tr>
      <w:tr w:rsidR="00526C85" w14:paraId="7569A604" w14:textId="77777777">
        <w:trPr>
          <w:trHeight w:val="311"/>
        </w:trPr>
        <w:tc>
          <w:tcPr>
            <w:tcW w:w="1347" w:type="dxa"/>
          </w:tcPr>
          <w:p w14:paraId="7433C2D0" w14:textId="77777777" w:rsidR="00526C85" w:rsidRDefault="001617DA">
            <w:pPr>
              <w:rPr>
                <w:b/>
                <w:bCs/>
              </w:rPr>
            </w:pPr>
            <w:r>
              <w:rPr>
                <w:b/>
                <w:bCs/>
              </w:rPr>
              <w:t xml:space="preserve">Qualcomm Incorporated </w:t>
            </w:r>
          </w:p>
          <w:p w14:paraId="00C5ACE3" w14:textId="77777777" w:rsidR="00526C85" w:rsidRDefault="001617DA">
            <w:pPr>
              <w:rPr>
                <w:b/>
                <w:bCs/>
              </w:rPr>
            </w:pPr>
            <w:r>
              <w:rPr>
                <w:b/>
                <w:bCs/>
              </w:rPr>
              <w:t>[R1-2303590]</w:t>
            </w:r>
          </w:p>
        </w:tc>
        <w:tc>
          <w:tcPr>
            <w:tcW w:w="8280" w:type="dxa"/>
          </w:tcPr>
          <w:p w14:paraId="3A8635BD" w14:textId="77777777" w:rsidR="00526C85" w:rsidRDefault="001617DA">
            <w:pPr>
              <w:rPr>
                <w:b/>
                <w:i/>
                <w:sz w:val="24"/>
                <w:u w:val="single"/>
              </w:rPr>
            </w:pPr>
            <w:r>
              <w:rPr>
                <w:b/>
                <w:i/>
                <w:sz w:val="24"/>
                <w:u w:val="single"/>
              </w:rPr>
              <w:t>gNB-to-gNB CLI</w:t>
            </w:r>
          </w:p>
          <w:p w14:paraId="49C8731F" w14:textId="77777777" w:rsidR="00526C85" w:rsidRDefault="001617DA">
            <w:pPr>
              <w:rPr>
                <w:b/>
                <w:i/>
                <w:sz w:val="24"/>
                <w:u w:val="single"/>
              </w:rPr>
            </w:pPr>
            <w:r>
              <w:rPr>
                <w:b/>
                <w:i/>
                <w:sz w:val="24"/>
                <w:u w:val="single"/>
              </w:rPr>
              <w:t>Power control based solution</w:t>
            </w:r>
          </w:p>
          <w:p w14:paraId="29F53AF0" w14:textId="77777777" w:rsidR="00526C85" w:rsidRDefault="001617DA">
            <w:pPr>
              <w:widowControl/>
              <w:spacing w:after="180"/>
              <w:jc w:val="left"/>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75</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Support of </w:t>
            </w:r>
            <w:r>
              <w:rPr>
                <w:rFonts w:eastAsia="SimSun" w:cs="Times New Roman"/>
                <w:b/>
                <w:iCs/>
                <w:kern w:val="0"/>
                <w:szCs w:val="16"/>
                <w:lang w:eastAsia="ko-KR"/>
              </w:rPr>
              <w:t>gNB requesting another gNB to have X dB power backoff on time/frequency/spatial resources to mitigate inter-gNB CLI</w:t>
            </w:r>
            <w:r>
              <w:rPr>
                <w:rFonts w:eastAsia="SimSun" w:cs="Times New Roman"/>
                <w:b/>
                <w:iCs/>
                <w:kern w:val="0"/>
                <w:szCs w:val="16"/>
                <w:lang w:val="en-GB" w:eastAsia="ko-KR"/>
              </w:rPr>
              <w:t>.</w:t>
            </w:r>
          </w:p>
          <w:p w14:paraId="3FE2D863" w14:textId="77777777" w:rsidR="00526C85" w:rsidRDefault="001617DA">
            <w:pPr>
              <w:widowControl/>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76</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Inter-gNB CLI can be mitigated by coordinating and configuring slot-specific power control parameters </w:t>
            </w:r>
          </w:p>
          <w:p w14:paraId="7C942793" w14:textId="77777777" w:rsidR="00526C85" w:rsidRDefault="001617DA">
            <w:pPr>
              <w:widowControl/>
              <w:numPr>
                <w:ilvl w:val="0"/>
                <w:numId w:val="61"/>
              </w:numPr>
              <w:suppressAutoHyphens w:val="0"/>
              <w:spacing w:after="180" w:line="240" w:lineRule="auto"/>
              <w:jc w:val="left"/>
              <w:textAlignment w:val="baseline"/>
              <w:rPr>
                <w:rFonts w:eastAsia="SimSun" w:cs="Times New Roman"/>
                <w:b/>
                <w:kern w:val="0"/>
                <w:szCs w:val="16"/>
                <w:lang w:val="en-GB" w:eastAsia="ko-KR"/>
              </w:rPr>
            </w:pPr>
            <w:r>
              <w:rPr>
                <w:rFonts w:eastAsia="SimSun" w:cs="Times New Roman"/>
                <w:b/>
                <w:iCs/>
                <w:kern w:val="0"/>
                <w:szCs w:val="16"/>
                <w:lang w:val="en-GB" w:eastAsia="ko-KR"/>
              </w:rPr>
              <w:t>For SBFD, power control parameters configured for SBFD slots can be different from those configured for HD slots</w:t>
            </w:r>
          </w:p>
          <w:p w14:paraId="5ABF3BE5" w14:textId="77777777" w:rsidR="00526C85" w:rsidRDefault="001617DA">
            <w:pPr>
              <w:widowControl/>
              <w:numPr>
                <w:ilvl w:val="0"/>
                <w:numId w:val="61"/>
              </w:numPr>
              <w:suppressAutoHyphens w:val="0"/>
              <w:spacing w:after="180" w:line="240" w:lineRule="auto"/>
              <w:jc w:val="left"/>
              <w:textAlignment w:val="baseline"/>
              <w:rPr>
                <w:rFonts w:ascii="Calibri" w:eastAsia="Calibri" w:hAnsi="Calibri" w:cs="Times New Roman"/>
                <w:b/>
                <w:kern w:val="0"/>
                <w:sz w:val="22"/>
                <w:szCs w:val="16"/>
                <w:lang w:val="en-GB" w:eastAsia="ko-KR"/>
              </w:rPr>
            </w:pPr>
            <w:r>
              <w:rPr>
                <w:rFonts w:eastAsia="SimSun" w:cs="Times New Roman"/>
                <w:b/>
                <w:iCs/>
                <w:kern w:val="0"/>
                <w:szCs w:val="16"/>
                <w:lang w:val="en-GB" w:eastAsia="ko-KR"/>
              </w:rPr>
              <w:t>For dynamic TDD, power control parameters configured for slots where the two cells have different traffic direction can be different from those configured for slots with aligned traffic directions in the two cells.</w:t>
            </w:r>
            <w:r>
              <w:t xml:space="preserve"> </w:t>
            </w:r>
          </w:p>
        </w:tc>
      </w:tr>
    </w:tbl>
    <w:p w14:paraId="7112E1E2" w14:textId="77777777" w:rsidR="00526C85" w:rsidRDefault="00526C85">
      <w:pPr>
        <w:widowControl/>
        <w:spacing w:after="180"/>
        <w:jc w:val="left"/>
        <w:textAlignment w:val="baseline"/>
        <w:rPr>
          <w:rFonts w:eastAsia="MS Mincho" w:cs="Times New Roman"/>
          <w:kern w:val="0"/>
          <w:szCs w:val="20"/>
        </w:rPr>
      </w:pPr>
    </w:p>
    <w:p w14:paraId="7C7093CF" w14:textId="77777777" w:rsidR="00526C85" w:rsidRDefault="001617DA">
      <w:pPr>
        <w:pStyle w:val="2"/>
        <w:numPr>
          <w:ilvl w:val="1"/>
          <w:numId w:val="2"/>
        </w:numPr>
        <w:suppressAutoHyphens w:val="0"/>
        <w:spacing w:line="240" w:lineRule="auto"/>
        <w:ind w:left="578" w:hanging="578"/>
      </w:pPr>
      <w:r>
        <w:t>Advanced receiver</w:t>
      </w:r>
    </w:p>
    <w:tbl>
      <w:tblPr>
        <w:tblStyle w:val="afb"/>
        <w:tblW w:w="9628" w:type="dxa"/>
        <w:tblLook w:val="04A0" w:firstRow="1" w:lastRow="0" w:firstColumn="1" w:lastColumn="0" w:noHBand="0" w:noVBand="1"/>
      </w:tblPr>
      <w:tblGrid>
        <w:gridCol w:w="1671"/>
        <w:gridCol w:w="7957"/>
      </w:tblGrid>
      <w:tr w:rsidR="00526C85" w14:paraId="0B79299D" w14:textId="77777777">
        <w:trPr>
          <w:trHeight w:val="311"/>
        </w:trPr>
        <w:tc>
          <w:tcPr>
            <w:tcW w:w="1671" w:type="dxa"/>
          </w:tcPr>
          <w:p w14:paraId="05E35E05" w14:textId="77777777" w:rsidR="00526C85" w:rsidRDefault="001617DA">
            <w:pPr>
              <w:jc w:val="center"/>
              <w:rPr>
                <w:rFonts w:eastAsiaTheme="minorEastAsia"/>
                <w:b/>
                <w:bCs/>
                <w:lang w:eastAsia="ko-KR"/>
              </w:rPr>
            </w:pPr>
            <w:r>
              <w:rPr>
                <w:rFonts w:eastAsiaTheme="minorEastAsia"/>
                <w:b/>
                <w:bCs/>
                <w:lang w:eastAsia="ko-KR"/>
              </w:rPr>
              <w:t>Company</w:t>
            </w:r>
          </w:p>
        </w:tc>
        <w:tc>
          <w:tcPr>
            <w:tcW w:w="7956" w:type="dxa"/>
          </w:tcPr>
          <w:p w14:paraId="7E9A95FE" w14:textId="77777777" w:rsidR="00526C85" w:rsidRDefault="001617DA">
            <w:pPr>
              <w:jc w:val="center"/>
              <w:rPr>
                <w:rFonts w:eastAsiaTheme="minorEastAsia"/>
                <w:b/>
                <w:bCs/>
                <w:lang w:eastAsia="ko-KR"/>
              </w:rPr>
            </w:pPr>
            <w:r>
              <w:rPr>
                <w:rFonts w:eastAsiaTheme="minorEastAsia"/>
                <w:b/>
                <w:bCs/>
                <w:lang w:eastAsia="ko-KR"/>
              </w:rPr>
              <w:t>Proposals</w:t>
            </w:r>
          </w:p>
        </w:tc>
      </w:tr>
      <w:tr w:rsidR="00526C85" w14:paraId="108F9505" w14:textId="77777777">
        <w:trPr>
          <w:trHeight w:val="311"/>
        </w:trPr>
        <w:tc>
          <w:tcPr>
            <w:tcW w:w="1671" w:type="dxa"/>
          </w:tcPr>
          <w:p w14:paraId="423E14B9" w14:textId="77777777" w:rsidR="00526C85" w:rsidRDefault="001617DA">
            <w:pPr>
              <w:rPr>
                <w:b/>
                <w:bCs/>
              </w:rPr>
            </w:pPr>
            <w:r>
              <w:rPr>
                <w:b/>
                <w:bCs/>
              </w:rPr>
              <w:t xml:space="preserve">Nokia, Nokia Shanghai Bell </w:t>
            </w:r>
          </w:p>
          <w:p w14:paraId="62ADC8E2" w14:textId="77777777" w:rsidR="00526C85" w:rsidRDefault="001617DA">
            <w:pPr>
              <w:rPr>
                <w:b/>
                <w:bCs/>
              </w:rPr>
            </w:pPr>
            <w:r>
              <w:rPr>
                <w:b/>
                <w:bCs/>
              </w:rPr>
              <w:t>[R1-2303017]</w:t>
            </w:r>
          </w:p>
        </w:tc>
        <w:tc>
          <w:tcPr>
            <w:tcW w:w="7956" w:type="dxa"/>
          </w:tcPr>
          <w:p w14:paraId="40007179" w14:textId="77777777" w:rsidR="00526C85" w:rsidRDefault="001617DA">
            <w:pPr>
              <w:rPr>
                <w:b/>
                <w:i/>
                <w:sz w:val="24"/>
                <w:u w:val="single"/>
              </w:rPr>
            </w:pPr>
            <w:r>
              <w:rPr>
                <w:b/>
                <w:i/>
                <w:sz w:val="24"/>
                <w:u w:val="single"/>
              </w:rPr>
              <w:t>gNB-to-gNB CLI</w:t>
            </w:r>
          </w:p>
          <w:p w14:paraId="6C0E13F5" w14:textId="77777777" w:rsidR="00526C85" w:rsidRDefault="001617DA">
            <w:pPr>
              <w:rPr>
                <w:b/>
                <w:i/>
                <w:sz w:val="24"/>
                <w:u w:val="single"/>
              </w:rPr>
            </w:pPr>
            <w:r>
              <w:rPr>
                <w:b/>
                <w:i/>
                <w:sz w:val="24"/>
                <w:u w:val="single"/>
              </w:rPr>
              <w:t>Advanced receiver</w:t>
            </w:r>
          </w:p>
          <w:p w14:paraId="73209882" w14:textId="77777777" w:rsidR="00526C85" w:rsidRDefault="001617DA">
            <w:pPr>
              <w:widowControl/>
              <w:spacing w:after="200"/>
              <w:rPr>
                <w:rFonts w:eastAsia="Calibri" w:cs="Arial"/>
                <w:b/>
                <w:iCs/>
                <w:kern w:val="0"/>
                <w:szCs w:val="18"/>
                <w:lang w:eastAsia="en-US"/>
              </w:rPr>
            </w:pPr>
            <w:r>
              <w:rPr>
                <w:rFonts w:eastAsia="Calibri" w:cs="Arial"/>
                <w:b/>
                <w:iCs/>
                <w:kern w:val="0"/>
                <w:szCs w:val="18"/>
                <w:lang w:eastAsia="en-US"/>
              </w:rPr>
              <w:t xml:space="preserve">Proposal 6: E-LMMSE-IRC should be considered as a possible solution for CLI mitigation, potentially assisted through information exchange of the CLI aggressor characteristics over the Xn interface (or the F1 interface in case of gNB-split architectures). </w:t>
            </w:r>
          </w:p>
          <w:p w14:paraId="4487B2D4" w14:textId="77777777" w:rsidR="00526C85" w:rsidRDefault="001617DA">
            <w:pPr>
              <w:widowControl/>
              <w:spacing w:after="200"/>
              <w:rPr>
                <w:rFonts w:eastAsia="Calibri" w:cs="Arial"/>
                <w:b/>
                <w:iCs/>
                <w:kern w:val="0"/>
                <w:szCs w:val="18"/>
                <w:lang w:eastAsia="en-US"/>
              </w:rPr>
            </w:pPr>
            <w:r>
              <w:rPr>
                <w:rFonts w:eastAsia="Calibri" w:cs="Arial"/>
                <w:b/>
                <w:iCs/>
                <w:kern w:val="0"/>
                <w:szCs w:val="18"/>
                <w:lang w:eastAsia="en-US"/>
              </w:rPr>
              <w:t>Observation 2: Existing DL RSs (e.g., CSI-RS) can be used for gNB-to-gNB CLI channel interference measurements.</w:t>
            </w:r>
          </w:p>
          <w:p w14:paraId="24E455BF" w14:textId="77777777" w:rsidR="00526C85" w:rsidRDefault="001617DA">
            <w:pPr>
              <w:widowControl/>
              <w:spacing w:after="200"/>
              <w:rPr>
                <w:rFonts w:eastAsia="Calibri" w:cs="Arial"/>
                <w:b/>
                <w:iCs/>
                <w:kern w:val="0"/>
                <w:szCs w:val="18"/>
                <w:lang w:eastAsia="en-US"/>
              </w:rPr>
            </w:pPr>
            <w:r>
              <w:rPr>
                <w:rFonts w:eastAsia="Calibri" w:cs="Arial"/>
                <w:b/>
                <w:iCs/>
                <w:kern w:val="0"/>
                <w:szCs w:val="18"/>
                <w:lang w:eastAsia="en-US"/>
              </w:rPr>
              <w:t>Proposal 7: Signal UL muting patterns to UEs in the victim cell to enable interference channel estimation and cancellation schemes based on advanced receivers, potentially assisted through information exchange of the CLI aggressor characteristics over the Xn interface.</w:t>
            </w:r>
          </w:p>
          <w:p w14:paraId="66BA34FC" w14:textId="77777777" w:rsidR="00526C85" w:rsidRDefault="001617DA">
            <w:pPr>
              <w:widowControl/>
              <w:spacing w:after="180"/>
              <w:textAlignment w:val="baseline"/>
              <w:rPr>
                <w:rFonts w:eastAsia="SimSun" w:cs="Times New Roman"/>
                <w:kern w:val="0"/>
                <w:szCs w:val="20"/>
                <w:lang w:val="en-GB" w:eastAsia="en-US"/>
              </w:rPr>
            </w:pPr>
            <w:r>
              <w:rPr>
                <w:rFonts w:eastAsia="SimSun" w:cs="Times New Roman"/>
                <w:b/>
                <w:bCs/>
                <w:kern w:val="0"/>
                <w:szCs w:val="20"/>
                <w:lang w:val="en-GB" w:eastAsia="en-US"/>
              </w:rPr>
              <w:t>Observation 3: Link-level simulations show that UL muting helps improving the accuracy of the receiver estimation to suppress or cancel the interference</w:t>
            </w:r>
          </w:p>
        </w:tc>
      </w:tr>
    </w:tbl>
    <w:p w14:paraId="6F54A2C0" w14:textId="77777777" w:rsidR="00526C85" w:rsidRDefault="00526C85">
      <w:pPr>
        <w:widowControl/>
        <w:spacing w:after="180"/>
        <w:jc w:val="left"/>
        <w:textAlignment w:val="baseline"/>
        <w:rPr>
          <w:rFonts w:eastAsia="맑은 고딕" w:cs="Times New Roman"/>
          <w:kern w:val="0"/>
          <w:szCs w:val="20"/>
          <w:lang w:eastAsia="ko-KR"/>
        </w:rPr>
      </w:pPr>
    </w:p>
    <w:p w14:paraId="1CF499F6" w14:textId="77777777" w:rsidR="00526C85" w:rsidRDefault="001617DA">
      <w:pPr>
        <w:pStyle w:val="2"/>
        <w:numPr>
          <w:ilvl w:val="1"/>
          <w:numId w:val="2"/>
        </w:numPr>
        <w:suppressAutoHyphens w:val="0"/>
        <w:spacing w:line="240" w:lineRule="auto"/>
        <w:ind w:left="578" w:hanging="578"/>
      </w:pPr>
      <w:r>
        <w:t>Sensing-based</w:t>
      </w:r>
    </w:p>
    <w:p w14:paraId="6EC32FBB" w14:textId="77777777" w:rsidR="00526C85" w:rsidRDefault="00526C85">
      <w:pPr>
        <w:widowControl/>
        <w:spacing w:after="180"/>
        <w:jc w:val="left"/>
        <w:textAlignment w:val="baseline"/>
        <w:rPr>
          <w:rFonts w:eastAsia="MS Mincho" w:cs="Times New Roman"/>
          <w:kern w:val="0"/>
          <w:szCs w:val="20"/>
        </w:rPr>
      </w:pPr>
    </w:p>
    <w:p w14:paraId="510B1012" w14:textId="77777777" w:rsidR="00526C85" w:rsidRDefault="001617DA">
      <w:pPr>
        <w:pStyle w:val="2"/>
        <w:numPr>
          <w:ilvl w:val="1"/>
          <w:numId w:val="2"/>
        </w:numPr>
        <w:suppressAutoHyphens w:val="0"/>
        <w:spacing w:line="240" w:lineRule="auto"/>
        <w:ind w:left="578" w:hanging="578"/>
      </w:pPr>
      <w:r>
        <w:t>Potential enhancement to Rel-16 RIM</w:t>
      </w:r>
    </w:p>
    <w:p w14:paraId="30745530" w14:textId="77777777" w:rsidR="00526C85" w:rsidRDefault="00526C85"/>
    <w:tbl>
      <w:tblPr>
        <w:tblStyle w:val="afb"/>
        <w:tblW w:w="9628" w:type="dxa"/>
        <w:tblLook w:val="04A0" w:firstRow="1" w:lastRow="0" w:firstColumn="1" w:lastColumn="0" w:noHBand="0" w:noVBand="1"/>
      </w:tblPr>
      <w:tblGrid>
        <w:gridCol w:w="1204"/>
        <w:gridCol w:w="8424"/>
      </w:tblGrid>
      <w:tr w:rsidR="00526C85" w14:paraId="23F3BE1B" w14:textId="77777777">
        <w:trPr>
          <w:trHeight w:val="311"/>
        </w:trPr>
        <w:tc>
          <w:tcPr>
            <w:tcW w:w="1204" w:type="dxa"/>
          </w:tcPr>
          <w:p w14:paraId="79F4D352" w14:textId="77777777" w:rsidR="00526C85" w:rsidRDefault="001617DA">
            <w:pPr>
              <w:jc w:val="center"/>
              <w:rPr>
                <w:rFonts w:eastAsiaTheme="minorEastAsia"/>
                <w:b/>
                <w:bCs/>
                <w:lang w:eastAsia="ko-KR"/>
              </w:rPr>
            </w:pPr>
            <w:r>
              <w:rPr>
                <w:rFonts w:eastAsiaTheme="minorEastAsia"/>
                <w:b/>
                <w:bCs/>
                <w:lang w:eastAsia="ko-KR"/>
              </w:rPr>
              <w:t>Company</w:t>
            </w:r>
          </w:p>
        </w:tc>
        <w:tc>
          <w:tcPr>
            <w:tcW w:w="8423" w:type="dxa"/>
          </w:tcPr>
          <w:p w14:paraId="405BFC88" w14:textId="77777777" w:rsidR="00526C85" w:rsidRDefault="001617DA">
            <w:pPr>
              <w:jc w:val="center"/>
              <w:rPr>
                <w:rFonts w:eastAsiaTheme="minorEastAsia"/>
                <w:b/>
                <w:bCs/>
                <w:lang w:eastAsia="ko-KR"/>
              </w:rPr>
            </w:pPr>
            <w:r>
              <w:rPr>
                <w:rFonts w:eastAsiaTheme="minorEastAsia"/>
                <w:b/>
                <w:bCs/>
                <w:lang w:eastAsia="ko-KR"/>
              </w:rPr>
              <w:t>Proposals</w:t>
            </w:r>
          </w:p>
        </w:tc>
      </w:tr>
      <w:tr w:rsidR="00526C85" w14:paraId="78738DF4" w14:textId="77777777">
        <w:trPr>
          <w:trHeight w:val="311"/>
        </w:trPr>
        <w:tc>
          <w:tcPr>
            <w:tcW w:w="1204" w:type="dxa"/>
          </w:tcPr>
          <w:p w14:paraId="58D0DD56" w14:textId="77777777" w:rsidR="00526C85" w:rsidRDefault="001617DA">
            <w:pPr>
              <w:rPr>
                <w:b/>
                <w:bCs/>
              </w:rPr>
            </w:pPr>
            <w:r>
              <w:rPr>
                <w:b/>
                <w:bCs/>
              </w:rPr>
              <w:t xml:space="preserve">CEWiT </w:t>
            </w:r>
          </w:p>
          <w:p w14:paraId="5FC809AD" w14:textId="77777777" w:rsidR="00526C85" w:rsidRDefault="001617DA">
            <w:pPr>
              <w:rPr>
                <w:b/>
                <w:bCs/>
              </w:rPr>
            </w:pPr>
            <w:r>
              <w:rPr>
                <w:b/>
                <w:bCs/>
              </w:rPr>
              <w:t>[R1-2303304]</w:t>
            </w:r>
          </w:p>
        </w:tc>
        <w:tc>
          <w:tcPr>
            <w:tcW w:w="8423" w:type="dxa"/>
          </w:tcPr>
          <w:p w14:paraId="18281F19" w14:textId="77777777" w:rsidR="00526C85" w:rsidRDefault="001617DA">
            <w:pPr>
              <w:rPr>
                <w:b/>
                <w:i/>
                <w:sz w:val="24"/>
                <w:u w:val="single"/>
              </w:rPr>
            </w:pPr>
            <w:r>
              <w:rPr>
                <w:b/>
                <w:i/>
                <w:sz w:val="24"/>
                <w:u w:val="single"/>
              </w:rPr>
              <w:t>gNB-to-gNB CLI</w:t>
            </w:r>
          </w:p>
          <w:p w14:paraId="563DAF1D" w14:textId="77777777" w:rsidR="00526C85" w:rsidRDefault="001617DA">
            <w:pPr>
              <w:rPr>
                <w:b/>
                <w:i/>
                <w:sz w:val="24"/>
                <w:u w:val="single"/>
              </w:rPr>
            </w:pPr>
            <w:r>
              <w:rPr>
                <w:b/>
                <w:i/>
                <w:sz w:val="24"/>
                <w:u w:val="single"/>
              </w:rPr>
              <w:t>Potential enhancement to Rel-16 RIM</w:t>
            </w:r>
          </w:p>
          <w:p w14:paraId="1773CBBF" w14:textId="77777777" w:rsidR="00526C85" w:rsidRDefault="001617DA">
            <w:pPr>
              <w:widowControl/>
              <w:snapToGrid w:val="0"/>
              <w:spacing w:after="120"/>
              <w:jc w:val="left"/>
              <w:rPr>
                <w:rFonts w:eastAsia="SimSun" w:cs="Times New Roman"/>
                <w:b/>
                <w:bCs/>
                <w:kern w:val="0"/>
                <w:sz w:val="22"/>
              </w:rPr>
            </w:pPr>
            <w:r>
              <w:rPr>
                <w:rFonts w:eastAsia="Calibri" w:cs="Times New Roman"/>
                <w:b/>
                <w:bCs/>
                <w:kern w:val="0"/>
                <w:sz w:val="22"/>
                <w:lang w:val="en-GB" w:eastAsia="ko-KR"/>
              </w:rPr>
              <w:t>Observation 11: Enhanced RIM-RS for gNB-to-gNB CLI measurement resistant to the timing synchronisation error that exists between two gNBs.</w:t>
            </w:r>
          </w:p>
          <w:p w14:paraId="505C1A8E" w14:textId="77777777" w:rsidR="00526C85" w:rsidRDefault="001617DA">
            <w:pPr>
              <w:widowControl/>
              <w:snapToGrid w:val="0"/>
              <w:spacing w:after="120"/>
              <w:jc w:val="left"/>
              <w:rPr>
                <w:rFonts w:eastAsia="SimSun" w:cs="Times New Roman"/>
                <w:kern w:val="0"/>
                <w:sz w:val="22"/>
              </w:rPr>
            </w:pPr>
            <w:r>
              <w:rPr>
                <w:rFonts w:eastAsia="Calibri" w:cs="Times New Roman"/>
                <w:b/>
                <w:bCs/>
                <w:kern w:val="0"/>
                <w:sz w:val="22"/>
                <w:lang w:val="en-GB" w:eastAsia="ko-KR"/>
              </w:rPr>
              <w:t>Proposal 11: Support enhanced RIM RS for gNB-to-gNB co-channel CLI measurement.</w:t>
            </w:r>
          </w:p>
        </w:tc>
      </w:tr>
    </w:tbl>
    <w:p w14:paraId="0419B7B7" w14:textId="77777777" w:rsidR="00526C85" w:rsidRDefault="00526C85"/>
    <w:p w14:paraId="69A99483" w14:textId="77777777" w:rsidR="00526C85" w:rsidRDefault="00526C85"/>
    <w:p w14:paraId="29B345CD" w14:textId="77777777" w:rsidR="00526C85" w:rsidRDefault="001617DA">
      <w:pPr>
        <w:pStyle w:val="2"/>
        <w:numPr>
          <w:ilvl w:val="0"/>
          <w:numId w:val="40"/>
        </w:numPr>
      </w:pPr>
      <w:r>
        <w:t xml:space="preserve">Inter-cell UE-to-UE CLI </w:t>
      </w:r>
    </w:p>
    <w:p w14:paraId="5D8985A3" w14:textId="77777777" w:rsidR="00526C85" w:rsidRDefault="00526C85">
      <w:pPr>
        <w:rPr>
          <w:lang w:val="en-GB"/>
        </w:rPr>
      </w:pPr>
    </w:p>
    <w:p w14:paraId="7FD8B8F2" w14:textId="77777777" w:rsidR="00526C85" w:rsidRDefault="00526C85">
      <w:pPr>
        <w:spacing w:after="80"/>
        <w:rPr>
          <w:rFonts w:eastAsia="맑은 고딕" w:cs="Times New Roman"/>
          <w:lang w:val="en-GB" w:eastAsia="ko-KR"/>
        </w:rPr>
      </w:pPr>
    </w:p>
    <w:p w14:paraId="383C09FC" w14:textId="77777777" w:rsidR="00526C85" w:rsidRDefault="001617DA">
      <w:pPr>
        <w:pStyle w:val="2"/>
        <w:numPr>
          <w:ilvl w:val="1"/>
          <w:numId w:val="40"/>
        </w:numPr>
        <w:suppressAutoHyphens w:val="0"/>
        <w:spacing w:line="240" w:lineRule="auto"/>
      </w:pPr>
      <w:r>
        <w:t xml:space="preserve"> CLI measurement and reporting</w:t>
      </w:r>
    </w:p>
    <w:tbl>
      <w:tblPr>
        <w:tblStyle w:val="afb"/>
        <w:tblW w:w="9628" w:type="dxa"/>
        <w:tblLook w:val="04A0" w:firstRow="1" w:lastRow="0" w:firstColumn="1" w:lastColumn="0" w:noHBand="0" w:noVBand="1"/>
      </w:tblPr>
      <w:tblGrid>
        <w:gridCol w:w="1651"/>
        <w:gridCol w:w="7977"/>
      </w:tblGrid>
      <w:tr w:rsidR="00526C85" w14:paraId="4A2DD102" w14:textId="77777777">
        <w:trPr>
          <w:trHeight w:val="311"/>
        </w:trPr>
        <w:tc>
          <w:tcPr>
            <w:tcW w:w="1629" w:type="dxa"/>
          </w:tcPr>
          <w:p w14:paraId="7257DBF0" w14:textId="77777777" w:rsidR="00526C85" w:rsidRDefault="001617DA">
            <w:pPr>
              <w:jc w:val="center"/>
              <w:rPr>
                <w:rFonts w:eastAsiaTheme="minorEastAsia"/>
                <w:b/>
                <w:bCs/>
                <w:lang w:eastAsia="ko-KR"/>
              </w:rPr>
            </w:pPr>
            <w:r>
              <w:rPr>
                <w:rFonts w:eastAsiaTheme="minorEastAsia"/>
                <w:b/>
                <w:bCs/>
                <w:lang w:eastAsia="ko-KR"/>
              </w:rPr>
              <w:t>Company</w:t>
            </w:r>
          </w:p>
        </w:tc>
        <w:tc>
          <w:tcPr>
            <w:tcW w:w="7998" w:type="dxa"/>
          </w:tcPr>
          <w:p w14:paraId="2F9D8CC3" w14:textId="77777777" w:rsidR="00526C85" w:rsidRDefault="001617DA">
            <w:pPr>
              <w:jc w:val="center"/>
              <w:rPr>
                <w:rFonts w:eastAsiaTheme="minorEastAsia"/>
                <w:b/>
                <w:bCs/>
                <w:lang w:eastAsia="ko-KR"/>
              </w:rPr>
            </w:pPr>
            <w:r>
              <w:rPr>
                <w:rFonts w:eastAsiaTheme="minorEastAsia"/>
                <w:b/>
                <w:bCs/>
                <w:lang w:eastAsia="ko-KR"/>
              </w:rPr>
              <w:t>Proposals</w:t>
            </w:r>
          </w:p>
        </w:tc>
      </w:tr>
      <w:tr w:rsidR="00526C85" w14:paraId="7E78412A" w14:textId="77777777">
        <w:trPr>
          <w:trHeight w:val="311"/>
        </w:trPr>
        <w:tc>
          <w:tcPr>
            <w:tcW w:w="1629" w:type="dxa"/>
          </w:tcPr>
          <w:p w14:paraId="5AB80E18" w14:textId="77777777" w:rsidR="00526C85" w:rsidRDefault="001617DA">
            <w:pPr>
              <w:rPr>
                <w:b/>
                <w:bCs/>
              </w:rPr>
            </w:pPr>
            <w:r>
              <w:rPr>
                <w:b/>
                <w:bCs/>
              </w:rPr>
              <w:t xml:space="preserve">Huawei, HiSilicon </w:t>
            </w:r>
          </w:p>
          <w:p w14:paraId="62019CC9" w14:textId="77777777" w:rsidR="00526C85" w:rsidRDefault="001617DA">
            <w:pPr>
              <w:rPr>
                <w:b/>
                <w:bCs/>
              </w:rPr>
            </w:pPr>
            <w:r>
              <w:rPr>
                <w:b/>
                <w:bCs/>
              </w:rPr>
              <w:t>[R1-2302349]</w:t>
            </w:r>
          </w:p>
        </w:tc>
        <w:tc>
          <w:tcPr>
            <w:tcW w:w="7998" w:type="dxa"/>
          </w:tcPr>
          <w:p w14:paraId="72E8C4B3" w14:textId="77777777" w:rsidR="00526C85" w:rsidRDefault="001617DA">
            <w:pPr>
              <w:rPr>
                <w:b/>
                <w:i/>
                <w:sz w:val="24"/>
                <w:u w:val="single"/>
              </w:rPr>
            </w:pPr>
            <w:r>
              <w:rPr>
                <w:b/>
                <w:i/>
                <w:sz w:val="24"/>
                <w:u w:val="single"/>
              </w:rPr>
              <w:t>UE-to-UE CLI</w:t>
            </w:r>
          </w:p>
          <w:p w14:paraId="66CF06A1" w14:textId="77777777" w:rsidR="00526C85" w:rsidRDefault="001617DA">
            <w:pPr>
              <w:rPr>
                <w:b/>
                <w:i/>
                <w:sz w:val="24"/>
                <w:u w:val="single"/>
              </w:rPr>
            </w:pPr>
            <w:r>
              <w:rPr>
                <w:b/>
                <w:i/>
                <w:sz w:val="24"/>
                <w:u w:val="single"/>
              </w:rPr>
              <w:t>CLI measurement and reporting</w:t>
            </w:r>
          </w:p>
          <w:p w14:paraId="2F3E3537" w14:textId="77777777" w:rsidR="00526C85" w:rsidRDefault="001617DA">
            <w:pPr>
              <w:snapToGrid w:val="0"/>
              <w:spacing w:after="120"/>
              <w:rPr>
                <w:rFonts w:cs="Times New Roman"/>
                <w:i/>
                <w:sz w:val="22"/>
              </w:rPr>
            </w:pPr>
            <w:r>
              <w:rPr>
                <w:rFonts w:cs="Times New Roman"/>
                <w:b/>
                <w:i/>
                <w:sz w:val="22"/>
              </w:rPr>
              <w:t>Proposal 10</w:t>
            </w:r>
            <w:r>
              <w:rPr>
                <w:rFonts w:cs="Times New Roman"/>
                <w:i/>
                <w:sz w:val="22"/>
              </w:rPr>
              <w:t>: The beneficial scenario of the L1/L2 based UE-UE interference measurement and reporting should be studied before discussing the detailed mechanisms.</w:t>
            </w:r>
          </w:p>
          <w:p w14:paraId="008C59F3" w14:textId="77777777" w:rsidR="00526C85" w:rsidRDefault="001617DA">
            <w:pPr>
              <w:snapToGrid w:val="0"/>
              <w:spacing w:after="120"/>
              <w:rPr>
                <w:rFonts w:cs="Times New Roman"/>
                <w:i/>
                <w:sz w:val="22"/>
              </w:rPr>
            </w:pPr>
            <w:r>
              <w:rPr>
                <w:rFonts w:cs="Times New Roman"/>
                <w:b/>
                <w:i/>
                <w:sz w:val="22"/>
              </w:rPr>
              <w:t>Proposal 11</w:t>
            </w:r>
            <w:r>
              <w:rPr>
                <w:rFonts w:cs="Times New Roman"/>
                <w:i/>
                <w:sz w:val="22"/>
              </w:rPr>
              <w:t xml:space="preserve">: </w:t>
            </w:r>
            <w:r>
              <w:rPr>
                <w:rFonts w:eastAsia="SimSun" w:cs="Times New Roman"/>
                <w:i/>
                <w:sz w:val="22"/>
                <w:lang w:eastAsia="ko-KR" w:bidi="hi-IN"/>
              </w:rPr>
              <w:t>For L1/L2 based UE-to-UE CLI measurement reporting, the following aspects can be studied:</w:t>
            </w:r>
          </w:p>
          <w:p w14:paraId="23636006" w14:textId="77777777" w:rsidR="00526C85" w:rsidRDefault="001617DA">
            <w:pPr>
              <w:widowControl/>
              <w:numPr>
                <w:ilvl w:val="0"/>
                <w:numId w:val="50"/>
              </w:numPr>
              <w:tabs>
                <w:tab w:val="left" w:pos="-448"/>
              </w:tabs>
              <w:snapToGrid w:val="0"/>
              <w:spacing w:after="120" w:line="300" w:lineRule="auto"/>
              <w:ind w:left="400"/>
              <w:rPr>
                <w:rFonts w:eastAsia="SimSun" w:cs="Times New Roman"/>
                <w:i/>
                <w:sz w:val="22"/>
                <w:lang w:eastAsia="ko-KR" w:bidi="hi-IN"/>
              </w:rPr>
            </w:pPr>
            <w:r>
              <w:rPr>
                <w:rFonts w:eastAsia="SimSun" w:cs="Times New Roman"/>
                <w:i/>
                <w:sz w:val="22"/>
                <w:lang w:eastAsia="ko-KR" w:bidi="hi-IN"/>
              </w:rPr>
              <w:t>whether</w:t>
            </w:r>
            <w:r>
              <w:rPr>
                <w:rFonts w:eastAsia="SimSun" w:cs="Times New Roman"/>
                <w:i/>
                <w:sz w:val="22"/>
                <w:lang w:bidi="hi-IN"/>
              </w:rPr>
              <w:t>/how to multiplex CLI and legacy CSI metric(s) in a CSI report</w:t>
            </w:r>
            <w:r>
              <w:rPr>
                <w:rFonts w:eastAsia="SimSun" w:cs="Times New Roman"/>
                <w:i/>
                <w:sz w:val="22"/>
                <w:lang w:eastAsia="ko-KR" w:bidi="hi-IN"/>
              </w:rPr>
              <w:t>;</w:t>
            </w:r>
          </w:p>
          <w:p w14:paraId="3667881E" w14:textId="77777777" w:rsidR="00526C85" w:rsidRDefault="001617DA">
            <w:pPr>
              <w:widowControl/>
              <w:numPr>
                <w:ilvl w:val="0"/>
                <w:numId w:val="50"/>
              </w:numPr>
              <w:tabs>
                <w:tab w:val="left" w:pos="-448"/>
              </w:tabs>
              <w:snapToGrid w:val="0"/>
              <w:spacing w:after="120" w:line="300" w:lineRule="auto"/>
              <w:ind w:left="400"/>
              <w:rPr>
                <w:rFonts w:eastAsia="SimSun" w:cs="Times New Roman"/>
                <w:i/>
                <w:sz w:val="22"/>
                <w:lang w:eastAsia="ko-KR" w:bidi="hi-IN"/>
              </w:rPr>
            </w:pPr>
            <w:r>
              <w:rPr>
                <w:rFonts w:eastAsia="SimSun" w:cs="Times New Roman"/>
                <w:i/>
                <w:sz w:val="22"/>
                <w:lang w:eastAsia="ko-KR" w:bidi="hi-IN"/>
              </w:rPr>
              <w:t>the priority of CLI reports relative to current CSI reports;</w:t>
            </w:r>
          </w:p>
          <w:p w14:paraId="3CDDC63F" w14:textId="77777777" w:rsidR="00526C85" w:rsidRDefault="001617DA">
            <w:pPr>
              <w:widowControl/>
              <w:numPr>
                <w:ilvl w:val="0"/>
                <w:numId w:val="50"/>
              </w:numPr>
              <w:tabs>
                <w:tab w:val="left" w:pos="-448"/>
              </w:tabs>
              <w:snapToGrid w:val="0"/>
              <w:spacing w:after="120" w:line="300" w:lineRule="auto"/>
              <w:ind w:left="400"/>
              <w:rPr>
                <w:rFonts w:eastAsia="SimSun" w:cs="Times New Roman"/>
                <w:i/>
                <w:sz w:val="22"/>
                <w:lang w:eastAsia="ko-KR" w:bidi="hi-IN"/>
              </w:rPr>
            </w:pPr>
            <w:r>
              <w:rPr>
                <w:rFonts w:eastAsia="SimSun" w:cs="Times New Roman"/>
                <w:i/>
                <w:sz w:val="22"/>
                <w:lang w:eastAsia="ko-KR" w:bidi="hi-IN"/>
              </w:rPr>
              <w:t>the trigger mechanism of semi-persistent, aperiodic CLI reports;</w:t>
            </w:r>
          </w:p>
          <w:p w14:paraId="230B2ADE" w14:textId="77777777" w:rsidR="00526C85" w:rsidRDefault="001617DA">
            <w:pPr>
              <w:widowControl/>
              <w:numPr>
                <w:ilvl w:val="0"/>
                <w:numId w:val="50"/>
              </w:numPr>
              <w:tabs>
                <w:tab w:val="left" w:pos="-448"/>
              </w:tabs>
              <w:snapToGrid w:val="0"/>
              <w:spacing w:after="120" w:line="300" w:lineRule="auto"/>
              <w:ind w:left="400"/>
              <w:rPr>
                <w:rFonts w:eastAsia="SimSun" w:cs="Times New Roman"/>
                <w:i/>
                <w:sz w:val="22"/>
                <w:lang w:eastAsia="ko-KR" w:bidi="hi-IN"/>
              </w:rPr>
            </w:pPr>
            <w:r>
              <w:rPr>
                <w:rFonts w:eastAsia="SimSun" w:cs="Times New Roman"/>
                <w:i/>
                <w:sz w:val="22"/>
                <w:lang w:eastAsia="ko-KR" w:bidi="hi-IN"/>
              </w:rPr>
              <w:t>how to reduce the CLI measurements/reports and improve the measurement efficiency;</w:t>
            </w:r>
          </w:p>
        </w:tc>
      </w:tr>
      <w:tr w:rsidR="00526C85" w14:paraId="177E5EDE" w14:textId="77777777">
        <w:trPr>
          <w:trHeight w:val="311"/>
        </w:trPr>
        <w:tc>
          <w:tcPr>
            <w:tcW w:w="1629" w:type="dxa"/>
          </w:tcPr>
          <w:p w14:paraId="6668E323" w14:textId="77777777" w:rsidR="00526C85" w:rsidRDefault="001617DA">
            <w:pPr>
              <w:rPr>
                <w:b/>
                <w:bCs/>
              </w:rPr>
            </w:pPr>
            <w:r>
              <w:rPr>
                <w:b/>
                <w:bCs/>
              </w:rPr>
              <w:t xml:space="preserve">vivo </w:t>
            </w:r>
          </w:p>
          <w:p w14:paraId="60DEB1B8" w14:textId="77777777" w:rsidR="00526C85" w:rsidRDefault="001617DA">
            <w:pPr>
              <w:rPr>
                <w:b/>
                <w:bCs/>
              </w:rPr>
            </w:pPr>
            <w:r>
              <w:rPr>
                <w:b/>
                <w:bCs/>
              </w:rPr>
              <w:t>[R1-2302485]</w:t>
            </w:r>
          </w:p>
        </w:tc>
        <w:tc>
          <w:tcPr>
            <w:tcW w:w="7998" w:type="dxa"/>
          </w:tcPr>
          <w:p w14:paraId="5A54D149" w14:textId="77777777" w:rsidR="00526C85" w:rsidRDefault="001617DA">
            <w:pPr>
              <w:rPr>
                <w:b/>
                <w:i/>
                <w:sz w:val="24"/>
                <w:u w:val="single"/>
              </w:rPr>
            </w:pPr>
            <w:r>
              <w:rPr>
                <w:b/>
                <w:i/>
                <w:sz w:val="24"/>
                <w:u w:val="single"/>
              </w:rPr>
              <w:t>UE-to-UE CLI</w:t>
            </w:r>
          </w:p>
          <w:p w14:paraId="02EDB783" w14:textId="77777777" w:rsidR="00526C85" w:rsidRDefault="001617DA">
            <w:pPr>
              <w:rPr>
                <w:b/>
                <w:i/>
                <w:sz w:val="24"/>
                <w:u w:val="single"/>
              </w:rPr>
            </w:pPr>
            <w:r>
              <w:rPr>
                <w:b/>
                <w:i/>
                <w:sz w:val="24"/>
                <w:u w:val="single"/>
              </w:rPr>
              <w:t>CLI measurement and reporting</w:t>
            </w:r>
          </w:p>
          <w:p w14:paraId="74A5D5D5" w14:textId="77777777" w:rsidR="00526C85" w:rsidRDefault="001617DA">
            <w:pPr>
              <w:widowControl/>
              <w:spacing w:before="120" w:after="120"/>
              <w:rPr>
                <w:rFonts w:eastAsia="SimSun" w:cs="Times New Roman"/>
                <w:b/>
                <w:bCs/>
                <w:i/>
                <w:kern w:val="0"/>
                <w:szCs w:val="20"/>
              </w:rPr>
            </w:pPr>
            <w:r>
              <w:rPr>
                <w:rFonts w:eastAsia="SimSun" w:cs="Times New Roman"/>
                <w:b/>
                <w:bCs/>
                <w:i/>
                <w:kern w:val="0"/>
                <w:szCs w:val="20"/>
                <w:lang w:val="en-GB"/>
              </w:rPr>
              <w:t xml:space="preserve">Proposal </w:t>
            </w:r>
            <w:r>
              <w:rPr>
                <w:rFonts w:eastAsia="SimSun" w:cs="Times New Roman"/>
                <w:b/>
                <w:bCs/>
                <w:i/>
                <w:kern w:val="0"/>
                <w:szCs w:val="20"/>
                <w:lang w:val="en-GB"/>
              </w:rPr>
              <w:fldChar w:fldCharType="begin"/>
            </w:r>
            <w:r>
              <w:rPr>
                <w:rFonts w:eastAsia="SimSun" w:cs="Times New Roman"/>
                <w:b/>
                <w:bCs/>
                <w:i/>
                <w:kern w:val="0"/>
                <w:szCs w:val="20"/>
                <w:lang w:val="en-GB"/>
              </w:rPr>
              <w:instrText>SEQ Proposal \* ARABIC</w:instrText>
            </w:r>
            <w:r>
              <w:rPr>
                <w:rFonts w:eastAsia="SimSun" w:cs="Times New Roman"/>
                <w:b/>
                <w:bCs/>
                <w:i/>
                <w:kern w:val="0"/>
                <w:szCs w:val="20"/>
                <w:lang w:val="en-GB"/>
              </w:rPr>
              <w:fldChar w:fldCharType="separate"/>
            </w:r>
            <w:r>
              <w:rPr>
                <w:rFonts w:eastAsia="SimSun" w:cs="Times New Roman"/>
                <w:b/>
                <w:bCs/>
                <w:i/>
                <w:kern w:val="0"/>
                <w:szCs w:val="20"/>
                <w:lang w:val="en-GB"/>
              </w:rPr>
              <w:t>9</w:t>
            </w:r>
            <w:r>
              <w:rPr>
                <w:rFonts w:eastAsia="SimSun" w:cs="Times New Roman"/>
                <w:b/>
                <w:bCs/>
                <w:i/>
                <w:kern w:val="0"/>
                <w:szCs w:val="20"/>
                <w:lang w:val="en-GB"/>
              </w:rPr>
              <w:fldChar w:fldCharType="end"/>
            </w:r>
            <w:r>
              <w:rPr>
                <w:rFonts w:eastAsia="SimSun" w:cs="Times New Roman"/>
                <w:b/>
                <w:bCs/>
                <w:i/>
                <w:kern w:val="0"/>
                <w:szCs w:val="20"/>
                <w:lang w:val="en-GB"/>
              </w:rPr>
              <w:t xml:space="preserve">: For efficient UE-to-UE CLI measurement and reporting as well as </w:t>
            </w:r>
            <w:r>
              <w:rPr>
                <w:rFonts w:eastAsia="SimSun" w:cs="Times New Roman"/>
                <w:b/>
                <w:bCs/>
                <w:i/>
                <w:kern w:val="0"/>
                <w:szCs w:val="20"/>
              </w:rPr>
              <w:t>coordinated scheduling, the following enhancements for Rel-16 CLI should be considered.</w:t>
            </w:r>
          </w:p>
          <w:p w14:paraId="190943E5" w14:textId="77777777" w:rsidR="00526C85" w:rsidRDefault="001617DA">
            <w:pPr>
              <w:widowControl/>
              <w:numPr>
                <w:ilvl w:val="0"/>
                <w:numId w:val="66"/>
              </w:numPr>
              <w:suppressAutoHyphens w:val="0"/>
              <w:spacing w:after="120" w:line="240" w:lineRule="auto"/>
              <w:jc w:val="left"/>
              <w:rPr>
                <w:rFonts w:ascii="Times" w:eastAsia="SimSun" w:hAnsi="Times" w:cs="Times New Roman"/>
                <w:b/>
                <w:i/>
                <w:kern w:val="0"/>
                <w:szCs w:val="20"/>
              </w:rPr>
            </w:pPr>
            <w:r>
              <w:rPr>
                <w:rFonts w:ascii="Times" w:eastAsia="SimSun" w:hAnsi="Times" w:cs="Times New Roman"/>
                <w:b/>
                <w:i/>
                <w:kern w:val="0"/>
                <w:szCs w:val="20"/>
                <w:lang w:val="en-GB"/>
              </w:rPr>
              <w:t>gNBs should exchange their cell or UE’s SRS configurations over the Xn/F1 interface.</w:t>
            </w:r>
          </w:p>
          <w:p w14:paraId="137E67CF" w14:textId="77777777" w:rsidR="00526C85" w:rsidRDefault="001617DA">
            <w:pPr>
              <w:widowControl/>
              <w:numPr>
                <w:ilvl w:val="0"/>
                <w:numId w:val="66"/>
              </w:numPr>
              <w:suppressAutoHyphens w:val="0"/>
              <w:spacing w:after="120" w:line="240" w:lineRule="auto"/>
              <w:jc w:val="left"/>
              <w:rPr>
                <w:rFonts w:ascii="Times" w:eastAsia="SimSun" w:hAnsi="Times" w:cs="Times New Roman"/>
                <w:b/>
                <w:i/>
                <w:kern w:val="0"/>
                <w:szCs w:val="20"/>
              </w:rPr>
            </w:pPr>
            <w:r>
              <w:rPr>
                <w:rFonts w:ascii="Times" w:eastAsia="SimSun" w:hAnsi="Times" w:cs="Times New Roman"/>
                <w:b/>
                <w:i/>
                <w:kern w:val="0"/>
                <w:szCs w:val="20"/>
              </w:rPr>
              <w:t>gNBs should exchange the victim UE’s CLI measurement results and associated CLI-RS resources in case the victim UE suffers stronger CLI.</w:t>
            </w:r>
          </w:p>
          <w:p w14:paraId="73612BD7" w14:textId="77777777" w:rsidR="00526C85" w:rsidRDefault="001617DA">
            <w:pPr>
              <w:widowControl/>
              <w:spacing w:before="120" w:after="120"/>
              <w:rPr>
                <w:rFonts w:cs="Times New Roman"/>
                <w:i/>
                <w:kern w:val="0"/>
                <w:szCs w:val="20"/>
                <w:lang w:eastAsia="en-US"/>
              </w:rPr>
            </w:pPr>
            <w:r>
              <w:rPr>
                <w:rFonts w:cs="Times New Roman"/>
                <w:b/>
                <w:bCs/>
                <w:i/>
                <w:kern w:val="0"/>
                <w:szCs w:val="20"/>
                <w:lang w:eastAsia="en-US"/>
              </w:rPr>
              <w:t xml:space="preserve">Proposal </w:t>
            </w:r>
            <w:r>
              <w:rPr>
                <w:rFonts w:cs="Times New Roman"/>
                <w:b/>
                <w:bCs/>
                <w:i/>
                <w:kern w:val="0"/>
                <w:szCs w:val="20"/>
                <w:lang w:eastAsia="en-US"/>
              </w:rPr>
              <w:fldChar w:fldCharType="begin"/>
            </w:r>
            <w:r>
              <w:rPr>
                <w:rFonts w:cs="Times New Roman"/>
                <w:b/>
                <w:bCs/>
                <w:i/>
                <w:kern w:val="0"/>
                <w:szCs w:val="20"/>
                <w:lang w:eastAsia="en-US"/>
              </w:rPr>
              <w:instrText>SEQ Proposal \* ARABIC</w:instrText>
            </w:r>
            <w:r>
              <w:rPr>
                <w:rFonts w:cs="Times New Roman"/>
                <w:b/>
                <w:bCs/>
                <w:i/>
                <w:kern w:val="0"/>
                <w:szCs w:val="20"/>
                <w:lang w:eastAsia="en-US"/>
              </w:rPr>
              <w:fldChar w:fldCharType="separate"/>
            </w:r>
            <w:r>
              <w:rPr>
                <w:rFonts w:cs="Times New Roman"/>
                <w:b/>
                <w:bCs/>
                <w:i/>
                <w:kern w:val="0"/>
                <w:szCs w:val="20"/>
                <w:lang w:eastAsia="en-US"/>
              </w:rPr>
              <w:t>10</w:t>
            </w:r>
            <w:r>
              <w:rPr>
                <w:rFonts w:cs="Times New Roman"/>
                <w:b/>
                <w:bCs/>
                <w:i/>
                <w:kern w:val="0"/>
                <w:szCs w:val="20"/>
                <w:lang w:eastAsia="en-US"/>
              </w:rPr>
              <w:fldChar w:fldCharType="end"/>
            </w:r>
            <w:r>
              <w:rPr>
                <w:rFonts w:cs="Times New Roman"/>
                <w:b/>
                <w:bCs/>
                <w:i/>
                <w:kern w:val="0"/>
                <w:szCs w:val="20"/>
                <w:lang w:eastAsia="en-US"/>
              </w:rPr>
              <w:t xml:space="preserve">: For </w:t>
            </w:r>
            <w:r>
              <w:rPr>
                <w:rFonts w:eastAsia="SimSun" w:cs="Times New Roman"/>
                <w:b/>
                <w:bCs/>
                <w:i/>
                <w:kern w:val="0"/>
                <w:szCs w:val="20"/>
                <w:lang w:val="en-GB"/>
              </w:rPr>
              <w:t>UE-to-UE CLI</w:t>
            </w:r>
            <w:r>
              <w:rPr>
                <w:rFonts w:cs="Times New Roman"/>
                <w:b/>
                <w:bCs/>
                <w:i/>
                <w:kern w:val="0"/>
                <w:szCs w:val="20"/>
                <w:lang w:eastAsia="en-US"/>
              </w:rPr>
              <w:t xml:space="preserve"> measurement and reporting, the following enhancements can be considered.</w:t>
            </w:r>
          </w:p>
          <w:p w14:paraId="71DBC76C" w14:textId="77777777" w:rsidR="00526C85" w:rsidRDefault="001617DA">
            <w:pPr>
              <w:widowControl/>
              <w:numPr>
                <w:ilvl w:val="0"/>
                <w:numId w:val="66"/>
              </w:numPr>
              <w:suppressAutoHyphens w:val="0"/>
              <w:spacing w:after="120" w:line="240" w:lineRule="auto"/>
              <w:jc w:val="left"/>
              <w:rPr>
                <w:rFonts w:ascii="Times" w:eastAsia="SimSun" w:hAnsi="Times" w:cs="Times New Roman"/>
                <w:b/>
                <w:i/>
                <w:kern w:val="0"/>
                <w:szCs w:val="20"/>
                <w:lang w:val="en-GB"/>
              </w:rPr>
            </w:pPr>
            <w:r>
              <w:rPr>
                <w:rFonts w:ascii="Times" w:eastAsia="SimSun" w:hAnsi="Times" w:cs="Times New Roman"/>
                <w:b/>
                <w:i/>
                <w:kern w:val="0"/>
                <w:szCs w:val="20"/>
                <w:lang w:val="en-GB"/>
              </w:rPr>
              <w:t>The beam information can be configured per CLI measurement resource.</w:t>
            </w:r>
          </w:p>
        </w:tc>
      </w:tr>
      <w:tr w:rsidR="00526C85" w14:paraId="1D1D84DC" w14:textId="77777777">
        <w:trPr>
          <w:trHeight w:val="311"/>
        </w:trPr>
        <w:tc>
          <w:tcPr>
            <w:tcW w:w="1629" w:type="dxa"/>
          </w:tcPr>
          <w:p w14:paraId="660A1C06" w14:textId="77777777" w:rsidR="00526C85" w:rsidRDefault="001617DA">
            <w:pPr>
              <w:rPr>
                <w:b/>
                <w:bCs/>
              </w:rPr>
            </w:pPr>
            <w:r>
              <w:rPr>
                <w:b/>
                <w:bCs/>
              </w:rPr>
              <w:t xml:space="preserve">InterDigital, Inc. </w:t>
            </w:r>
          </w:p>
          <w:p w14:paraId="2CE206EB" w14:textId="77777777" w:rsidR="00526C85" w:rsidRDefault="001617DA">
            <w:pPr>
              <w:rPr>
                <w:b/>
                <w:bCs/>
              </w:rPr>
            </w:pPr>
            <w:r>
              <w:rPr>
                <w:b/>
                <w:bCs/>
              </w:rPr>
              <w:t>[R1-2302523]</w:t>
            </w:r>
          </w:p>
        </w:tc>
        <w:tc>
          <w:tcPr>
            <w:tcW w:w="7998" w:type="dxa"/>
          </w:tcPr>
          <w:p w14:paraId="76303F0F" w14:textId="77777777" w:rsidR="00526C85" w:rsidRDefault="001617DA">
            <w:pPr>
              <w:rPr>
                <w:b/>
                <w:i/>
                <w:sz w:val="24"/>
                <w:u w:val="single"/>
              </w:rPr>
            </w:pPr>
            <w:r>
              <w:rPr>
                <w:b/>
                <w:i/>
                <w:sz w:val="24"/>
                <w:u w:val="single"/>
              </w:rPr>
              <w:t>UE-to-UE CLI</w:t>
            </w:r>
          </w:p>
          <w:p w14:paraId="33F00C8C" w14:textId="77777777" w:rsidR="00526C85" w:rsidRDefault="001617DA">
            <w:pPr>
              <w:rPr>
                <w:b/>
                <w:i/>
                <w:sz w:val="24"/>
                <w:u w:val="single"/>
              </w:rPr>
            </w:pPr>
            <w:r>
              <w:rPr>
                <w:b/>
                <w:i/>
                <w:sz w:val="24"/>
                <w:u w:val="single"/>
              </w:rPr>
              <w:t>CLI measurement and reporting</w:t>
            </w:r>
          </w:p>
          <w:p w14:paraId="1B1E387E" w14:textId="77777777" w:rsidR="00526C85" w:rsidRDefault="001617DA">
            <w:pPr>
              <w:widowControl/>
              <w:spacing w:after="120"/>
              <w:textAlignment w:val="baseline"/>
              <w:rPr>
                <w:rFonts w:ascii="Arial" w:hAnsi="Arial" w:cs="Arial"/>
                <w:i/>
                <w:iCs/>
                <w:kern w:val="0"/>
                <w:szCs w:val="20"/>
                <w:lang w:val="en-GB"/>
              </w:rPr>
            </w:pPr>
            <w:r>
              <w:rPr>
                <w:rFonts w:ascii="Arial" w:hAnsi="Arial" w:cs="Arial"/>
                <w:b/>
                <w:bCs/>
                <w:i/>
                <w:iCs/>
                <w:kern w:val="0"/>
                <w:szCs w:val="20"/>
                <w:lang w:val="en-GB"/>
              </w:rPr>
              <w:t xml:space="preserve">Observation 3. </w:t>
            </w:r>
            <w:r>
              <w:rPr>
                <w:rFonts w:ascii="Arial" w:hAnsi="Arial" w:cs="Arial"/>
                <w:i/>
                <w:iCs/>
                <w:kern w:val="0"/>
                <w:szCs w:val="20"/>
                <w:lang w:val="en-GB"/>
              </w:rPr>
              <w:t xml:space="preserve">CLI estimation and reporting at a potential victim UE based on distinguishing aggressor UEs can be used for enhancing CLI mitigation at the UE and further optimal scheduling at the gNB. </w:t>
            </w:r>
          </w:p>
          <w:p w14:paraId="716A073F" w14:textId="77777777" w:rsidR="00526C85" w:rsidRDefault="001617DA">
            <w:pPr>
              <w:widowControl/>
              <w:spacing w:after="120"/>
              <w:textAlignment w:val="baseline"/>
              <w:rPr>
                <w:rFonts w:ascii="Arial" w:hAnsi="Arial" w:cs="Arial"/>
                <w:i/>
                <w:iCs/>
                <w:kern w:val="0"/>
                <w:szCs w:val="20"/>
                <w:lang w:val="en-GB"/>
              </w:rPr>
            </w:pPr>
            <w:r>
              <w:rPr>
                <w:rFonts w:ascii="Arial" w:hAnsi="Arial" w:cs="Arial"/>
                <w:b/>
                <w:bCs/>
                <w:i/>
                <w:iCs/>
                <w:kern w:val="0"/>
                <w:szCs w:val="20"/>
                <w:lang w:val="en-GB"/>
              </w:rPr>
              <w:t xml:space="preserve">Proposal 3. </w:t>
            </w:r>
            <w:r>
              <w:rPr>
                <w:rFonts w:ascii="Arial" w:hAnsi="Arial" w:cs="Arial"/>
                <w:i/>
                <w:iCs/>
                <w:kern w:val="0"/>
                <w:szCs w:val="20"/>
                <w:lang w:val="en-GB"/>
              </w:rPr>
              <w:t xml:space="preserve">Consider enhancements to UE-to-UE co-channel CLI measurement based on supporting CLI measurement and reporting at the potential victim UE that includes distinguishing aggressor UEs. </w:t>
            </w:r>
          </w:p>
          <w:p w14:paraId="0BA4F50D" w14:textId="77777777" w:rsidR="00526C85" w:rsidRDefault="001617DA">
            <w:pPr>
              <w:widowControl/>
              <w:spacing w:after="120"/>
              <w:textAlignment w:val="baseline"/>
              <w:rPr>
                <w:rFonts w:ascii="Arial" w:hAnsi="Arial" w:cs="Arial"/>
                <w:i/>
                <w:iCs/>
                <w:kern w:val="0"/>
                <w:szCs w:val="20"/>
                <w:lang w:val="en-GB"/>
              </w:rPr>
            </w:pPr>
            <w:r>
              <w:rPr>
                <w:rFonts w:ascii="Arial" w:hAnsi="Arial" w:cs="Arial"/>
                <w:b/>
                <w:bCs/>
                <w:i/>
                <w:iCs/>
                <w:kern w:val="0"/>
                <w:szCs w:val="20"/>
                <w:lang w:val="en-GB"/>
              </w:rPr>
              <w:t xml:space="preserve">Observation 4. </w:t>
            </w:r>
            <w:r>
              <w:rPr>
                <w:rFonts w:ascii="Arial" w:hAnsi="Arial" w:cs="Arial"/>
                <w:i/>
                <w:iCs/>
                <w:kern w:val="0"/>
                <w:szCs w:val="20"/>
                <w:lang w:val="en-GB"/>
              </w:rPr>
              <w:t>Layer 1 UE-to-UE CLI measurement and reporting could be used for performance enhancement by improving interference measurement accuracy and reducing the reporting overhead, respectively.</w:t>
            </w:r>
          </w:p>
          <w:p w14:paraId="52599C42" w14:textId="77777777" w:rsidR="00526C85" w:rsidRDefault="001617DA">
            <w:pPr>
              <w:widowControl/>
              <w:spacing w:after="120"/>
              <w:textAlignment w:val="baseline"/>
              <w:rPr>
                <w:rFonts w:ascii="Arial" w:hAnsi="Arial" w:cs="Arial"/>
                <w:i/>
                <w:iCs/>
                <w:kern w:val="0"/>
                <w:szCs w:val="20"/>
                <w:lang w:val="en-GB"/>
              </w:rPr>
            </w:pPr>
            <w:r>
              <w:rPr>
                <w:rFonts w:ascii="Arial" w:hAnsi="Arial" w:cs="Arial"/>
                <w:b/>
                <w:bCs/>
                <w:i/>
                <w:iCs/>
                <w:kern w:val="0"/>
                <w:szCs w:val="20"/>
                <w:lang w:val="en-GB"/>
              </w:rPr>
              <w:t xml:space="preserve">Observation 5. </w:t>
            </w:r>
            <w:r>
              <w:rPr>
                <w:rFonts w:ascii="Arial" w:hAnsi="Arial" w:cs="Arial"/>
                <w:i/>
                <w:iCs/>
                <w:kern w:val="0"/>
                <w:szCs w:val="20"/>
                <w:lang w:val="en-GB"/>
              </w:rPr>
              <w:t>Layer 1 UE-to-UE delta CLI measurement for the band-edge and the middle-band could be used for performance enhancement by UE reporting an indication if the difference between the two measurements is higher than a threshold.</w:t>
            </w:r>
          </w:p>
          <w:p w14:paraId="52CC7414" w14:textId="77777777" w:rsidR="00526C85" w:rsidRDefault="001617DA">
            <w:pPr>
              <w:widowControl/>
              <w:spacing w:after="120"/>
              <w:textAlignment w:val="baseline"/>
              <w:rPr>
                <w:rFonts w:ascii="Arial" w:hAnsi="Arial" w:cs="Arial"/>
                <w:i/>
                <w:iCs/>
                <w:kern w:val="0"/>
                <w:szCs w:val="20"/>
                <w:lang w:val="en-GB"/>
              </w:rPr>
            </w:pPr>
            <w:r>
              <w:rPr>
                <w:rFonts w:ascii="Arial" w:hAnsi="Arial" w:cs="Arial"/>
                <w:b/>
                <w:bCs/>
                <w:i/>
                <w:iCs/>
                <w:kern w:val="0"/>
                <w:szCs w:val="20"/>
                <w:lang w:val="en-GB"/>
              </w:rPr>
              <w:t xml:space="preserve">Proposal 4. </w:t>
            </w:r>
            <w:r>
              <w:rPr>
                <w:rFonts w:ascii="Arial" w:hAnsi="Arial" w:cs="Arial"/>
                <w:i/>
                <w:iCs/>
                <w:kern w:val="0"/>
                <w:szCs w:val="20"/>
                <w:lang w:val="en-GB"/>
              </w:rPr>
              <w:t xml:space="preserve">Consider supporting Layer-1 UE-to-UE L1-CLI-RSSI along with delta-CLI-RSSI measurement and reporting. </w:t>
            </w:r>
          </w:p>
          <w:p w14:paraId="088E16E2" w14:textId="77777777" w:rsidR="00526C85" w:rsidRDefault="001617DA">
            <w:pPr>
              <w:widowControl/>
              <w:spacing w:after="120"/>
              <w:textAlignment w:val="baseline"/>
              <w:rPr>
                <w:rFonts w:ascii="Arial" w:hAnsi="Arial" w:cs="Arial"/>
                <w:i/>
                <w:iCs/>
                <w:kern w:val="0"/>
                <w:szCs w:val="20"/>
                <w:lang w:val="en-GB"/>
              </w:rPr>
            </w:pPr>
            <w:r>
              <w:rPr>
                <w:rFonts w:ascii="Arial" w:hAnsi="Arial" w:cs="Arial"/>
                <w:b/>
                <w:bCs/>
                <w:i/>
                <w:iCs/>
                <w:kern w:val="0"/>
                <w:szCs w:val="20"/>
                <w:lang w:val="en-GB"/>
              </w:rPr>
              <w:t xml:space="preserve">Observation 6. </w:t>
            </w:r>
            <w:r>
              <w:rPr>
                <w:rFonts w:ascii="Arial" w:hAnsi="Arial" w:cs="Arial"/>
                <w:i/>
                <w:iCs/>
                <w:kern w:val="0"/>
                <w:szCs w:val="20"/>
                <w:lang w:val="en-GB"/>
              </w:rPr>
              <w:t>Joint beam management between victim UE and gNB taking into account beams from aggressor UE can be beneficial in dynamic beam selection for UE-to-UE co-channel CLI mitigation.</w:t>
            </w:r>
          </w:p>
          <w:p w14:paraId="4E1099FE" w14:textId="77777777" w:rsidR="00526C85" w:rsidRDefault="001617DA">
            <w:pPr>
              <w:widowControl/>
              <w:spacing w:after="120"/>
              <w:textAlignment w:val="baseline"/>
              <w:rPr>
                <w:rFonts w:ascii="Arial" w:hAnsi="Arial" w:cs="Arial"/>
                <w:i/>
                <w:iCs/>
                <w:kern w:val="0"/>
                <w:szCs w:val="20"/>
                <w:lang w:val="en-GB"/>
              </w:rPr>
            </w:pPr>
            <w:r>
              <w:rPr>
                <w:rFonts w:ascii="Arial" w:hAnsi="Arial" w:cs="Arial"/>
                <w:b/>
                <w:bCs/>
                <w:i/>
                <w:iCs/>
                <w:kern w:val="0"/>
                <w:szCs w:val="20"/>
                <w:lang w:val="en-GB"/>
              </w:rPr>
              <w:t xml:space="preserve">Proposal 5. </w:t>
            </w:r>
            <w:r>
              <w:rPr>
                <w:rFonts w:ascii="Arial" w:hAnsi="Arial" w:cs="Arial"/>
                <w:i/>
                <w:iCs/>
                <w:kern w:val="0"/>
                <w:szCs w:val="20"/>
                <w:lang w:val="en-GB"/>
              </w:rPr>
              <w:t xml:space="preserve">Consider enhancements in joint beam management for enhanced CLI measurement between gNB, victim UE, and aggressor UE for optimal beam selection or beam avoidance at the victim UE or aggressor UE, respectively. </w:t>
            </w:r>
          </w:p>
          <w:p w14:paraId="6DF08075" w14:textId="77777777" w:rsidR="00526C85" w:rsidRDefault="001617DA">
            <w:pPr>
              <w:widowControl/>
              <w:numPr>
                <w:ilvl w:val="0"/>
                <w:numId w:val="67"/>
              </w:numPr>
              <w:suppressAutoHyphens w:val="0"/>
              <w:spacing w:after="120" w:line="240" w:lineRule="auto"/>
              <w:textAlignment w:val="baseline"/>
              <w:rPr>
                <w:rFonts w:ascii="Arial" w:eastAsia="Calibri" w:hAnsi="Arial" w:cs="Arial"/>
                <w:i/>
                <w:iCs/>
                <w:kern w:val="0"/>
                <w:szCs w:val="20"/>
                <w:lang w:eastAsia="en-US"/>
              </w:rPr>
            </w:pPr>
            <w:r>
              <w:rPr>
                <w:rFonts w:ascii="Arial" w:eastAsia="Calibri" w:hAnsi="Arial" w:cs="Arial"/>
                <w:i/>
                <w:iCs/>
                <w:kern w:val="0"/>
                <w:szCs w:val="20"/>
                <w:lang w:eastAsia="en-US"/>
              </w:rPr>
              <w:t xml:space="preserve">Consider the victim UE reporting beams or panels that are preferred, as well as the ones that are not preferred.  </w:t>
            </w:r>
          </w:p>
          <w:p w14:paraId="3E7D0AE1" w14:textId="77777777" w:rsidR="00526C85" w:rsidRDefault="001617DA">
            <w:pPr>
              <w:widowControl/>
              <w:spacing w:after="120"/>
              <w:jc w:val="center"/>
              <w:textAlignment w:val="baseline"/>
              <w:rPr>
                <w:rFonts w:ascii="Arial" w:hAnsi="Arial" w:cs="Arial"/>
                <w:kern w:val="0"/>
                <w:szCs w:val="20"/>
                <w:lang w:val="en-GB"/>
              </w:rPr>
            </w:pPr>
            <w:r>
              <w:rPr>
                <w:noProof/>
                <w:lang w:eastAsia="ko-KR"/>
              </w:rPr>
              <w:drawing>
                <wp:inline distT="0" distB="0" distL="0" distR="0" wp14:anchorId="63AEEBB4" wp14:editId="48954809">
                  <wp:extent cx="3035935" cy="2413635"/>
                  <wp:effectExtent l="0" t="0" r="0" b="0"/>
                  <wp:docPr id="31"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5"/>
                          <pic:cNvPicPr>
                            <a:picLocks noChangeAspect="1" noChangeArrowheads="1"/>
                          </pic:cNvPicPr>
                        </pic:nvPicPr>
                        <pic:blipFill>
                          <a:blip r:embed="rId53"/>
                          <a:stretch>
                            <a:fillRect/>
                          </a:stretch>
                        </pic:blipFill>
                        <pic:spPr bwMode="auto">
                          <a:xfrm>
                            <a:off x="0" y="0"/>
                            <a:ext cx="3035935" cy="2413635"/>
                          </a:xfrm>
                          <a:prstGeom prst="rect">
                            <a:avLst/>
                          </a:prstGeom>
                        </pic:spPr>
                      </pic:pic>
                    </a:graphicData>
                  </a:graphic>
                </wp:inline>
              </w:drawing>
            </w:r>
          </w:p>
          <w:p w14:paraId="5E1735AC" w14:textId="77777777" w:rsidR="00526C85" w:rsidRDefault="001617DA">
            <w:pPr>
              <w:widowControl/>
              <w:spacing w:after="120"/>
              <w:jc w:val="center"/>
              <w:textAlignment w:val="baseline"/>
              <w:rPr>
                <w:rFonts w:ascii="Arial" w:hAnsi="Arial" w:cs="Arial"/>
                <w:kern w:val="0"/>
                <w:szCs w:val="20"/>
                <w:lang w:val="en-GB"/>
              </w:rPr>
            </w:pPr>
            <w:r>
              <w:rPr>
                <w:rFonts w:ascii="Arial" w:hAnsi="Arial" w:cs="Arial"/>
                <w:kern w:val="0"/>
                <w:szCs w:val="20"/>
                <w:lang w:val="en-GB"/>
              </w:rPr>
              <w:t>Figure 1. Directional CLI from aggressor UE in UL received at the victim UE in DL</w:t>
            </w:r>
          </w:p>
          <w:p w14:paraId="3B7302D1" w14:textId="77777777" w:rsidR="00526C85" w:rsidRDefault="00526C85">
            <w:pPr>
              <w:rPr>
                <w:b/>
                <w:i/>
                <w:sz w:val="24"/>
                <w:u w:val="single"/>
                <w:lang w:val="en-GB"/>
              </w:rPr>
            </w:pPr>
          </w:p>
          <w:p w14:paraId="463FE504" w14:textId="77777777" w:rsidR="00526C85" w:rsidRDefault="001617DA">
            <w:pPr>
              <w:widowControl/>
              <w:spacing w:after="120"/>
              <w:rPr>
                <w:rFonts w:ascii="Arial" w:eastAsia="Calibri" w:hAnsi="Arial" w:cs="Arial"/>
                <w:i/>
                <w:iCs/>
                <w:kern w:val="0"/>
                <w:szCs w:val="20"/>
                <w:lang w:eastAsia="en-US"/>
              </w:rPr>
            </w:pPr>
            <w:r>
              <w:rPr>
                <w:rFonts w:ascii="Arial" w:eastAsia="Calibri" w:hAnsi="Arial" w:cs="Arial"/>
                <w:b/>
                <w:bCs/>
                <w:i/>
                <w:iCs/>
                <w:kern w:val="0"/>
                <w:szCs w:val="20"/>
                <w:lang w:eastAsia="en-US"/>
              </w:rPr>
              <w:t xml:space="preserve">Observation 8. </w:t>
            </w:r>
            <w:r>
              <w:rPr>
                <w:rFonts w:ascii="Arial" w:eastAsia="Calibri" w:hAnsi="Arial" w:cs="Arial"/>
                <w:i/>
                <w:iCs/>
                <w:kern w:val="0"/>
                <w:szCs w:val="20"/>
                <w:lang w:eastAsia="en-US"/>
              </w:rPr>
              <w:t>Techniques based on victim UE-initiated CLI reporting based on a configured condition or event to reduce UE complexity could be used to enhance spatial domain coordination in UE-to-UE interference mitigation.</w:t>
            </w:r>
          </w:p>
          <w:p w14:paraId="1C41A32C" w14:textId="77777777" w:rsidR="00526C85" w:rsidRDefault="001617DA">
            <w:pPr>
              <w:widowControl/>
              <w:spacing w:after="120"/>
              <w:textAlignment w:val="baseline"/>
              <w:rPr>
                <w:rFonts w:ascii="Arial" w:hAnsi="Arial" w:cs="Arial"/>
                <w:i/>
                <w:iCs/>
                <w:kern w:val="0"/>
                <w:szCs w:val="20"/>
                <w:lang w:val="en-GB"/>
              </w:rPr>
            </w:pPr>
            <w:r>
              <w:rPr>
                <w:rFonts w:ascii="Arial" w:hAnsi="Arial" w:cs="Arial"/>
                <w:b/>
                <w:bCs/>
                <w:i/>
                <w:iCs/>
                <w:kern w:val="0"/>
                <w:szCs w:val="20"/>
                <w:lang w:val="en-GB"/>
              </w:rPr>
              <w:t xml:space="preserve">Proposal 8. </w:t>
            </w:r>
            <w:r>
              <w:rPr>
                <w:rFonts w:ascii="Arial" w:hAnsi="Arial" w:cs="Arial"/>
                <w:i/>
                <w:iCs/>
                <w:kern w:val="0"/>
                <w:szCs w:val="20"/>
                <w:lang w:val="en-GB"/>
              </w:rPr>
              <w:t>In addition to periodic type of CLI reporting, study the event-based aperiodic CLI reporting to reduce UE complexity, since DL reception failures due to CLI may not happen regularly.</w:t>
            </w:r>
          </w:p>
        </w:tc>
      </w:tr>
      <w:tr w:rsidR="00526C85" w14:paraId="4F753256" w14:textId="77777777">
        <w:trPr>
          <w:trHeight w:val="311"/>
        </w:trPr>
        <w:tc>
          <w:tcPr>
            <w:tcW w:w="1629" w:type="dxa"/>
          </w:tcPr>
          <w:p w14:paraId="107EB667" w14:textId="77777777" w:rsidR="00526C85" w:rsidRDefault="001617DA">
            <w:pPr>
              <w:rPr>
                <w:b/>
                <w:bCs/>
              </w:rPr>
            </w:pPr>
            <w:r>
              <w:rPr>
                <w:b/>
                <w:bCs/>
              </w:rPr>
              <w:t xml:space="preserve">OPPO </w:t>
            </w:r>
          </w:p>
          <w:p w14:paraId="68285605" w14:textId="77777777" w:rsidR="00526C85" w:rsidRDefault="001617DA">
            <w:pPr>
              <w:rPr>
                <w:b/>
                <w:bCs/>
              </w:rPr>
            </w:pPr>
            <w:r>
              <w:rPr>
                <w:b/>
                <w:bCs/>
              </w:rPr>
              <w:t>[R1-2302548]</w:t>
            </w:r>
          </w:p>
        </w:tc>
        <w:tc>
          <w:tcPr>
            <w:tcW w:w="7998" w:type="dxa"/>
          </w:tcPr>
          <w:p w14:paraId="6E78FE64" w14:textId="77777777" w:rsidR="00526C85" w:rsidRDefault="001617DA">
            <w:pPr>
              <w:rPr>
                <w:b/>
                <w:i/>
                <w:sz w:val="24"/>
                <w:u w:val="single"/>
              </w:rPr>
            </w:pPr>
            <w:r>
              <w:rPr>
                <w:b/>
                <w:i/>
                <w:sz w:val="24"/>
                <w:u w:val="single"/>
              </w:rPr>
              <w:t>UE-to-UE CLI</w:t>
            </w:r>
          </w:p>
          <w:p w14:paraId="32C436D8" w14:textId="77777777" w:rsidR="00526C85" w:rsidRDefault="001617DA">
            <w:pPr>
              <w:rPr>
                <w:b/>
                <w:i/>
                <w:sz w:val="24"/>
                <w:u w:val="single"/>
              </w:rPr>
            </w:pPr>
            <w:r>
              <w:rPr>
                <w:b/>
                <w:i/>
                <w:sz w:val="24"/>
                <w:u w:val="single"/>
              </w:rPr>
              <w:t>CLI measurement and reporting</w:t>
            </w:r>
          </w:p>
          <w:p w14:paraId="2C78C154" w14:textId="77777777" w:rsidR="00526C85" w:rsidRDefault="001617DA">
            <w:pPr>
              <w:widowControl/>
              <w:spacing w:before="120" w:after="120"/>
              <w:rPr>
                <w:rFonts w:eastAsia="SimSun" w:cs="Times New Roman"/>
                <w:b/>
                <w:i/>
                <w:kern w:val="0"/>
                <w:szCs w:val="24"/>
              </w:rPr>
            </w:pPr>
            <w:r>
              <w:rPr>
                <w:rFonts w:eastAsia="SimSun" w:cs="Times New Roman"/>
                <w:b/>
                <w:i/>
                <w:kern w:val="0"/>
                <w:szCs w:val="24"/>
              </w:rPr>
              <w:t>Proposal 3: RAN1 targets to support L1-based SRS-RSRP and L1-based CLI-RSSI measurement for UE-to-UE CLI measurement.</w:t>
            </w:r>
          </w:p>
          <w:p w14:paraId="2F9D8A95" w14:textId="77777777" w:rsidR="00526C85" w:rsidRDefault="001617DA">
            <w:pPr>
              <w:widowControl/>
              <w:numPr>
                <w:ilvl w:val="0"/>
                <w:numId w:val="68"/>
              </w:numPr>
              <w:tabs>
                <w:tab w:val="left" w:pos="1000"/>
              </w:tabs>
              <w:suppressAutoHyphens w:val="0"/>
              <w:spacing w:before="120" w:after="120" w:line="240" w:lineRule="auto"/>
              <w:ind w:left="1000"/>
              <w:jc w:val="left"/>
              <w:rPr>
                <w:rFonts w:eastAsia="SimSun" w:cs="Times New Roman"/>
                <w:b/>
                <w:i/>
                <w:kern w:val="0"/>
                <w:szCs w:val="24"/>
              </w:rPr>
            </w:pPr>
            <w:r>
              <w:rPr>
                <w:rFonts w:eastAsia="SimSun" w:cs="Times New Roman"/>
                <w:b/>
                <w:i/>
                <w:kern w:val="0"/>
                <w:szCs w:val="24"/>
              </w:rPr>
              <w:t>R16 configuration of SRS and CLI-RSSI resources should be reused.</w:t>
            </w:r>
          </w:p>
          <w:p w14:paraId="49DA5284" w14:textId="77777777" w:rsidR="00526C85" w:rsidRDefault="001617DA">
            <w:pPr>
              <w:widowControl/>
              <w:spacing w:after="120"/>
              <w:rPr>
                <w:rFonts w:eastAsia="SimSun" w:cs="Times New Roman"/>
                <w:b/>
                <w:i/>
                <w:kern w:val="0"/>
                <w:szCs w:val="24"/>
              </w:rPr>
            </w:pPr>
            <w:r>
              <w:rPr>
                <w:rFonts w:eastAsia="SimSun" w:cs="Times New Roman"/>
                <w:b/>
                <w:i/>
                <w:kern w:val="0"/>
                <w:szCs w:val="24"/>
              </w:rPr>
              <w:t>Proposal 4: L1 UE-to-UE CLI measurement reporting can be a separated CSI report.</w:t>
            </w:r>
          </w:p>
          <w:p w14:paraId="579C6A5E" w14:textId="77777777" w:rsidR="00526C85" w:rsidRDefault="001617DA">
            <w:pPr>
              <w:widowControl/>
              <w:numPr>
                <w:ilvl w:val="0"/>
                <w:numId w:val="43"/>
              </w:numPr>
              <w:suppressAutoHyphens w:val="0"/>
              <w:spacing w:after="120" w:line="240" w:lineRule="auto"/>
              <w:jc w:val="left"/>
              <w:rPr>
                <w:rFonts w:eastAsia="SimSun" w:cs="Times New Roman"/>
                <w:b/>
                <w:i/>
                <w:kern w:val="0"/>
                <w:szCs w:val="24"/>
              </w:rPr>
            </w:pPr>
            <w:r>
              <w:rPr>
                <w:rFonts w:eastAsia="SimSun" w:cs="Times New Roman"/>
                <w:b/>
                <w:i/>
                <w:kern w:val="0"/>
                <w:szCs w:val="24"/>
              </w:rPr>
              <w:t>R17 CSI reference resource definition should be extended to include the SRS resource and CLI-RSSI resource for UE-to-UE CLI measurement;</w:t>
            </w:r>
          </w:p>
          <w:p w14:paraId="26A97EE1" w14:textId="77777777" w:rsidR="00526C85" w:rsidRDefault="001617DA">
            <w:pPr>
              <w:widowControl/>
              <w:numPr>
                <w:ilvl w:val="0"/>
                <w:numId w:val="43"/>
              </w:numPr>
              <w:suppressAutoHyphens w:val="0"/>
              <w:spacing w:after="120" w:line="240" w:lineRule="auto"/>
              <w:jc w:val="left"/>
              <w:rPr>
                <w:rFonts w:eastAsia="SimSun" w:cs="Times New Roman"/>
                <w:b/>
                <w:i/>
                <w:kern w:val="0"/>
                <w:szCs w:val="24"/>
              </w:rPr>
            </w:pPr>
            <w:r>
              <w:rPr>
                <w:rFonts w:eastAsia="SimSun" w:cs="Times New Roman"/>
                <w:b/>
                <w:i/>
                <w:kern w:val="0"/>
                <w:szCs w:val="24"/>
              </w:rPr>
              <w:t>R15/16 CSI processing delay should be satisfied.</w:t>
            </w:r>
          </w:p>
        </w:tc>
      </w:tr>
      <w:tr w:rsidR="00526C85" w14:paraId="5E034221" w14:textId="77777777">
        <w:trPr>
          <w:trHeight w:val="311"/>
        </w:trPr>
        <w:tc>
          <w:tcPr>
            <w:tcW w:w="1629" w:type="dxa"/>
          </w:tcPr>
          <w:p w14:paraId="5E18FAB6" w14:textId="77777777" w:rsidR="00526C85" w:rsidRDefault="001617DA">
            <w:pPr>
              <w:rPr>
                <w:b/>
                <w:bCs/>
              </w:rPr>
            </w:pPr>
            <w:r>
              <w:rPr>
                <w:b/>
                <w:bCs/>
              </w:rPr>
              <w:t xml:space="preserve">Spreadtrum Communications </w:t>
            </w:r>
          </w:p>
          <w:p w14:paraId="7F57006A" w14:textId="77777777" w:rsidR="00526C85" w:rsidRDefault="001617DA">
            <w:pPr>
              <w:rPr>
                <w:b/>
                <w:bCs/>
              </w:rPr>
            </w:pPr>
            <w:r>
              <w:rPr>
                <w:b/>
                <w:bCs/>
              </w:rPr>
              <w:t>[R1-2302600]</w:t>
            </w:r>
          </w:p>
        </w:tc>
        <w:tc>
          <w:tcPr>
            <w:tcW w:w="7998" w:type="dxa"/>
          </w:tcPr>
          <w:p w14:paraId="47B7DCB7" w14:textId="77777777" w:rsidR="00526C85" w:rsidRDefault="001617DA">
            <w:pPr>
              <w:rPr>
                <w:b/>
                <w:i/>
                <w:sz w:val="24"/>
                <w:u w:val="single"/>
              </w:rPr>
            </w:pPr>
            <w:r>
              <w:rPr>
                <w:b/>
                <w:i/>
                <w:sz w:val="24"/>
                <w:u w:val="single"/>
              </w:rPr>
              <w:t>UE-to-UE CLI</w:t>
            </w:r>
          </w:p>
          <w:p w14:paraId="739B3C35" w14:textId="77777777" w:rsidR="00526C85" w:rsidRDefault="001617DA">
            <w:pPr>
              <w:rPr>
                <w:b/>
                <w:i/>
                <w:sz w:val="24"/>
                <w:u w:val="single"/>
              </w:rPr>
            </w:pPr>
            <w:r>
              <w:rPr>
                <w:b/>
                <w:i/>
                <w:sz w:val="24"/>
                <w:u w:val="single"/>
              </w:rPr>
              <w:t>CLI measurement and reporting</w:t>
            </w:r>
          </w:p>
          <w:p w14:paraId="2561B464" w14:textId="77777777" w:rsidR="00526C85" w:rsidRDefault="001617DA">
            <w:pPr>
              <w:spacing w:before="120"/>
              <w:rPr>
                <w:rFonts w:eastAsia="DengXian" w:cs="Times New Roman"/>
                <w:sz w:val="22"/>
              </w:rPr>
            </w:pPr>
            <w:r>
              <w:rPr>
                <w:rFonts w:eastAsia="DengXian" w:cs="Times New Roman"/>
                <w:b/>
                <w:i/>
                <w:sz w:val="22"/>
              </w:rPr>
              <w:t>Observation 1: L1/L2 UE-to-UE CLI measurement cannot be performed accurately because of the timing unalignment issue.</w:t>
            </w:r>
          </w:p>
          <w:p w14:paraId="305232FA" w14:textId="77777777" w:rsidR="00526C85" w:rsidRDefault="001617DA">
            <w:pPr>
              <w:spacing w:before="120"/>
              <w:rPr>
                <w:rFonts w:eastAsia="DengXian" w:cs="Times New Roman"/>
                <w:b/>
                <w:i/>
                <w:sz w:val="22"/>
              </w:rPr>
            </w:pPr>
            <w:r>
              <w:rPr>
                <w:rFonts w:eastAsia="DengXian" w:cs="Times New Roman"/>
                <w:b/>
                <w:i/>
                <w:sz w:val="22"/>
              </w:rPr>
              <w:t>Proposal 4: Study the necessity and benefit of L1/L2 based UE-to-UE CLI measurement and reporting.</w:t>
            </w:r>
          </w:p>
          <w:p w14:paraId="5C7A61B5" w14:textId="77777777" w:rsidR="00526C85" w:rsidRDefault="001617DA">
            <w:pPr>
              <w:spacing w:before="120"/>
              <w:rPr>
                <w:rFonts w:eastAsia="DengXian" w:cs="Times New Roman"/>
                <w:b/>
                <w:i/>
                <w:sz w:val="22"/>
              </w:rPr>
            </w:pPr>
            <w:r>
              <w:rPr>
                <w:rFonts w:eastAsia="DengXian" w:cs="Times New Roman"/>
                <w:b/>
                <w:i/>
                <w:sz w:val="22"/>
              </w:rPr>
              <w:t>Proposal 5: Taking CLI measurement reporting as a part of legacy CSI reporting in the study of L1/L2 based UE-to-UE CLI measurement and reporting.</w:t>
            </w:r>
          </w:p>
        </w:tc>
      </w:tr>
      <w:tr w:rsidR="00526C85" w14:paraId="7A5F68A1" w14:textId="77777777">
        <w:trPr>
          <w:trHeight w:val="311"/>
        </w:trPr>
        <w:tc>
          <w:tcPr>
            <w:tcW w:w="1629" w:type="dxa"/>
          </w:tcPr>
          <w:p w14:paraId="3E0CE2FA" w14:textId="77777777" w:rsidR="00526C85" w:rsidRDefault="001617DA">
            <w:pPr>
              <w:rPr>
                <w:b/>
                <w:bCs/>
              </w:rPr>
            </w:pPr>
            <w:r>
              <w:rPr>
                <w:b/>
                <w:bCs/>
              </w:rPr>
              <w:t xml:space="preserve">CATT </w:t>
            </w:r>
          </w:p>
          <w:p w14:paraId="0F6C5562" w14:textId="77777777" w:rsidR="00526C85" w:rsidRDefault="001617DA">
            <w:pPr>
              <w:rPr>
                <w:b/>
                <w:bCs/>
              </w:rPr>
            </w:pPr>
            <w:r>
              <w:rPr>
                <w:b/>
                <w:bCs/>
              </w:rPr>
              <w:t>[R1-2302703]</w:t>
            </w:r>
          </w:p>
        </w:tc>
        <w:tc>
          <w:tcPr>
            <w:tcW w:w="7998" w:type="dxa"/>
          </w:tcPr>
          <w:p w14:paraId="4A144BCB" w14:textId="77777777" w:rsidR="00526C85" w:rsidRDefault="001617DA">
            <w:pPr>
              <w:rPr>
                <w:b/>
                <w:i/>
                <w:sz w:val="24"/>
                <w:u w:val="single"/>
              </w:rPr>
            </w:pPr>
            <w:r>
              <w:rPr>
                <w:b/>
                <w:i/>
                <w:sz w:val="24"/>
                <w:u w:val="single"/>
              </w:rPr>
              <w:t>UE-to-UE CLI</w:t>
            </w:r>
          </w:p>
          <w:p w14:paraId="07AC979F" w14:textId="77777777" w:rsidR="00526C85" w:rsidRDefault="001617DA">
            <w:pPr>
              <w:rPr>
                <w:b/>
                <w:i/>
                <w:sz w:val="24"/>
                <w:u w:val="single"/>
              </w:rPr>
            </w:pPr>
            <w:r>
              <w:rPr>
                <w:b/>
                <w:i/>
                <w:sz w:val="24"/>
                <w:u w:val="single"/>
              </w:rPr>
              <w:t>CLI measurement and reporting</w:t>
            </w:r>
          </w:p>
          <w:p w14:paraId="03415F52" w14:textId="77777777" w:rsidR="00526C85" w:rsidRDefault="001617DA">
            <w:pPr>
              <w:widowControl/>
              <w:spacing w:after="120"/>
              <w:rPr>
                <w:rFonts w:eastAsia="SimSun" w:cs="Times New Roman"/>
                <w:b/>
                <w:kern w:val="0"/>
                <w:szCs w:val="20"/>
              </w:rPr>
            </w:pPr>
            <w:r>
              <w:rPr>
                <w:rFonts w:eastAsia="SimSun" w:cs="Times New Roman"/>
                <w:b/>
                <w:kern w:val="0"/>
                <w:szCs w:val="20"/>
              </w:rPr>
              <w:t>Observation 1: Two candidate solutions can be used for beam based measurement. The first one is scheduling victim UE with Rx beam which suffers the least CLI, and the second candidate solution is scheduling aggressor UE with Tx beam which generates least CLI (to victim UE) or avoiding scheduling aggressor UE with Tx beam which generates largest CLI. The information exchange overhead could be significant for the second alternative solution.</w:t>
            </w:r>
          </w:p>
          <w:p w14:paraId="7DF274DF" w14:textId="77777777" w:rsidR="00526C85" w:rsidRDefault="001617DA">
            <w:pPr>
              <w:widowControl/>
              <w:spacing w:after="120"/>
              <w:rPr>
                <w:rFonts w:eastAsia="SimSun" w:cs="Times New Roman"/>
                <w:b/>
                <w:kern w:val="0"/>
                <w:szCs w:val="20"/>
              </w:rPr>
            </w:pPr>
            <w:r>
              <w:rPr>
                <w:rFonts w:eastAsia="SimSun" w:cs="Times New Roman"/>
                <w:b/>
                <w:kern w:val="0"/>
                <w:szCs w:val="20"/>
              </w:rPr>
              <w:t>Proposal 6: Study beam based CLI measurement and reporting, and prioritize solutions with practical information exchange between gNBs.</w:t>
            </w:r>
          </w:p>
          <w:p w14:paraId="597A9609" w14:textId="77777777" w:rsidR="00526C85" w:rsidRDefault="001617DA">
            <w:pPr>
              <w:widowControl/>
              <w:spacing w:after="120"/>
              <w:rPr>
                <w:rFonts w:eastAsia="SimSun" w:cs="Times New Roman"/>
                <w:b/>
                <w:kern w:val="0"/>
                <w:szCs w:val="20"/>
              </w:rPr>
            </w:pPr>
            <w:r>
              <w:rPr>
                <w:rFonts w:eastAsia="SimSun" w:cs="Times New Roman"/>
                <w:b/>
                <w:kern w:val="0"/>
                <w:szCs w:val="20"/>
              </w:rPr>
              <w:t>Observation 2: The existing Rel-16 CLI-RSSI measurement resource can be configured with finer granularity at the cost of reduced measurement range or increased signaling overhead and implementation complexity.</w:t>
            </w:r>
          </w:p>
          <w:p w14:paraId="4EDAADF6" w14:textId="77777777" w:rsidR="00526C85" w:rsidRDefault="001617DA">
            <w:pPr>
              <w:widowControl/>
              <w:spacing w:after="120"/>
              <w:rPr>
                <w:rFonts w:eastAsia="SimSun" w:cs="Times New Roman"/>
                <w:b/>
                <w:kern w:val="0"/>
                <w:szCs w:val="20"/>
              </w:rPr>
            </w:pPr>
            <w:r>
              <w:rPr>
                <w:rFonts w:eastAsia="SimSun" w:cs="Times New Roman"/>
                <w:b/>
                <w:kern w:val="0"/>
                <w:szCs w:val="20"/>
              </w:rPr>
              <w:t>Observation 3: Subband L1-CLI measurement and report will increase UE implementation complexity and L1 report overhead, and introduce significant specification impact.</w:t>
            </w:r>
          </w:p>
          <w:p w14:paraId="36509647" w14:textId="77777777" w:rsidR="00526C85" w:rsidRDefault="001617DA">
            <w:pPr>
              <w:widowControl/>
              <w:spacing w:after="120"/>
              <w:rPr>
                <w:rFonts w:eastAsia="SimSun" w:cs="Times New Roman"/>
                <w:b/>
                <w:kern w:val="0"/>
                <w:szCs w:val="20"/>
              </w:rPr>
            </w:pPr>
            <w:r>
              <w:rPr>
                <w:rFonts w:eastAsia="SimSun" w:cs="Times New Roman"/>
                <w:b/>
                <w:kern w:val="0"/>
                <w:szCs w:val="20"/>
              </w:rPr>
              <w:t>Proposal 7:</w:t>
            </w:r>
            <w:r>
              <w:rPr>
                <w:rFonts w:ascii="Calibri" w:eastAsia="SimSun" w:hAnsi="Calibri" w:cs="Times New Roman"/>
                <w:color w:val="001236"/>
                <w:sz w:val="40"/>
                <w:szCs w:val="40"/>
              </w:rPr>
              <w:t xml:space="preserve"> </w:t>
            </w:r>
            <w:r>
              <w:rPr>
                <w:rFonts w:eastAsia="SimSun" w:cs="Times New Roman"/>
                <w:b/>
                <w:kern w:val="0"/>
                <w:szCs w:val="20"/>
              </w:rPr>
              <w:t>Wideband measurement and report can be considered as the baseline of L1-CLI measurement and report, while subband measurement and report can be considered as optional UE capability.</w:t>
            </w:r>
          </w:p>
          <w:p w14:paraId="4CA1E873" w14:textId="77777777" w:rsidR="00526C85" w:rsidRDefault="001617DA">
            <w:pPr>
              <w:widowControl/>
              <w:spacing w:after="120"/>
              <w:rPr>
                <w:rFonts w:eastAsia="SimSun" w:cs="Times New Roman"/>
                <w:b/>
                <w:kern w:val="0"/>
                <w:szCs w:val="20"/>
              </w:rPr>
            </w:pPr>
            <w:r>
              <w:rPr>
                <w:rFonts w:eastAsia="SimSun" w:cs="Times New Roman"/>
                <w:b/>
                <w:kern w:val="0"/>
                <w:szCs w:val="20"/>
              </w:rPr>
              <w:t>Proposal 8</w:t>
            </w:r>
            <w:r>
              <w:rPr>
                <w:rFonts w:eastAsia="SimSun" w:cs="Times New Roman"/>
                <w:b/>
                <w:kern w:val="0"/>
                <w:szCs w:val="20"/>
              </w:rPr>
              <w:t>：</w:t>
            </w:r>
            <w:r>
              <w:rPr>
                <w:rFonts w:eastAsia="SimSun" w:cs="Times New Roman"/>
                <w:b/>
                <w:kern w:val="0"/>
                <w:szCs w:val="20"/>
              </w:rPr>
              <w:t>Further for study reporting priority rule, reporting method, computation delay requirements,</w:t>
            </w:r>
            <w:r>
              <w:rPr>
                <w:rFonts w:cs="Times New Roman"/>
                <w:b/>
                <w:kern w:val="0"/>
                <w:szCs w:val="20"/>
                <w:lang w:eastAsia="en-US"/>
              </w:rPr>
              <w:t xml:space="preserve"> </w:t>
            </w:r>
            <w:r>
              <w:rPr>
                <w:rFonts w:eastAsia="SimSun" w:cs="Times New Roman"/>
                <w:b/>
                <w:kern w:val="0"/>
                <w:szCs w:val="20"/>
              </w:rPr>
              <w:t>processing criteria for L1-CLI measurement and report.</w:t>
            </w:r>
          </w:p>
        </w:tc>
      </w:tr>
      <w:tr w:rsidR="00526C85" w14:paraId="2FBD6FD6" w14:textId="77777777">
        <w:trPr>
          <w:trHeight w:val="311"/>
        </w:trPr>
        <w:tc>
          <w:tcPr>
            <w:tcW w:w="1629" w:type="dxa"/>
          </w:tcPr>
          <w:p w14:paraId="393DD50F" w14:textId="77777777" w:rsidR="00526C85" w:rsidRDefault="001617DA">
            <w:pPr>
              <w:rPr>
                <w:b/>
                <w:bCs/>
              </w:rPr>
            </w:pPr>
            <w:r>
              <w:rPr>
                <w:b/>
                <w:bCs/>
              </w:rPr>
              <w:t xml:space="preserve">MediaTek Inc. </w:t>
            </w:r>
          </w:p>
          <w:p w14:paraId="142381EF" w14:textId="77777777" w:rsidR="00526C85" w:rsidRDefault="001617DA">
            <w:pPr>
              <w:rPr>
                <w:b/>
                <w:bCs/>
              </w:rPr>
            </w:pPr>
            <w:r>
              <w:rPr>
                <w:b/>
                <w:bCs/>
              </w:rPr>
              <w:t>[R1-2302737]</w:t>
            </w:r>
          </w:p>
        </w:tc>
        <w:tc>
          <w:tcPr>
            <w:tcW w:w="7998" w:type="dxa"/>
          </w:tcPr>
          <w:p w14:paraId="313C6D5D" w14:textId="77777777" w:rsidR="00526C85" w:rsidRDefault="001617DA">
            <w:pPr>
              <w:rPr>
                <w:b/>
                <w:i/>
                <w:sz w:val="24"/>
                <w:u w:val="single"/>
              </w:rPr>
            </w:pPr>
            <w:r>
              <w:rPr>
                <w:b/>
                <w:i/>
                <w:sz w:val="24"/>
                <w:u w:val="single"/>
              </w:rPr>
              <w:t>UE-to-UE CLI</w:t>
            </w:r>
          </w:p>
          <w:p w14:paraId="763C63D2" w14:textId="77777777" w:rsidR="00526C85" w:rsidRDefault="001617DA">
            <w:pPr>
              <w:rPr>
                <w:b/>
                <w:i/>
                <w:sz w:val="24"/>
                <w:u w:val="single"/>
              </w:rPr>
            </w:pPr>
            <w:r>
              <w:rPr>
                <w:b/>
                <w:i/>
                <w:sz w:val="24"/>
                <w:u w:val="single"/>
              </w:rPr>
              <w:t>CLI measurement and reporting</w:t>
            </w:r>
          </w:p>
          <w:p w14:paraId="05CE63BB" w14:textId="77777777" w:rsidR="00526C85" w:rsidRDefault="001617DA">
            <w:pPr>
              <w:widowControl/>
              <w:spacing w:after="120"/>
              <w:textAlignment w:val="center"/>
              <w:rPr>
                <w:rFonts w:cs="Times New Roman"/>
                <w:b/>
                <w:bCs/>
                <w:i/>
                <w:iCs/>
                <w:kern w:val="0"/>
                <w:szCs w:val="20"/>
                <w:lang w:eastAsia="en-GB"/>
              </w:rPr>
            </w:pPr>
            <w:r>
              <w:rPr>
                <w:rFonts w:cs="Times New Roman"/>
                <w:b/>
                <w:bCs/>
                <w:i/>
                <w:iCs/>
                <w:kern w:val="0"/>
                <w:szCs w:val="20"/>
                <w:lang w:eastAsia="en-GB"/>
              </w:rPr>
              <w:t xml:space="preserve">Observation </w:t>
            </w:r>
            <w:r>
              <w:rPr>
                <w:rFonts w:cs="Times New Roman"/>
                <w:b/>
                <w:bCs/>
                <w:i/>
                <w:iCs/>
                <w:kern w:val="0"/>
                <w:szCs w:val="20"/>
                <w:lang w:eastAsia="en-GB"/>
              </w:rPr>
              <w:fldChar w:fldCharType="begin"/>
            </w:r>
            <w:r>
              <w:rPr>
                <w:rFonts w:cs="Times New Roman"/>
                <w:b/>
                <w:bCs/>
                <w:i/>
                <w:iCs/>
                <w:kern w:val="0"/>
                <w:szCs w:val="20"/>
                <w:lang w:eastAsia="en-GB"/>
              </w:rPr>
              <w:instrText>SEQ Observation \* ARABIC</w:instrText>
            </w:r>
            <w:r>
              <w:rPr>
                <w:rFonts w:cs="Times New Roman"/>
                <w:b/>
                <w:bCs/>
                <w:i/>
                <w:iCs/>
                <w:kern w:val="0"/>
                <w:szCs w:val="20"/>
                <w:lang w:eastAsia="en-GB"/>
              </w:rPr>
              <w:fldChar w:fldCharType="separate"/>
            </w:r>
            <w:r>
              <w:rPr>
                <w:rFonts w:cs="Times New Roman"/>
                <w:b/>
                <w:bCs/>
                <w:i/>
                <w:iCs/>
                <w:kern w:val="0"/>
                <w:szCs w:val="20"/>
                <w:lang w:eastAsia="en-GB"/>
              </w:rPr>
              <w:t>3</w:t>
            </w:r>
            <w:r>
              <w:rPr>
                <w:rFonts w:cs="Times New Roman"/>
                <w:b/>
                <w:bCs/>
                <w:i/>
                <w:iCs/>
                <w:kern w:val="0"/>
                <w:szCs w:val="20"/>
                <w:lang w:eastAsia="en-GB"/>
              </w:rPr>
              <w:fldChar w:fldCharType="end"/>
            </w:r>
            <w:r>
              <w:rPr>
                <w:rFonts w:cs="Times New Roman"/>
                <w:b/>
                <w:bCs/>
                <w:i/>
                <w:iCs/>
                <w:kern w:val="0"/>
                <w:szCs w:val="20"/>
                <w:lang w:eastAsia="en-GB"/>
              </w:rPr>
              <w:t xml:space="preserve">: UE-UE CLI-prediction based on measurement in reverse Tx-Rx direction is useful to protect legacy UEs not supporting such measurements. </w:t>
            </w:r>
          </w:p>
          <w:p w14:paraId="59D4BAE6" w14:textId="77777777" w:rsidR="00526C85" w:rsidRDefault="001617DA">
            <w:pPr>
              <w:widowControl/>
              <w:spacing w:after="120"/>
              <w:textAlignment w:val="center"/>
              <w:rPr>
                <w:rFonts w:cs="Times New Roman"/>
                <w:b/>
                <w:bCs/>
                <w:i/>
                <w:iCs/>
                <w:kern w:val="0"/>
                <w:szCs w:val="20"/>
                <w:lang w:eastAsia="en-GB"/>
              </w:rPr>
            </w:pPr>
            <w:r>
              <w:rPr>
                <w:rFonts w:cs="Times New Roman"/>
                <w:b/>
                <w:bCs/>
                <w:i/>
                <w:iCs/>
                <w:kern w:val="0"/>
                <w:szCs w:val="20"/>
                <w:lang w:eastAsia="en-GB"/>
              </w:rPr>
              <w:t xml:space="preserve">Proposal </w:t>
            </w:r>
            <w:r>
              <w:rPr>
                <w:rFonts w:cs="Times New Roman"/>
                <w:b/>
                <w:bCs/>
                <w:i/>
                <w:iCs/>
                <w:kern w:val="0"/>
                <w:szCs w:val="20"/>
                <w:lang w:eastAsia="en-GB"/>
              </w:rPr>
              <w:fldChar w:fldCharType="begin"/>
            </w:r>
            <w:r>
              <w:rPr>
                <w:rFonts w:cs="Times New Roman"/>
                <w:b/>
                <w:bCs/>
                <w:i/>
                <w:iCs/>
                <w:kern w:val="0"/>
                <w:szCs w:val="20"/>
                <w:lang w:eastAsia="en-GB"/>
              </w:rPr>
              <w:instrText>SEQ Proposal \* ARABIC</w:instrText>
            </w:r>
            <w:r>
              <w:rPr>
                <w:rFonts w:cs="Times New Roman"/>
                <w:b/>
                <w:bCs/>
                <w:i/>
                <w:iCs/>
                <w:kern w:val="0"/>
                <w:szCs w:val="20"/>
                <w:lang w:eastAsia="en-GB"/>
              </w:rPr>
              <w:fldChar w:fldCharType="separate"/>
            </w:r>
            <w:r>
              <w:rPr>
                <w:rFonts w:cs="Times New Roman"/>
                <w:b/>
                <w:bCs/>
                <w:i/>
                <w:iCs/>
                <w:kern w:val="0"/>
                <w:szCs w:val="20"/>
                <w:lang w:eastAsia="en-GB"/>
              </w:rPr>
              <w:t>11</w:t>
            </w:r>
            <w:r>
              <w:rPr>
                <w:rFonts w:cs="Times New Roman"/>
                <w:b/>
                <w:bCs/>
                <w:i/>
                <w:iCs/>
                <w:kern w:val="0"/>
                <w:szCs w:val="20"/>
                <w:lang w:eastAsia="en-GB"/>
              </w:rPr>
              <w:fldChar w:fldCharType="end"/>
            </w:r>
            <w:r>
              <w:rPr>
                <w:rFonts w:cs="Times New Roman"/>
                <w:b/>
                <w:bCs/>
                <w:i/>
                <w:iCs/>
                <w:kern w:val="0"/>
                <w:szCs w:val="20"/>
                <w:lang w:eastAsia="en-GB"/>
              </w:rPr>
              <w:t>: RAN1 to study the feasibility of using “reverse” UE-UE CLI measurement to protect legacy UEs not supporting such measurements.</w:t>
            </w:r>
          </w:p>
          <w:p w14:paraId="5112EBB6" w14:textId="77777777" w:rsidR="00526C85" w:rsidRDefault="001617DA">
            <w:pPr>
              <w:widowControl/>
              <w:textAlignment w:val="center"/>
              <w:rPr>
                <w:rFonts w:cs="Times New Roman"/>
                <w:b/>
                <w:bCs/>
                <w:i/>
                <w:iCs/>
                <w:kern w:val="0"/>
                <w:szCs w:val="20"/>
                <w:lang w:eastAsia="en-GB"/>
              </w:rPr>
            </w:pPr>
            <w:r>
              <w:rPr>
                <w:rFonts w:cs="Times New Roman"/>
                <w:b/>
                <w:bCs/>
                <w:i/>
                <w:iCs/>
                <w:kern w:val="0"/>
                <w:szCs w:val="20"/>
                <w:lang w:eastAsia="en-GB"/>
              </w:rPr>
              <w:t xml:space="preserve">Observation </w:t>
            </w:r>
            <w:r>
              <w:rPr>
                <w:rFonts w:cs="Times New Roman"/>
                <w:b/>
                <w:bCs/>
                <w:i/>
                <w:iCs/>
                <w:kern w:val="0"/>
                <w:szCs w:val="20"/>
                <w:lang w:eastAsia="en-GB"/>
              </w:rPr>
              <w:fldChar w:fldCharType="begin"/>
            </w:r>
            <w:r>
              <w:rPr>
                <w:rFonts w:cs="Times New Roman"/>
                <w:b/>
                <w:bCs/>
                <w:i/>
                <w:iCs/>
                <w:kern w:val="0"/>
                <w:szCs w:val="20"/>
                <w:lang w:eastAsia="en-GB"/>
              </w:rPr>
              <w:instrText>SEQ Observation \* ARABIC</w:instrText>
            </w:r>
            <w:r>
              <w:rPr>
                <w:rFonts w:cs="Times New Roman"/>
                <w:b/>
                <w:bCs/>
                <w:i/>
                <w:iCs/>
                <w:kern w:val="0"/>
                <w:szCs w:val="20"/>
                <w:lang w:eastAsia="en-GB"/>
              </w:rPr>
              <w:fldChar w:fldCharType="separate"/>
            </w:r>
            <w:r>
              <w:rPr>
                <w:rFonts w:cs="Times New Roman"/>
                <w:b/>
                <w:bCs/>
                <w:i/>
                <w:iCs/>
                <w:kern w:val="0"/>
                <w:szCs w:val="20"/>
                <w:lang w:eastAsia="en-GB"/>
              </w:rPr>
              <w:t>4</w:t>
            </w:r>
            <w:r>
              <w:rPr>
                <w:rFonts w:cs="Times New Roman"/>
                <w:b/>
                <w:bCs/>
                <w:i/>
                <w:iCs/>
                <w:kern w:val="0"/>
                <w:szCs w:val="20"/>
                <w:lang w:eastAsia="en-GB"/>
              </w:rPr>
              <w:fldChar w:fldCharType="end"/>
            </w:r>
            <w:r>
              <w:rPr>
                <w:rFonts w:cs="Times New Roman"/>
                <w:b/>
                <w:bCs/>
                <w:i/>
                <w:iCs/>
                <w:kern w:val="0"/>
                <w:szCs w:val="20"/>
                <w:lang w:eastAsia="en-GB"/>
              </w:rPr>
              <w:t xml:space="preserve">: SRS-RSRP measurement has the following limitations when used for reverse CLI-prediction: </w:t>
            </w:r>
          </w:p>
          <w:p w14:paraId="5DE97D02" w14:textId="77777777" w:rsidR="00526C85" w:rsidRDefault="001617DA">
            <w:pPr>
              <w:widowControl/>
              <w:numPr>
                <w:ilvl w:val="0"/>
                <w:numId w:val="69"/>
              </w:numPr>
              <w:suppressAutoHyphens w:val="0"/>
              <w:spacing w:after="180" w:line="240" w:lineRule="auto"/>
              <w:ind w:left="714" w:hanging="357"/>
              <w:jc w:val="left"/>
              <w:textAlignment w:val="center"/>
              <w:rPr>
                <w:rFonts w:eastAsia="MS Mincho" w:cs="Times New Roman"/>
                <w:b/>
                <w:bCs/>
                <w:i/>
                <w:iCs/>
                <w:kern w:val="0"/>
                <w:szCs w:val="20"/>
                <w:lang w:eastAsia="ja-JP"/>
              </w:rPr>
            </w:pPr>
            <w:r>
              <w:rPr>
                <w:rFonts w:eastAsia="MS Mincho" w:cs="Times New Roman"/>
                <w:b/>
                <w:bCs/>
                <w:i/>
                <w:iCs/>
                <w:kern w:val="0"/>
                <w:szCs w:val="20"/>
                <w:lang w:eastAsia="ja-JP"/>
              </w:rPr>
              <w:t>Only the aggregate SRS-RSRP value is reported dropping the values measured per Rx antenna.</w:t>
            </w:r>
          </w:p>
          <w:p w14:paraId="616D9209" w14:textId="77777777" w:rsidR="00526C85" w:rsidRDefault="001617DA">
            <w:pPr>
              <w:widowControl/>
              <w:numPr>
                <w:ilvl w:val="0"/>
                <w:numId w:val="69"/>
              </w:numPr>
              <w:suppressAutoHyphens w:val="0"/>
              <w:spacing w:after="120" w:line="240" w:lineRule="auto"/>
              <w:ind w:left="714" w:hanging="357"/>
              <w:jc w:val="left"/>
              <w:textAlignment w:val="center"/>
              <w:rPr>
                <w:rFonts w:eastAsia="MS Mincho" w:cs="Times New Roman"/>
                <w:b/>
                <w:bCs/>
                <w:i/>
                <w:iCs/>
                <w:kern w:val="0"/>
                <w:szCs w:val="20"/>
                <w:lang w:eastAsia="ja-JP"/>
              </w:rPr>
            </w:pPr>
            <w:r>
              <w:rPr>
                <w:rFonts w:eastAsia="MS Mincho" w:cs="Times New Roman"/>
                <w:b/>
                <w:bCs/>
                <w:i/>
                <w:iCs/>
                <w:kern w:val="0"/>
                <w:szCs w:val="20"/>
                <w:lang w:eastAsia="ja-JP"/>
              </w:rPr>
              <w:t>SRS-resources transmitted over switched antennae will be reported on separately by measuring UE, causing inefficiency.</w:t>
            </w:r>
          </w:p>
          <w:p w14:paraId="43885B14" w14:textId="77777777" w:rsidR="00526C85" w:rsidRDefault="001617DA">
            <w:pPr>
              <w:widowControl/>
              <w:spacing w:after="120"/>
              <w:textAlignment w:val="center"/>
              <w:rPr>
                <w:rFonts w:cs="Times New Roman"/>
                <w:b/>
                <w:bCs/>
                <w:i/>
                <w:iCs/>
                <w:kern w:val="0"/>
                <w:szCs w:val="20"/>
                <w:lang w:eastAsia="en-GB"/>
              </w:rPr>
            </w:pPr>
            <w:r>
              <w:rPr>
                <w:rFonts w:cs="Times New Roman"/>
                <w:b/>
                <w:bCs/>
                <w:i/>
                <w:iCs/>
                <w:kern w:val="0"/>
                <w:szCs w:val="20"/>
                <w:lang w:eastAsia="en-GB"/>
              </w:rPr>
              <w:t xml:space="preserve">Proposal </w:t>
            </w:r>
            <w:r>
              <w:rPr>
                <w:rFonts w:cs="Times New Roman"/>
                <w:b/>
                <w:bCs/>
                <w:i/>
                <w:iCs/>
                <w:kern w:val="0"/>
                <w:szCs w:val="20"/>
                <w:lang w:eastAsia="en-GB"/>
              </w:rPr>
              <w:fldChar w:fldCharType="begin"/>
            </w:r>
            <w:r>
              <w:rPr>
                <w:rFonts w:cs="Times New Roman"/>
                <w:b/>
                <w:bCs/>
                <w:i/>
                <w:iCs/>
                <w:kern w:val="0"/>
                <w:szCs w:val="20"/>
                <w:lang w:eastAsia="en-GB"/>
              </w:rPr>
              <w:instrText>SEQ Proposal \* ARABIC</w:instrText>
            </w:r>
            <w:r>
              <w:rPr>
                <w:rFonts w:cs="Times New Roman"/>
                <w:b/>
                <w:bCs/>
                <w:i/>
                <w:iCs/>
                <w:kern w:val="0"/>
                <w:szCs w:val="20"/>
                <w:lang w:eastAsia="en-GB"/>
              </w:rPr>
              <w:fldChar w:fldCharType="separate"/>
            </w:r>
            <w:r>
              <w:rPr>
                <w:rFonts w:cs="Times New Roman"/>
                <w:b/>
                <w:bCs/>
                <w:i/>
                <w:iCs/>
                <w:kern w:val="0"/>
                <w:szCs w:val="20"/>
                <w:lang w:eastAsia="en-GB"/>
              </w:rPr>
              <w:t>12</w:t>
            </w:r>
            <w:r>
              <w:rPr>
                <w:rFonts w:cs="Times New Roman"/>
                <w:b/>
                <w:bCs/>
                <w:i/>
                <w:iCs/>
                <w:kern w:val="0"/>
                <w:szCs w:val="20"/>
                <w:lang w:eastAsia="en-GB"/>
              </w:rPr>
              <w:fldChar w:fldCharType="end"/>
            </w:r>
            <w:r>
              <w:rPr>
                <w:rFonts w:cs="Times New Roman"/>
                <w:b/>
                <w:bCs/>
                <w:i/>
                <w:iCs/>
                <w:kern w:val="0"/>
                <w:szCs w:val="20"/>
                <w:lang w:eastAsia="en-GB"/>
              </w:rPr>
              <w:t>: UE can be configured to report SRS-RSRP (or CLI-RSSI) per Rx antenna separately.</w:t>
            </w:r>
          </w:p>
          <w:p w14:paraId="611AF91D" w14:textId="77777777" w:rsidR="00526C85" w:rsidRDefault="001617DA">
            <w:pPr>
              <w:widowControl/>
              <w:spacing w:after="120"/>
              <w:jc w:val="center"/>
              <w:textAlignment w:val="center"/>
              <w:rPr>
                <w:rFonts w:cs="Times New Roman"/>
                <w:kern w:val="0"/>
                <w:szCs w:val="20"/>
                <w:lang w:eastAsia="en-GB"/>
              </w:rPr>
            </w:pPr>
            <w:r>
              <w:rPr>
                <w:noProof/>
                <w:lang w:eastAsia="ko-KR"/>
              </w:rPr>
              <w:drawing>
                <wp:inline distT="0" distB="0" distL="0" distR="0" wp14:anchorId="21F94D79" wp14:editId="741DEA61">
                  <wp:extent cx="2801620" cy="1936750"/>
                  <wp:effectExtent l="0" t="0" r="0" b="0"/>
                  <wp:docPr id="3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6"/>
                          <pic:cNvPicPr>
                            <a:picLocks noChangeAspect="1" noChangeArrowheads="1"/>
                          </pic:cNvPicPr>
                        </pic:nvPicPr>
                        <pic:blipFill>
                          <a:blip r:embed="rId54"/>
                          <a:stretch>
                            <a:fillRect/>
                          </a:stretch>
                        </pic:blipFill>
                        <pic:spPr bwMode="auto">
                          <a:xfrm>
                            <a:off x="0" y="0"/>
                            <a:ext cx="2801620" cy="1936750"/>
                          </a:xfrm>
                          <a:prstGeom prst="rect">
                            <a:avLst/>
                          </a:prstGeom>
                        </pic:spPr>
                      </pic:pic>
                    </a:graphicData>
                  </a:graphic>
                </wp:inline>
              </w:drawing>
            </w:r>
          </w:p>
          <w:p w14:paraId="62D3A81F" w14:textId="77777777" w:rsidR="00526C85" w:rsidRDefault="001617DA">
            <w:pPr>
              <w:widowControl/>
              <w:spacing w:after="180"/>
              <w:jc w:val="center"/>
              <w:textAlignment w:val="baseline"/>
              <w:rPr>
                <w:rFonts w:cs="Times New Roman"/>
                <w:kern w:val="0"/>
                <w:szCs w:val="20"/>
                <w:lang w:eastAsia="en-GB"/>
              </w:rPr>
            </w:pPr>
            <w:r>
              <w:rPr>
                <w:rFonts w:cs="Times New Roman"/>
                <w:kern w:val="0"/>
                <w:szCs w:val="20"/>
                <w:lang w:eastAsia="en-GB"/>
              </w:rPr>
              <w:t xml:space="preserve">Figure </w:t>
            </w:r>
            <w:r>
              <w:rPr>
                <w:rFonts w:cs="Times New Roman"/>
                <w:kern w:val="0"/>
                <w:szCs w:val="20"/>
                <w:lang w:eastAsia="en-GB"/>
              </w:rPr>
              <w:fldChar w:fldCharType="begin"/>
            </w:r>
            <w:r>
              <w:rPr>
                <w:rFonts w:cs="Times New Roman"/>
                <w:kern w:val="0"/>
                <w:szCs w:val="20"/>
                <w:lang w:eastAsia="en-GB"/>
              </w:rPr>
              <w:instrText>SEQ Figure \* ARABIC</w:instrText>
            </w:r>
            <w:r>
              <w:rPr>
                <w:rFonts w:cs="Times New Roman"/>
                <w:kern w:val="0"/>
                <w:szCs w:val="20"/>
                <w:lang w:eastAsia="en-GB"/>
              </w:rPr>
              <w:fldChar w:fldCharType="separate"/>
            </w:r>
            <w:r>
              <w:rPr>
                <w:rFonts w:cs="Times New Roman"/>
                <w:kern w:val="0"/>
                <w:szCs w:val="20"/>
                <w:lang w:eastAsia="en-GB"/>
              </w:rPr>
              <w:t>18</w:t>
            </w:r>
            <w:r>
              <w:rPr>
                <w:rFonts w:cs="Times New Roman"/>
                <w:kern w:val="0"/>
                <w:szCs w:val="20"/>
                <w:lang w:eastAsia="en-GB"/>
              </w:rPr>
              <w:fldChar w:fldCharType="end"/>
            </w:r>
            <w:r>
              <w:rPr>
                <w:rFonts w:cs="Times New Roman"/>
                <w:kern w:val="0"/>
                <w:szCs w:val="20"/>
                <w:lang w:eastAsia="en-GB"/>
              </w:rPr>
              <w:t>: FR2 analog beam patterns influencing (forward/reverse) SRS-RSRP measurement.</w:t>
            </w:r>
          </w:p>
          <w:p w14:paraId="6CE59E40" w14:textId="77777777" w:rsidR="00526C85" w:rsidRDefault="001617DA">
            <w:pPr>
              <w:widowControl/>
              <w:spacing w:after="120"/>
              <w:textAlignment w:val="center"/>
              <w:rPr>
                <w:rFonts w:cs="Times New Roman"/>
                <w:b/>
                <w:bCs/>
                <w:i/>
                <w:iCs/>
                <w:kern w:val="0"/>
                <w:szCs w:val="20"/>
                <w:lang w:eastAsia="en-GB"/>
              </w:rPr>
            </w:pPr>
            <w:r>
              <w:rPr>
                <w:rFonts w:cs="Times New Roman"/>
                <w:b/>
                <w:bCs/>
                <w:i/>
                <w:iCs/>
                <w:kern w:val="0"/>
                <w:szCs w:val="20"/>
                <w:lang w:eastAsia="en-GB"/>
              </w:rPr>
              <w:t xml:space="preserve">Observation </w:t>
            </w:r>
            <w:r>
              <w:rPr>
                <w:rFonts w:cs="Times New Roman"/>
                <w:b/>
                <w:bCs/>
                <w:i/>
                <w:iCs/>
                <w:kern w:val="0"/>
                <w:szCs w:val="20"/>
                <w:lang w:eastAsia="en-GB"/>
              </w:rPr>
              <w:fldChar w:fldCharType="begin"/>
            </w:r>
            <w:r>
              <w:rPr>
                <w:rFonts w:cs="Times New Roman"/>
                <w:b/>
                <w:bCs/>
                <w:i/>
                <w:iCs/>
                <w:kern w:val="0"/>
                <w:szCs w:val="20"/>
                <w:lang w:eastAsia="en-GB"/>
              </w:rPr>
              <w:instrText>SEQ Observation \* ARABIC</w:instrText>
            </w:r>
            <w:r>
              <w:rPr>
                <w:rFonts w:cs="Times New Roman"/>
                <w:b/>
                <w:bCs/>
                <w:i/>
                <w:iCs/>
                <w:kern w:val="0"/>
                <w:szCs w:val="20"/>
                <w:lang w:eastAsia="en-GB"/>
              </w:rPr>
              <w:fldChar w:fldCharType="separate"/>
            </w:r>
            <w:r>
              <w:rPr>
                <w:rFonts w:cs="Times New Roman"/>
                <w:b/>
                <w:bCs/>
                <w:i/>
                <w:iCs/>
                <w:kern w:val="0"/>
                <w:szCs w:val="20"/>
                <w:lang w:eastAsia="en-GB"/>
              </w:rPr>
              <w:t>5</w:t>
            </w:r>
            <w:r>
              <w:rPr>
                <w:rFonts w:cs="Times New Roman"/>
                <w:b/>
                <w:bCs/>
                <w:i/>
                <w:iCs/>
                <w:kern w:val="0"/>
                <w:szCs w:val="20"/>
                <w:lang w:eastAsia="en-GB"/>
              </w:rPr>
              <w:fldChar w:fldCharType="end"/>
            </w:r>
            <w:r>
              <w:rPr>
                <w:rFonts w:cs="Times New Roman"/>
                <w:b/>
                <w:bCs/>
                <w:i/>
                <w:iCs/>
                <w:kern w:val="0"/>
                <w:szCs w:val="20"/>
                <w:lang w:eastAsia="en-GB"/>
              </w:rPr>
              <w:t>: In FR2 reverse CLI-measurement scenario, measuring UE should be configured to use its Tx analog beam pattern (instead of Rx beam pattern).</w:t>
            </w:r>
          </w:p>
          <w:p w14:paraId="3FF4FA28" w14:textId="77777777" w:rsidR="00526C85" w:rsidRDefault="001617DA">
            <w:pPr>
              <w:widowControl/>
              <w:spacing w:after="120"/>
              <w:textAlignment w:val="center"/>
              <w:rPr>
                <w:rFonts w:cs="Times New Roman"/>
                <w:b/>
                <w:bCs/>
                <w:i/>
                <w:iCs/>
                <w:kern w:val="0"/>
                <w:szCs w:val="20"/>
                <w:lang w:eastAsia="en-GB"/>
              </w:rPr>
            </w:pPr>
            <w:r>
              <w:rPr>
                <w:rFonts w:cs="Times New Roman"/>
                <w:b/>
                <w:bCs/>
                <w:i/>
                <w:iCs/>
                <w:kern w:val="0"/>
                <w:szCs w:val="20"/>
                <w:lang w:eastAsia="en-GB"/>
              </w:rPr>
              <w:t xml:space="preserve">Proposal </w:t>
            </w:r>
            <w:r>
              <w:rPr>
                <w:rFonts w:cs="Times New Roman"/>
                <w:b/>
                <w:bCs/>
                <w:i/>
                <w:iCs/>
                <w:kern w:val="0"/>
                <w:szCs w:val="20"/>
                <w:lang w:eastAsia="en-GB"/>
              </w:rPr>
              <w:fldChar w:fldCharType="begin"/>
            </w:r>
            <w:r>
              <w:rPr>
                <w:rFonts w:cs="Times New Roman"/>
                <w:b/>
                <w:bCs/>
                <w:i/>
                <w:iCs/>
                <w:kern w:val="0"/>
                <w:szCs w:val="20"/>
                <w:lang w:eastAsia="en-GB"/>
              </w:rPr>
              <w:instrText>SEQ Proposal \* ARABIC</w:instrText>
            </w:r>
            <w:r>
              <w:rPr>
                <w:rFonts w:cs="Times New Roman"/>
                <w:b/>
                <w:bCs/>
                <w:i/>
                <w:iCs/>
                <w:kern w:val="0"/>
                <w:szCs w:val="20"/>
                <w:lang w:eastAsia="en-GB"/>
              </w:rPr>
              <w:fldChar w:fldCharType="separate"/>
            </w:r>
            <w:r>
              <w:rPr>
                <w:rFonts w:cs="Times New Roman"/>
                <w:b/>
                <w:bCs/>
                <w:i/>
                <w:iCs/>
                <w:kern w:val="0"/>
                <w:szCs w:val="20"/>
                <w:lang w:eastAsia="en-GB"/>
              </w:rPr>
              <w:t>13</w:t>
            </w:r>
            <w:r>
              <w:rPr>
                <w:rFonts w:cs="Times New Roman"/>
                <w:b/>
                <w:bCs/>
                <w:i/>
                <w:iCs/>
                <w:kern w:val="0"/>
                <w:szCs w:val="20"/>
                <w:lang w:eastAsia="en-GB"/>
              </w:rPr>
              <w:fldChar w:fldCharType="end"/>
            </w:r>
            <w:r>
              <w:rPr>
                <w:rFonts w:cs="Times New Roman"/>
                <w:b/>
                <w:bCs/>
                <w:i/>
                <w:iCs/>
                <w:kern w:val="0"/>
                <w:szCs w:val="20"/>
                <w:lang w:eastAsia="en-GB"/>
              </w:rPr>
              <w:t>: SRS-RSRP measurement can be configured with QCL-TypeD (spatial relationship information).</w:t>
            </w:r>
          </w:p>
          <w:p w14:paraId="342DA294" w14:textId="77777777" w:rsidR="00526C85" w:rsidRDefault="001617DA">
            <w:pPr>
              <w:widowControl/>
              <w:spacing w:after="180"/>
              <w:textAlignment w:val="baseline"/>
              <w:rPr>
                <w:rFonts w:cs="Times New Roman"/>
                <w:b/>
                <w:bCs/>
                <w:i/>
                <w:iCs/>
                <w:kern w:val="0"/>
                <w:szCs w:val="20"/>
                <w:lang w:eastAsia="en-GB"/>
              </w:rPr>
            </w:pPr>
            <w:r>
              <w:rPr>
                <w:rFonts w:cs="Times New Roman"/>
                <w:b/>
                <w:bCs/>
                <w:i/>
                <w:iCs/>
                <w:kern w:val="0"/>
                <w:szCs w:val="20"/>
                <w:lang w:val="en-GB" w:eastAsia="en-GB"/>
              </w:rPr>
              <w:t xml:space="preserve">Observation </w:t>
            </w:r>
            <w:r>
              <w:rPr>
                <w:rFonts w:cs="Times New Roman"/>
                <w:b/>
                <w:bCs/>
                <w:i/>
                <w:iCs/>
                <w:kern w:val="0"/>
                <w:szCs w:val="20"/>
                <w:lang w:val="en-GB" w:eastAsia="en-GB"/>
              </w:rPr>
              <w:fldChar w:fldCharType="begin"/>
            </w:r>
            <w:r>
              <w:rPr>
                <w:rFonts w:cs="Times New Roman"/>
                <w:b/>
                <w:bCs/>
                <w:i/>
                <w:iCs/>
                <w:kern w:val="0"/>
                <w:szCs w:val="20"/>
                <w:lang w:val="en-GB" w:eastAsia="en-GB"/>
              </w:rPr>
              <w:instrText>SEQ Observation \* ARABIC</w:instrText>
            </w:r>
            <w:r>
              <w:rPr>
                <w:rFonts w:cs="Times New Roman"/>
                <w:b/>
                <w:bCs/>
                <w:i/>
                <w:iCs/>
                <w:kern w:val="0"/>
                <w:szCs w:val="20"/>
                <w:lang w:val="en-GB" w:eastAsia="en-GB"/>
              </w:rPr>
              <w:fldChar w:fldCharType="separate"/>
            </w:r>
            <w:r>
              <w:rPr>
                <w:rFonts w:cs="Times New Roman"/>
                <w:b/>
                <w:bCs/>
                <w:i/>
                <w:iCs/>
                <w:kern w:val="0"/>
                <w:szCs w:val="20"/>
                <w:lang w:val="en-GB" w:eastAsia="en-GB"/>
              </w:rPr>
              <w:t>6</w:t>
            </w:r>
            <w:r>
              <w:rPr>
                <w:rFonts w:cs="Times New Roman"/>
                <w:b/>
                <w:bCs/>
                <w:i/>
                <w:iCs/>
                <w:kern w:val="0"/>
                <w:szCs w:val="20"/>
                <w:lang w:val="en-GB" w:eastAsia="en-GB"/>
              </w:rPr>
              <w:fldChar w:fldCharType="end"/>
            </w:r>
            <w:r>
              <w:rPr>
                <w:rFonts w:cs="Times New Roman"/>
                <w:b/>
                <w:bCs/>
                <w:i/>
                <w:iCs/>
                <w:kern w:val="0"/>
                <w:szCs w:val="20"/>
                <w:lang w:eastAsia="en-GB"/>
              </w:rPr>
              <w:t>: Autonomous UE-UE CLI detection can reduce measurement resource overhead and enable faster CLI reporting.</w:t>
            </w:r>
          </w:p>
          <w:p w14:paraId="55C2DDA2" w14:textId="77777777" w:rsidR="00526C85" w:rsidRDefault="001617DA">
            <w:pPr>
              <w:widowControl/>
              <w:spacing w:after="180"/>
              <w:textAlignment w:val="baseline"/>
              <w:rPr>
                <w:rFonts w:cs="Times New Roman"/>
                <w:b/>
                <w:bCs/>
                <w:i/>
                <w:iCs/>
                <w:kern w:val="0"/>
                <w:szCs w:val="20"/>
                <w:lang w:eastAsia="en-GB"/>
              </w:rPr>
            </w:pPr>
            <w:r>
              <w:rPr>
                <w:rFonts w:cs="Times New Roman"/>
                <w:b/>
                <w:bCs/>
                <w:i/>
                <w:iCs/>
                <w:kern w:val="0"/>
                <w:szCs w:val="20"/>
                <w:lang w:eastAsia="en-GB"/>
              </w:rPr>
              <w:t xml:space="preserve">Proposal </w:t>
            </w:r>
            <w:r>
              <w:rPr>
                <w:rFonts w:cs="Times New Roman"/>
                <w:b/>
                <w:bCs/>
                <w:i/>
                <w:iCs/>
                <w:kern w:val="0"/>
                <w:szCs w:val="20"/>
                <w:lang w:eastAsia="en-GB"/>
              </w:rPr>
              <w:fldChar w:fldCharType="begin"/>
            </w:r>
            <w:r>
              <w:rPr>
                <w:rFonts w:cs="Times New Roman"/>
                <w:b/>
                <w:bCs/>
                <w:i/>
                <w:iCs/>
                <w:kern w:val="0"/>
                <w:szCs w:val="20"/>
                <w:lang w:eastAsia="en-GB"/>
              </w:rPr>
              <w:instrText>SEQ Proposal \* ARABIC</w:instrText>
            </w:r>
            <w:r>
              <w:rPr>
                <w:rFonts w:cs="Times New Roman"/>
                <w:b/>
                <w:bCs/>
                <w:i/>
                <w:iCs/>
                <w:kern w:val="0"/>
                <w:szCs w:val="20"/>
                <w:lang w:eastAsia="en-GB"/>
              </w:rPr>
              <w:fldChar w:fldCharType="separate"/>
            </w:r>
            <w:r>
              <w:rPr>
                <w:rFonts w:cs="Times New Roman"/>
                <w:b/>
                <w:bCs/>
                <w:i/>
                <w:iCs/>
                <w:kern w:val="0"/>
                <w:szCs w:val="20"/>
                <w:lang w:eastAsia="en-GB"/>
              </w:rPr>
              <w:t>14</w:t>
            </w:r>
            <w:r>
              <w:rPr>
                <w:rFonts w:cs="Times New Roman"/>
                <w:b/>
                <w:bCs/>
                <w:i/>
                <w:iCs/>
                <w:kern w:val="0"/>
                <w:szCs w:val="20"/>
                <w:lang w:eastAsia="en-GB"/>
              </w:rPr>
              <w:fldChar w:fldCharType="end"/>
            </w:r>
            <w:r>
              <w:rPr>
                <w:rFonts w:cs="Times New Roman"/>
                <w:b/>
                <w:bCs/>
                <w:i/>
                <w:iCs/>
                <w:kern w:val="0"/>
                <w:szCs w:val="20"/>
                <w:lang w:eastAsia="en-GB"/>
              </w:rPr>
              <w:t>: Allow autonomous UE-UE CLI detection and study the details of a corresponding CLI reporting framework.</w:t>
            </w:r>
          </w:p>
        </w:tc>
      </w:tr>
      <w:tr w:rsidR="00526C85" w14:paraId="40A2302A" w14:textId="77777777">
        <w:trPr>
          <w:trHeight w:val="311"/>
        </w:trPr>
        <w:tc>
          <w:tcPr>
            <w:tcW w:w="1629" w:type="dxa"/>
          </w:tcPr>
          <w:p w14:paraId="1178325F" w14:textId="77777777" w:rsidR="00526C85" w:rsidRDefault="001617DA">
            <w:pPr>
              <w:rPr>
                <w:b/>
                <w:bCs/>
              </w:rPr>
            </w:pPr>
            <w:r>
              <w:rPr>
                <w:b/>
                <w:bCs/>
              </w:rPr>
              <w:t xml:space="preserve">NEC </w:t>
            </w:r>
          </w:p>
          <w:p w14:paraId="4B3120E1" w14:textId="77777777" w:rsidR="00526C85" w:rsidRDefault="001617DA">
            <w:pPr>
              <w:rPr>
                <w:b/>
                <w:bCs/>
              </w:rPr>
            </w:pPr>
            <w:r>
              <w:rPr>
                <w:b/>
                <w:bCs/>
              </w:rPr>
              <w:t>[R1-2302745]</w:t>
            </w:r>
          </w:p>
        </w:tc>
        <w:tc>
          <w:tcPr>
            <w:tcW w:w="7998" w:type="dxa"/>
          </w:tcPr>
          <w:p w14:paraId="36C744AF" w14:textId="77777777" w:rsidR="00526C85" w:rsidRDefault="001617DA">
            <w:pPr>
              <w:rPr>
                <w:b/>
                <w:i/>
                <w:sz w:val="24"/>
                <w:u w:val="single"/>
              </w:rPr>
            </w:pPr>
            <w:r>
              <w:rPr>
                <w:b/>
                <w:i/>
                <w:sz w:val="24"/>
                <w:u w:val="single"/>
              </w:rPr>
              <w:t>UE-to-UE CLI</w:t>
            </w:r>
          </w:p>
          <w:p w14:paraId="15A2CB76" w14:textId="77777777" w:rsidR="00526C85" w:rsidRDefault="001617DA">
            <w:pPr>
              <w:rPr>
                <w:b/>
                <w:i/>
                <w:sz w:val="24"/>
                <w:u w:val="single"/>
              </w:rPr>
            </w:pPr>
            <w:r>
              <w:rPr>
                <w:b/>
                <w:i/>
                <w:sz w:val="24"/>
                <w:u w:val="single"/>
              </w:rPr>
              <w:t>CLI measurement and reporting</w:t>
            </w:r>
          </w:p>
          <w:p w14:paraId="21643833" w14:textId="77777777" w:rsidR="00526C85" w:rsidRDefault="001617DA">
            <w:pPr>
              <w:rPr>
                <w:b/>
                <w:i/>
                <w:sz w:val="24"/>
                <w:u w:val="single"/>
              </w:rPr>
            </w:pPr>
            <w:r>
              <w:rPr>
                <w:rFonts w:eastAsia="SimSun" w:cs="Times New Roman"/>
                <w:b/>
                <w:kern w:val="0"/>
                <w:sz w:val="22"/>
                <w:u w:val="single"/>
              </w:rPr>
              <w:t>Proposal 6:</w:t>
            </w:r>
            <w:r>
              <w:rPr>
                <w:rFonts w:eastAsia="SimSun" w:cs="Times New Roman"/>
                <w:bCs/>
                <w:kern w:val="0"/>
                <w:sz w:val="22"/>
              </w:rPr>
              <w:t xml:space="preserve"> </w:t>
            </w:r>
            <w:r>
              <w:rPr>
                <w:rFonts w:eastAsia="SimSun" w:cs="Times New Roman"/>
                <w:i/>
                <w:kern w:val="0"/>
                <w:sz w:val="22"/>
                <w:lang w:val="en-GB"/>
              </w:rPr>
              <w:t>The configuration information for UE-to-UE CLI measurement should include a list of TCI states for CLI beam measurement.</w:t>
            </w:r>
          </w:p>
          <w:p w14:paraId="1CCCB733" w14:textId="77777777" w:rsidR="00526C85" w:rsidRDefault="001617DA">
            <w:pPr>
              <w:widowControl/>
              <w:spacing w:beforeAutospacing="1" w:afterAutospacing="1"/>
              <w:rPr>
                <w:rFonts w:eastAsia="SimSun" w:cs="Times New Roman"/>
                <w:i/>
                <w:kern w:val="0"/>
                <w:sz w:val="22"/>
                <w:lang w:val="en-GB"/>
              </w:rPr>
            </w:pPr>
            <w:r>
              <w:rPr>
                <w:rFonts w:eastAsia="SimSun" w:cs="Times New Roman"/>
                <w:b/>
                <w:kern w:val="0"/>
                <w:sz w:val="22"/>
                <w:u w:val="single"/>
              </w:rPr>
              <w:t>Proposal 7:</w:t>
            </w:r>
            <w:r>
              <w:rPr>
                <w:rFonts w:eastAsia="SimSun" w:cs="Times New Roman"/>
                <w:bCs/>
                <w:kern w:val="0"/>
                <w:sz w:val="22"/>
              </w:rPr>
              <w:t xml:space="preserve"> </w:t>
            </w:r>
            <w:r>
              <w:rPr>
                <w:rFonts w:eastAsia="SimSun" w:cs="Times New Roman"/>
                <w:i/>
                <w:kern w:val="0"/>
                <w:sz w:val="22"/>
                <w:lang w:val="en-GB" w:eastAsia="en-US"/>
              </w:rPr>
              <w:t xml:space="preserve">The report configuration/indication information for UE-to-UE CLI </w:t>
            </w:r>
            <w:r>
              <w:rPr>
                <w:rFonts w:eastAsia="SimSun" w:cs="Times New Roman"/>
                <w:i/>
                <w:kern w:val="0"/>
                <w:sz w:val="22"/>
                <w:lang w:val="en-GB"/>
              </w:rPr>
              <w:t>should include K (K&gt;=1) TCI states with highest L1-SRS-RSRP or L1-SINR or L1-CLI-RSSI.</w:t>
            </w:r>
          </w:p>
          <w:p w14:paraId="749CDB9E" w14:textId="77777777" w:rsidR="00526C85" w:rsidRDefault="001617DA">
            <w:pPr>
              <w:widowControl/>
              <w:spacing w:after="120"/>
              <w:rPr>
                <w:rFonts w:eastAsia="SimSun" w:cs="Times New Roman"/>
                <w:i/>
                <w:kern w:val="0"/>
                <w:sz w:val="22"/>
              </w:rPr>
            </w:pPr>
            <w:r>
              <w:rPr>
                <w:rFonts w:eastAsia="SimSun" w:cs="Times New Roman"/>
                <w:b/>
                <w:kern w:val="0"/>
                <w:sz w:val="22"/>
                <w:u w:val="single"/>
              </w:rPr>
              <w:t>Proposal 8:</w:t>
            </w:r>
            <w:r>
              <w:rPr>
                <w:rFonts w:eastAsia="SimSun" w:cs="Times New Roman"/>
                <w:bCs/>
                <w:kern w:val="0"/>
                <w:sz w:val="22"/>
              </w:rPr>
              <w:t xml:space="preserve"> </w:t>
            </w:r>
            <w:r>
              <w:rPr>
                <w:rFonts w:eastAsia="SimSun" w:cs="Times New Roman"/>
                <w:i/>
                <w:kern w:val="0"/>
                <w:sz w:val="22"/>
              </w:rPr>
              <w:t>Unified design for CLI RS for gNB-to-gNB and UE-to-UE measurement should be considered to reduce the RS overhead.</w:t>
            </w:r>
          </w:p>
        </w:tc>
      </w:tr>
      <w:tr w:rsidR="00526C85" w14:paraId="27BFEFED" w14:textId="77777777">
        <w:trPr>
          <w:trHeight w:val="311"/>
        </w:trPr>
        <w:tc>
          <w:tcPr>
            <w:tcW w:w="1629" w:type="dxa"/>
          </w:tcPr>
          <w:p w14:paraId="291E8729" w14:textId="77777777" w:rsidR="00526C85" w:rsidRDefault="001617DA">
            <w:pPr>
              <w:rPr>
                <w:b/>
                <w:bCs/>
              </w:rPr>
            </w:pPr>
            <w:r>
              <w:rPr>
                <w:b/>
                <w:bCs/>
              </w:rPr>
              <w:t xml:space="preserve">ZTE, China Telecom </w:t>
            </w:r>
          </w:p>
          <w:p w14:paraId="133409D0" w14:textId="77777777" w:rsidR="00526C85" w:rsidRDefault="001617DA">
            <w:pPr>
              <w:rPr>
                <w:b/>
                <w:bCs/>
              </w:rPr>
            </w:pPr>
            <w:r>
              <w:rPr>
                <w:b/>
                <w:bCs/>
              </w:rPr>
              <w:t>[R1-2302758]</w:t>
            </w:r>
          </w:p>
        </w:tc>
        <w:tc>
          <w:tcPr>
            <w:tcW w:w="7998" w:type="dxa"/>
          </w:tcPr>
          <w:p w14:paraId="4E6922D7" w14:textId="77777777" w:rsidR="00526C85" w:rsidRDefault="001617DA">
            <w:pPr>
              <w:rPr>
                <w:b/>
                <w:i/>
                <w:sz w:val="24"/>
                <w:u w:val="single"/>
              </w:rPr>
            </w:pPr>
            <w:r>
              <w:rPr>
                <w:b/>
                <w:i/>
                <w:sz w:val="24"/>
                <w:u w:val="single"/>
              </w:rPr>
              <w:t>UE-to-UE CLI</w:t>
            </w:r>
          </w:p>
          <w:p w14:paraId="326A6760" w14:textId="77777777" w:rsidR="00526C85" w:rsidRDefault="001617DA">
            <w:pPr>
              <w:rPr>
                <w:b/>
                <w:i/>
                <w:sz w:val="24"/>
                <w:u w:val="single"/>
              </w:rPr>
            </w:pPr>
            <w:r>
              <w:rPr>
                <w:b/>
                <w:i/>
                <w:sz w:val="24"/>
                <w:u w:val="single"/>
              </w:rPr>
              <w:t>CLI measurement and reporting</w:t>
            </w:r>
          </w:p>
          <w:p w14:paraId="370C9C7A" w14:textId="77777777" w:rsidR="00526C85" w:rsidRDefault="001617DA">
            <w:pPr>
              <w:widowControl/>
              <w:snapToGrid w:val="0"/>
              <w:spacing w:after="120"/>
              <w:rPr>
                <w:rFonts w:eastAsia="SimSun" w:cs="Times New Roman"/>
                <w:i/>
                <w:iCs/>
                <w:kern w:val="0"/>
                <w:szCs w:val="20"/>
                <w:lang w:val="en-GB"/>
              </w:rPr>
            </w:pPr>
            <w:r>
              <w:rPr>
                <w:rFonts w:eastAsia="SimSun" w:cs="Times New Roman"/>
                <w:b/>
                <w:i/>
                <w:kern w:val="0"/>
                <w:szCs w:val="20"/>
                <w:lang w:val="en-GB"/>
              </w:rPr>
              <w:t xml:space="preserve">Proposal </w:t>
            </w:r>
            <w:r>
              <w:rPr>
                <w:rFonts w:eastAsia="SimSun" w:cs="Times New Roman"/>
                <w:b/>
                <w:i/>
                <w:kern w:val="0"/>
                <w:szCs w:val="20"/>
              </w:rPr>
              <w:t>1</w:t>
            </w:r>
            <w:r>
              <w:rPr>
                <w:rFonts w:eastAsia="SimSun" w:cs="Times New Roman"/>
                <w:i/>
                <w:iCs/>
                <w:kern w:val="0"/>
                <w:szCs w:val="20"/>
                <w:lang w:val="en-GB"/>
              </w:rPr>
              <w:t xml:space="preserve">: Take </w:t>
            </w:r>
            <w:r>
              <w:rPr>
                <w:rFonts w:eastAsia="SimSun" w:cs="Times New Roman"/>
                <w:i/>
                <w:iCs/>
                <w:kern w:val="0"/>
                <w:szCs w:val="20"/>
              </w:rPr>
              <w:t xml:space="preserve">the existing CLI handling schemes defined in </w:t>
            </w:r>
            <w:r>
              <w:rPr>
                <w:rFonts w:eastAsia="SimSun" w:cs="Times New Roman"/>
                <w:i/>
                <w:iCs/>
                <w:kern w:val="0"/>
                <w:szCs w:val="20"/>
                <w:lang w:val="en-GB"/>
              </w:rPr>
              <w:t xml:space="preserve">the Rel-16 as a starting point for Rel-18 enhancements on dynamic/flexible TDD. </w:t>
            </w:r>
          </w:p>
          <w:p w14:paraId="79DBBC8C" w14:textId="77777777" w:rsidR="00526C85" w:rsidRDefault="001617DA">
            <w:pPr>
              <w:widowControl/>
              <w:snapToGrid w:val="0"/>
              <w:spacing w:after="120"/>
              <w:rPr>
                <w:rFonts w:eastAsia="SimSun" w:cs="Times New Roman"/>
                <w:kern w:val="0"/>
                <w:szCs w:val="20"/>
                <w:lang w:val="en-GB"/>
              </w:rPr>
            </w:pPr>
            <w:r>
              <w:rPr>
                <w:rFonts w:eastAsia="SimSun" w:cs="Times New Roman"/>
                <w:b/>
                <w:bCs/>
                <w:i/>
                <w:iCs/>
                <w:kern w:val="0"/>
                <w:szCs w:val="20"/>
                <w:lang w:val="en-GB"/>
              </w:rPr>
              <w:t xml:space="preserve">Observation </w:t>
            </w:r>
            <w:r>
              <w:rPr>
                <w:rFonts w:eastAsia="SimSun" w:cs="Times New Roman"/>
                <w:b/>
                <w:bCs/>
                <w:i/>
                <w:iCs/>
                <w:kern w:val="0"/>
                <w:szCs w:val="20"/>
              </w:rPr>
              <w:t>4</w:t>
            </w:r>
            <w:r>
              <w:rPr>
                <w:rFonts w:eastAsia="SimSun" w:cs="Times New Roman"/>
                <w:i/>
                <w:iCs/>
                <w:kern w:val="0"/>
                <w:szCs w:val="20"/>
                <w:lang w:val="en-GB"/>
              </w:rPr>
              <w:t>: The UE is difficult to derive the reception timing accurately for UE-to-UE CLI measurement</w:t>
            </w:r>
            <w:r>
              <w:rPr>
                <w:rFonts w:eastAsia="SimSun" w:cs="Times New Roman"/>
                <w:i/>
                <w:iCs/>
                <w:kern w:val="0"/>
                <w:szCs w:val="20"/>
              </w:rPr>
              <w:t xml:space="preserve"> without any information exchange</w:t>
            </w:r>
            <w:r>
              <w:rPr>
                <w:rFonts w:eastAsia="SimSun" w:cs="Times New Roman"/>
                <w:i/>
                <w:iCs/>
                <w:kern w:val="0"/>
                <w:szCs w:val="20"/>
                <w:lang w:val="en-GB"/>
              </w:rPr>
              <w:t xml:space="preserve">, especially in the typical deployment, e.g., HetNet, of Rel-18 dynamic/flexible TDD. </w:t>
            </w:r>
          </w:p>
          <w:p w14:paraId="7DDD4AF4" w14:textId="77777777" w:rsidR="00526C85" w:rsidRDefault="001617DA">
            <w:pPr>
              <w:widowControl/>
              <w:snapToGrid w:val="0"/>
              <w:spacing w:after="120"/>
              <w:rPr>
                <w:rFonts w:eastAsia="SimSun" w:cs="Times New Roman"/>
                <w:i/>
                <w:iCs/>
                <w:kern w:val="0"/>
                <w:szCs w:val="20"/>
                <w:lang w:val="en-GB"/>
              </w:rPr>
            </w:pPr>
            <w:r>
              <w:rPr>
                <w:rFonts w:eastAsia="SimSun" w:cs="Times New Roman"/>
                <w:b/>
                <w:i/>
                <w:kern w:val="0"/>
                <w:szCs w:val="20"/>
                <w:lang w:val="en-GB"/>
              </w:rPr>
              <w:t>Proposal 1</w:t>
            </w:r>
            <w:r>
              <w:rPr>
                <w:rFonts w:eastAsia="SimSun" w:cs="Times New Roman"/>
                <w:b/>
                <w:i/>
                <w:kern w:val="0"/>
                <w:szCs w:val="20"/>
              </w:rPr>
              <w:t>1</w:t>
            </w:r>
            <w:r>
              <w:rPr>
                <w:rFonts w:eastAsia="SimSun" w:cs="Times New Roman"/>
                <w:i/>
                <w:iCs/>
                <w:kern w:val="0"/>
                <w:szCs w:val="20"/>
                <w:lang w:val="en-GB"/>
              </w:rPr>
              <w:t xml:space="preserve">: Timing alignment solution on measurement RS transmission for UE-to-UE CLI should be considered in Rel-18. </w:t>
            </w:r>
          </w:p>
          <w:p w14:paraId="2D917BD6" w14:textId="77777777" w:rsidR="00526C85" w:rsidRDefault="001617DA">
            <w:pPr>
              <w:widowControl/>
              <w:numPr>
                <w:ilvl w:val="0"/>
                <w:numId w:val="70"/>
              </w:numPr>
              <w:suppressAutoHyphens w:val="0"/>
              <w:snapToGrid w:val="0"/>
              <w:spacing w:after="120" w:line="240" w:lineRule="auto"/>
              <w:rPr>
                <w:rFonts w:eastAsia="SimSun" w:cs="Times New Roman"/>
                <w:i/>
                <w:iCs/>
                <w:kern w:val="0"/>
                <w:szCs w:val="20"/>
                <w:lang w:val="en-GB"/>
              </w:rPr>
            </w:pPr>
            <w:r>
              <w:rPr>
                <w:rFonts w:eastAsia="SimSun" w:cs="Times New Roman"/>
                <w:i/>
                <w:iCs/>
                <w:kern w:val="0"/>
                <w:szCs w:val="20"/>
              </w:rPr>
              <w:t>For example, exchange t</w:t>
            </w:r>
            <w:r>
              <w:rPr>
                <w:rFonts w:eastAsia="SimSun" w:cs="Times New Roman"/>
                <w:i/>
                <w:iCs/>
                <w:kern w:val="0"/>
                <w:szCs w:val="20"/>
                <w:lang w:val="en-GB"/>
              </w:rPr>
              <w:t>iming related information for reception of measurement RS</w:t>
            </w:r>
            <w:r>
              <w:rPr>
                <w:rFonts w:eastAsia="SimSun" w:cs="Times New Roman"/>
                <w:i/>
                <w:iCs/>
                <w:kern w:val="0"/>
                <w:szCs w:val="20"/>
              </w:rPr>
              <w:t xml:space="preserve">. </w:t>
            </w:r>
          </w:p>
          <w:p w14:paraId="41488AB2" w14:textId="77777777" w:rsidR="00526C85" w:rsidRDefault="001617DA">
            <w:pPr>
              <w:widowControl/>
              <w:snapToGrid w:val="0"/>
              <w:spacing w:after="120"/>
              <w:rPr>
                <w:rFonts w:eastAsia="SimSun" w:cs="Times New Roman"/>
                <w:i/>
                <w:iCs/>
                <w:kern w:val="0"/>
                <w:szCs w:val="20"/>
                <w:lang w:val="en-GB"/>
              </w:rPr>
            </w:pPr>
            <w:r>
              <w:rPr>
                <w:rFonts w:eastAsia="SimSun" w:cs="Times New Roman"/>
                <w:b/>
                <w:bCs/>
                <w:i/>
                <w:iCs/>
                <w:kern w:val="0"/>
                <w:szCs w:val="20"/>
                <w:lang w:val="en-GB"/>
              </w:rPr>
              <w:t>Proposal 1</w:t>
            </w:r>
            <w:r>
              <w:rPr>
                <w:rFonts w:eastAsia="SimSun" w:cs="Times New Roman"/>
                <w:b/>
                <w:bCs/>
                <w:i/>
                <w:iCs/>
                <w:kern w:val="0"/>
                <w:szCs w:val="20"/>
              </w:rPr>
              <w:t>2</w:t>
            </w:r>
            <w:r>
              <w:rPr>
                <w:rFonts w:eastAsia="SimSun" w:cs="Times New Roman"/>
                <w:i/>
                <w:iCs/>
                <w:kern w:val="0"/>
                <w:szCs w:val="20"/>
                <w:lang w:val="en-GB"/>
              </w:rPr>
              <w:t>: L1-based reporting for UE-to-UE CLI should be considered for Rel-18 dynamic/flexible TDD.</w:t>
            </w:r>
          </w:p>
          <w:p w14:paraId="16FDB338" w14:textId="77777777" w:rsidR="00526C85" w:rsidRDefault="001617DA">
            <w:pPr>
              <w:widowControl/>
              <w:numPr>
                <w:ilvl w:val="0"/>
                <w:numId w:val="71"/>
              </w:numPr>
              <w:suppressAutoHyphens w:val="0"/>
              <w:snapToGrid w:val="0"/>
              <w:spacing w:after="120"/>
              <w:rPr>
                <w:rFonts w:eastAsia="SimSun" w:cs="Times New Roman"/>
                <w:i/>
                <w:iCs/>
                <w:kern w:val="0"/>
                <w:szCs w:val="20"/>
                <w:lang w:val="en-GB"/>
              </w:rPr>
            </w:pPr>
            <w:r>
              <w:rPr>
                <w:rFonts w:eastAsia="SimSun" w:cs="Times New Roman"/>
                <w:i/>
                <w:iCs/>
                <w:kern w:val="0"/>
                <w:szCs w:val="20"/>
              </w:rPr>
              <w:t>R</w:t>
            </w:r>
            <w:r>
              <w:rPr>
                <w:rFonts w:eastAsia="SimSun" w:cs="Times New Roman"/>
                <w:i/>
                <w:iCs/>
                <w:kern w:val="0"/>
                <w:szCs w:val="20"/>
                <w:lang w:val="en-GB"/>
              </w:rPr>
              <w:t>eporting</w:t>
            </w:r>
            <w:r>
              <w:rPr>
                <w:rFonts w:eastAsia="SimSun" w:cs="Times New Roman"/>
                <w:i/>
                <w:iCs/>
                <w:kern w:val="0"/>
                <w:szCs w:val="20"/>
              </w:rPr>
              <w:t xml:space="preserve"> according to defined conditions</w:t>
            </w:r>
            <w:r>
              <w:rPr>
                <w:rFonts w:eastAsia="SimSun" w:cs="Times New Roman"/>
                <w:i/>
                <w:iCs/>
                <w:kern w:val="0"/>
                <w:szCs w:val="20"/>
                <w:lang w:val="en-GB"/>
              </w:rPr>
              <w:t xml:space="preserve"> </w:t>
            </w:r>
            <w:r>
              <w:rPr>
                <w:rFonts w:eastAsia="SimSun" w:cs="Times New Roman"/>
                <w:i/>
                <w:iCs/>
                <w:kern w:val="0"/>
                <w:szCs w:val="20"/>
              </w:rPr>
              <w:t xml:space="preserve">should </w:t>
            </w:r>
            <w:r>
              <w:rPr>
                <w:rFonts w:eastAsia="SimSun" w:cs="Times New Roman"/>
                <w:i/>
                <w:iCs/>
                <w:kern w:val="0"/>
                <w:szCs w:val="20"/>
                <w:lang w:val="en-GB"/>
              </w:rPr>
              <w:t>be supported to reduce the reporting overhead and measurement effort.</w:t>
            </w:r>
          </w:p>
          <w:p w14:paraId="1DD13C0B" w14:textId="77777777" w:rsidR="00526C85" w:rsidRDefault="001617DA">
            <w:pPr>
              <w:widowControl/>
              <w:numPr>
                <w:ilvl w:val="0"/>
                <w:numId w:val="71"/>
              </w:numPr>
              <w:suppressAutoHyphens w:val="0"/>
              <w:snapToGrid w:val="0"/>
              <w:spacing w:after="120"/>
              <w:rPr>
                <w:rFonts w:eastAsia="SimSun" w:cs="Times New Roman"/>
                <w:i/>
                <w:iCs/>
                <w:kern w:val="0"/>
                <w:szCs w:val="20"/>
                <w:lang w:val="en-GB"/>
              </w:rPr>
            </w:pPr>
            <w:r>
              <w:rPr>
                <w:rFonts w:eastAsia="SimSun" w:cs="Times New Roman"/>
                <w:i/>
                <w:iCs/>
                <w:kern w:val="0"/>
                <w:szCs w:val="20"/>
              </w:rPr>
              <w:t xml:space="preserve">FFS: </w:t>
            </w:r>
            <w:r>
              <w:rPr>
                <w:rFonts w:eastAsia="SimSun" w:cs="Times New Roman"/>
                <w:i/>
                <w:iCs/>
                <w:kern w:val="0"/>
                <w:szCs w:val="20"/>
                <w:lang w:val="en-GB" w:eastAsia="en-US"/>
              </w:rPr>
              <w:t>w</w:t>
            </w:r>
            <w:r>
              <w:rPr>
                <w:rFonts w:eastAsia="SimSun" w:cs="Times New Roman"/>
                <w:i/>
                <w:iCs/>
                <w:kern w:val="0"/>
                <w:szCs w:val="20"/>
                <w:lang w:val="en-GB"/>
              </w:rPr>
              <w:t>hether</w:t>
            </w:r>
            <w:r>
              <w:rPr>
                <w:rFonts w:eastAsia="SimSun" w:cs="Times New Roman"/>
                <w:i/>
                <w:iCs/>
                <w:kern w:val="0"/>
                <w:szCs w:val="20"/>
              </w:rPr>
              <w:t>/how</w:t>
            </w:r>
            <w:r>
              <w:rPr>
                <w:rFonts w:eastAsia="SimSun" w:cs="Times New Roman"/>
                <w:i/>
                <w:iCs/>
                <w:kern w:val="0"/>
                <w:szCs w:val="20"/>
                <w:lang w:val="en-GB"/>
              </w:rPr>
              <w:t xml:space="preserve"> the L1 reporting and L3 reporting for the CLI co-exist</w:t>
            </w:r>
            <w:r>
              <w:rPr>
                <w:rFonts w:eastAsia="SimSun" w:cs="Times New Roman"/>
                <w:i/>
                <w:iCs/>
                <w:kern w:val="0"/>
                <w:szCs w:val="20"/>
              </w:rPr>
              <w:t xml:space="preserve"> with each other.</w:t>
            </w:r>
          </w:p>
          <w:p w14:paraId="7EF93D85" w14:textId="77777777" w:rsidR="00526C85" w:rsidRDefault="001617DA">
            <w:pPr>
              <w:widowControl/>
              <w:snapToGrid w:val="0"/>
              <w:spacing w:after="120"/>
              <w:rPr>
                <w:rFonts w:eastAsia="SimSun" w:cs="Times New Roman"/>
                <w:i/>
                <w:iCs/>
                <w:kern w:val="0"/>
                <w:szCs w:val="20"/>
                <w:lang w:val="en-GB"/>
              </w:rPr>
            </w:pPr>
            <w:r>
              <w:rPr>
                <w:rFonts w:eastAsia="SimSun" w:cs="Times New Roman"/>
                <w:b/>
                <w:bCs/>
                <w:i/>
                <w:iCs/>
                <w:kern w:val="0"/>
                <w:szCs w:val="20"/>
                <w:lang w:val="en-GB"/>
              </w:rPr>
              <w:t xml:space="preserve">Observation </w:t>
            </w:r>
            <w:r>
              <w:rPr>
                <w:rFonts w:eastAsia="SimSun" w:cs="Times New Roman"/>
                <w:b/>
                <w:bCs/>
                <w:i/>
                <w:iCs/>
                <w:kern w:val="0"/>
                <w:szCs w:val="20"/>
              </w:rPr>
              <w:t>5</w:t>
            </w:r>
            <w:r>
              <w:rPr>
                <w:rFonts w:eastAsia="SimSun" w:cs="Times New Roman"/>
                <w:i/>
                <w:iCs/>
                <w:kern w:val="0"/>
                <w:szCs w:val="20"/>
                <w:lang w:val="en-GB"/>
              </w:rPr>
              <w:t xml:space="preserve">: Wideband CLI measurement and reporting may fail to reflect the changes of inter-subband interference in different frequency resources. </w:t>
            </w:r>
          </w:p>
          <w:p w14:paraId="3ABA1B1E" w14:textId="77777777" w:rsidR="00526C85" w:rsidRDefault="001617DA">
            <w:pPr>
              <w:widowControl/>
              <w:snapToGrid w:val="0"/>
              <w:spacing w:after="120"/>
              <w:rPr>
                <w:rFonts w:eastAsia="SimSun" w:cs="Times New Roman"/>
                <w:i/>
                <w:kern w:val="0"/>
                <w:szCs w:val="20"/>
                <w:lang w:val="en-GB"/>
              </w:rPr>
            </w:pPr>
            <w:r>
              <w:rPr>
                <w:rFonts w:eastAsia="SimSun" w:cs="Times New Roman"/>
                <w:b/>
                <w:i/>
                <w:kern w:val="0"/>
                <w:szCs w:val="20"/>
                <w:lang w:val="en-GB"/>
              </w:rPr>
              <w:t>Proposal 1</w:t>
            </w:r>
            <w:r>
              <w:rPr>
                <w:rFonts w:eastAsia="SimSun" w:cs="Times New Roman"/>
                <w:b/>
                <w:i/>
                <w:kern w:val="0"/>
                <w:szCs w:val="20"/>
              </w:rPr>
              <w:t>3</w:t>
            </w:r>
            <w:r>
              <w:rPr>
                <w:rFonts w:eastAsia="SimSun" w:cs="Times New Roman"/>
                <w:i/>
                <w:kern w:val="0"/>
                <w:szCs w:val="20"/>
                <w:lang w:val="en-GB"/>
              </w:rPr>
              <w:t>: Further study subband CLI measurement and reporting for UE-to-UE CLI handling, e.g., configuration and determination of the measurement subband size and measurement reporting overheads reduction, etc.</w:t>
            </w:r>
          </w:p>
          <w:p w14:paraId="10AF14DC" w14:textId="77777777" w:rsidR="00526C85" w:rsidRDefault="001617DA">
            <w:pPr>
              <w:widowControl/>
              <w:snapToGrid w:val="0"/>
              <w:spacing w:after="120"/>
              <w:rPr>
                <w:rFonts w:eastAsia="SimSun" w:cs="Times New Roman"/>
                <w:i/>
                <w:kern w:val="0"/>
                <w:szCs w:val="20"/>
                <w:lang w:val="en-GB"/>
              </w:rPr>
            </w:pPr>
            <w:r>
              <w:rPr>
                <w:rFonts w:eastAsia="SimSun" w:cs="Times New Roman"/>
                <w:b/>
                <w:i/>
                <w:kern w:val="0"/>
                <w:szCs w:val="20"/>
                <w:lang w:val="en-GB"/>
              </w:rPr>
              <w:t>Proposal 1</w:t>
            </w:r>
            <w:r>
              <w:rPr>
                <w:rFonts w:eastAsia="SimSun" w:cs="Times New Roman"/>
                <w:b/>
                <w:i/>
                <w:kern w:val="0"/>
                <w:szCs w:val="20"/>
              </w:rPr>
              <w:t>4</w:t>
            </w:r>
            <w:r>
              <w:rPr>
                <w:rFonts w:eastAsia="SimSun" w:cs="Times New Roman"/>
                <w:i/>
                <w:kern w:val="0"/>
                <w:szCs w:val="20"/>
                <w:lang w:val="en-GB"/>
              </w:rPr>
              <w:t>: Both the CQI with CLI and CQI without CLI (e.g., CQI measured in case of aggressor’s muting) are reported to the gNB.</w:t>
            </w:r>
            <w:r>
              <w:rPr>
                <w:rFonts w:eastAsia="SimSun" w:cs="Times New Roman"/>
                <w:i/>
                <w:iCs/>
                <w:kern w:val="0"/>
                <w:szCs w:val="20"/>
                <w:lang w:val="en-GB"/>
              </w:rPr>
              <w:t xml:space="preserve"> </w:t>
            </w:r>
          </w:p>
        </w:tc>
      </w:tr>
      <w:tr w:rsidR="00526C85" w14:paraId="7D8E6C17" w14:textId="77777777">
        <w:trPr>
          <w:trHeight w:val="311"/>
        </w:trPr>
        <w:tc>
          <w:tcPr>
            <w:tcW w:w="1629" w:type="dxa"/>
          </w:tcPr>
          <w:p w14:paraId="09640CD3" w14:textId="77777777" w:rsidR="00526C85" w:rsidRDefault="001617DA">
            <w:pPr>
              <w:rPr>
                <w:b/>
                <w:bCs/>
              </w:rPr>
            </w:pPr>
            <w:r>
              <w:rPr>
                <w:b/>
                <w:bCs/>
              </w:rPr>
              <w:t>Intel Corporation</w:t>
            </w:r>
          </w:p>
          <w:p w14:paraId="5E4CB731" w14:textId="77777777" w:rsidR="00526C85" w:rsidRDefault="001617DA">
            <w:pPr>
              <w:rPr>
                <w:b/>
                <w:bCs/>
              </w:rPr>
            </w:pPr>
            <w:r>
              <w:rPr>
                <w:b/>
                <w:bCs/>
              </w:rPr>
              <w:t>[R1-2302796]</w:t>
            </w:r>
          </w:p>
        </w:tc>
        <w:tc>
          <w:tcPr>
            <w:tcW w:w="7998" w:type="dxa"/>
          </w:tcPr>
          <w:p w14:paraId="401CCA03" w14:textId="77777777" w:rsidR="00526C85" w:rsidRDefault="001617DA">
            <w:pPr>
              <w:rPr>
                <w:b/>
                <w:i/>
                <w:sz w:val="24"/>
                <w:u w:val="single"/>
              </w:rPr>
            </w:pPr>
            <w:r>
              <w:rPr>
                <w:b/>
                <w:i/>
                <w:sz w:val="24"/>
                <w:u w:val="single"/>
              </w:rPr>
              <w:t>UE-to-UE CLI</w:t>
            </w:r>
          </w:p>
          <w:p w14:paraId="2B7EAE8E" w14:textId="77777777" w:rsidR="00526C85" w:rsidRDefault="001617DA">
            <w:pPr>
              <w:rPr>
                <w:b/>
                <w:i/>
                <w:sz w:val="24"/>
                <w:u w:val="single"/>
              </w:rPr>
            </w:pPr>
            <w:r>
              <w:rPr>
                <w:b/>
                <w:i/>
                <w:sz w:val="24"/>
                <w:u w:val="single"/>
              </w:rPr>
              <w:t>CLI measurement and reporting</w:t>
            </w:r>
          </w:p>
          <w:p w14:paraId="35FB52C8" w14:textId="77777777" w:rsidR="00526C85" w:rsidRDefault="001617DA">
            <w:pPr>
              <w:widowControl/>
              <w:spacing w:after="160"/>
              <w:jc w:val="left"/>
              <w:rPr>
                <w:rFonts w:eastAsia="SimSun" w:cs="Times New Roman"/>
                <w:b/>
                <w:kern w:val="0"/>
                <w:sz w:val="22"/>
                <w:lang w:eastAsia="en-US"/>
              </w:rPr>
            </w:pPr>
            <w:r>
              <w:rPr>
                <w:rFonts w:eastAsia="SimSun" w:cs="Times New Roman"/>
                <w:b/>
                <w:kern w:val="0"/>
                <w:sz w:val="22"/>
                <w:lang w:eastAsia="en-US"/>
              </w:rPr>
              <w:t>Proposal 6</w:t>
            </w:r>
          </w:p>
          <w:p w14:paraId="05A38A4B" w14:textId="77777777" w:rsidR="00526C85" w:rsidRDefault="001617DA">
            <w:pPr>
              <w:widowControl/>
              <w:numPr>
                <w:ilvl w:val="0"/>
                <w:numId w:val="47"/>
              </w:numPr>
              <w:suppressAutoHyphens w:val="0"/>
              <w:spacing w:before="60" w:after="160"/>
              <w:ind w:left="288" w:hanging="288"/>
              <w:jc w:val="left"/>
              <w:rPr>
                <w:rFonts w:eastAsia="SimSun" w:cs="Times New Roman"/>
                <w:i/>
                <w:kern w:val="0"/>
                <w:sz w:val="22"/>
                <w:lang w:eastAsia="en-US"/>
              </w:rPr>
            </w:pPr>
            <w:r>
              <w:rPr>
                <w:rFonts w:eastAsia="SimSun" w:cs="Times New Roman"/>
                <w:i/>
                <w:kern w:val="0"/>
                <w:sz w:val="22"/>
                <w:lang w:eastAsia="en-US"/>
              </w:rPr>
              <w:t>For UE-to-UE CLI mitigation,</w:t>
            </w:r>
          </w:p>
          <w:p w14:paraId="6DFD053B" w14:textId="77777777" w:rsidR="00526C85" w:rsidRDefault="001617DA">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Measurement resources and reporting periodicity: may be periodic, semi-persistent, or aperiodic.</w:t>
            </w:r>
          </w:p>
          <w:p w14:paraId="1EBEAC29" w14:textId="77777777" w:rsidR="00526C85" w:rsidRDefault="001617DA">
            <w:pPr>
              <w:widowControl/>
              <w:numPr>
                <w:ilvl w:val="2"/>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Event-triggered reporting of CLI measurement reporting is not pursued further.</w:t>
            </w:r>
          </w:p>
          <w:p w14:paraId="13DF60F6" w14:textId="77777777" w:rsidR="00526C85" w:rsidRDefault="001617DA">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 xml:space="preserve">Beam information can be configured for a CLI measurement resource. </w:t>
            </w:r>
          </w:p>
          <w:p w14:paraId="7B977C74" w14:textId="77777777" w:rsidR="00526C85" w:rsidRDefault="001617DA">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The measurement resources and L1 or L2 CLI measurement reports can be exchanged between the aggressor and victim gNBs.</w:t>
            </w:r>
            <w:r>
              <w:rPr>
                <w:rFonts w:eastAsia="SimSun" w:cs="Times New Roman"/>
                <w:i/>
                <w:kern w:val="0"/>
                <w:sz w:val="22"/>
                <w:lang w:val="en-GB"/>
              </w:rPr>
              <w:t xml:space="preserve"> </w:t>
            </w:r>
          </w:p>
        </w:tc>
      </w:tr>
      <w:tr w:rsidR="00526C85" w14:paraId="7EB3E47A" w14:textId="77777777">
        <w:trPr>
          <w:trHeight w:val="311"/>
        </w:trPr>
        <w:tc>
          <w:tcPr>
            <w:tcW w:w="1629" w:type="dxa"/>
          </w:tcPr>
          <w:p w14:paraId="5BD5BB98" w14:textId="77777777" w:rsidR="00526C85" w:rsidRDefault="001617DA">
            <w:pPr>
              <w:rPr>
                <w:b/>
                <w:bCs/>
              </w:rPr>
            </w:pPr>
            <w:r>
              <w:rPr>
                <w:b/>
                <w:bCs/>
              </w:rPr>
              <w:t xml:space="preserve">Sony </w:t>
            </w:r>
          </w:p>
          <w:p w14:paraId="318A9F32" w14:textId="77777777" w:rsidR="00526C85" w:rsidRDefault="001617DA">
            <w:pPr>
              <w:rPr>
                <w:b/>
                <w:bCs/>
              </w:rPr>
            </w:pPr>
            <w:r>
              <w:rPr>
                <w:b/>
                <w:bCs/>
              </w:rPr>
              <w:t>[R1-2302846]</w:t>
            </w:r>
          </w:p>
        </w:tc>
        <w:tc>
          <w:tcPr>
            <w:tcW w:w="7998" w:type="dxa"/>
          </w:tcPr>
          <w:p w14:paraId="2E0A0700" w14:textId="77777777" w:rsidR="00526C85" w:rsidRDefault="001617DA">
            <w:pPr>
              <w:rPr>
                <w:b/>
                <w:i/>
                <w:sz w:val="24"/>
                <w:u w:val="single"/>
              </w:rPr>
            </w:pPr>
            <w:r>
              <w:rPr>
                <w:b/>
                <w:i/>
                <w:sz w:val="24"/>
                <w:u w:val="single"/>
              </w:rPr>
              <w:t>UE-to-UE CLI</w:t>
            </w:r>
          </w:p>
          <w:p w14:paraId="51BB4990" w14:textId="77777777" w:rsidR="00526C85" w:rsidRDefault="001617DA">
            <w:pPr>
              <w:rPr>
                <w:b/>
                <w:i/>
                <w:sz w:val="24"/>
                <w:u w:val="single"/>
              </w:rPr>
            </w:pPr>
            <w:r>
              <w:rPr>
                <w:b/>
                <w:i/>
                <w:sz w:val="24"/>
                <w:u w:val="single"/>
              </w:rPr>
              <w:t>CLI measurement and reporting</w:t>
            </w:r>
          </w:p>
          <w:p w14:paraId="19020CDB" w14:textId="77777777" w:rsidR="00526C85" w:rsidRDefault="001617DA">
            <w:pPr>
              <w:widowControl/>
              <w:jc w:val="left"/>
              <w:rPr>
                <w:rFonts w:eastAsia="SimSun" w:cs="Calibri"/>
                <w:b/>
                <w:bCs/>
                <w:kern w:val="0"/>
                <w:sz w:val="22"/>
                <w:szCs w:val="20"/>
                <w:lang w:val="en-GB"/>
              </w:rPr>
            </w:pPr>
            <w:r>
              <w:rPr>
                <w:rFonts w:eastAsia="바탕" w:cs="Calibri"/>
                <w:b/>
                <w:bCs/>
                <w:kern w:val="0"/>
                <w:sz w:val="22"/>
                <w:szCs w:val="20"/>
                <w:lang w:val="en-GB"/>
              </w:rPr>
              <w:t>Proposal 11: Study potential timing information that a gNB can provide to a victim UE that would aid the victim UE in time sychronising with an aggressor UE for SRS measurements.</w:t>
            </w:r>
          </w:p>
        </w:tc>
      </w:tr>
      <w:tr w:rsidR="00526C85" w14:paraId="16484C3A" w14:textId="77777777">
        <w:trPr>
          <w:trHeight w:val="311"/>
        </w:trPr>
        <w:tc>
          <w:tcPr>
            <w:tcW w:w="1629" w:type="dxa"/>
          </w:tcPr>
          <w:p w14:paraId="565121FE" w14:textId="77777777" w:rsidR="00526C85" w:rsidRDefault="001617DA">
            <w:pPr>
              <w:rPr>
                <w:b/>
                <w:bCs/>
              </w:rPr>
            </w:pPr>
            <w:r>
              <w:rPr>
                <w:b/>
                <w:bCs/>
              </w:rPr>
              <w:t xml:space="preserve">xiaomi </w:t>
            </w:r>
          </w:p>
          <w:p w14:paraId="0191E8EA" w14:textId="77777777" w:rsidR="00526C85" w:rsidRDefault="001617DA">
            <w:pPr>
              <w:rPr>
                <w:b/>
                <w:bCs/>
              </w:rPr>
            </w:pPr>
            <w:r>
              <w:rPr>
                <w:b/>
                <w:bCs/>
              </w:rPr>
              <w:t>[R1-2302983]</w:t>
            </w:r>
          </w:p>
        </w:tc>
        <w:tc>
          <w:tcPr>
            <w:tcW w:w="7998" w:type="dxa"/>
          </w:tcPr>
          <w:p w14:paraId="55A1121A" w14:textId="77777777" w:rsidR="00526C85" w:rsidRDefault="001617DA">
            <w:pPr>
              <w:rPr>
                <w:b/>
                <w:i/>
                <w:sz w:val="24"/>
                <w:u w:val="single"/>
              </w:rPr>
            </w:pPr>
            <w:r>
              <w:rPr>
                <w:b/>
                <w:i/>
                <w:sz w:val="24"/>
                <w:u w:val="single"/>
              </w:rPr>
              <w:t>UE-to-UE CLI</w:t>
            </w:r>
          </w:p>
          <w:p w14:paraId="1F405906" w14:textId="77777777" w:rsidR="00526C85" w:rsidRDefault="001617DA">
            <w:pPr>
              <w:rPr>
                <w:b/>
                <w:i/>
                <w:sz w:val="24"/>
                <w:u w:val="single"/>
              </w:rPr>
            </w:pPr>
            <w:r>
              <w:rPr>
                <w:b/>
                <w:i/>
                <w:sz w:val="24"/>
                <w:u w:val="single"/>
              </w:rPr>
              <w:t>CLI measurement and reporting</w:t>
            </w:r>
          </w:p>
          <w:p w14:paraId="02A3F780" w14:textId="77777777" w:rsidR="00526C85" w:rsidRDefault="001617DA">
            <w:pPr>
              <w:widowControl/>
              <w:spacing w:before="120" w:after="120"/>
              <w:textAlignment w:val="baseline"/>
              <w:rPr>
                <w:rFonts w:eastAsia="SimSun" w:cs="Arial"/>
                <w:b/>
                <w:i/>
                <w:iCs/>
                <w:kern w:val="0"/>
                <w:sz w:val="21"/>
                <w:szCs w:val="21"/>
              </w:rPr>
            </w:pPr>
            <w:r>
              <w:rPr>
                <w:rFonts w:eastAsia="SimSun" w:cs="Arial"/>
                <w:b/>
                <w:i/>
                <w:iCs/>
                <w:kern w:val="0"/>
                <w:sz w:val="21"/>
                <w:szCs w:val="21"/>
              </w:rPr>
              <w:t>Proposal 1: For L1/L2 based CLI measurement, at least periodic and aperiodic CLI measurement resource should be supported.</w:t>
            </w:r>
          </w:p>
          <w:p w14:paraId="675AA571" w14:textId="77777777" w:rsidR="00526C85" w:rsidRDefault="001617DA">
            <w:pPr>
              <w:widowControl/>
              <w:spacing w:before="120" w:after="120"/>
              <w:textAlignment w:val="baseline"/>
              <w:rPr>
                <w:rFonts w:eastAsia="SimSun" w:cs="Arial"/>
                <w:b/>
                <w:i/>
                <w:iCs/>
                <w:kern w:val="0"/>
                <w:sz w:val="21"/>
                <w:szCs w:val="21"/>
              </w:rPr>
            </w:pPr>
            <w:r>
              <w:rPr>
                <w:rFonts w:eastAsia="SimSun" w:cs="Arial"/>
                <w:b/>
                <w:i/>
                <w:iCs/>
                <w:kern w:val="0"/>
                <w:sz w:val="21"/>
                <w:szCs w:val="21"/>
              </w:rPr>
              <w:t>Proposal 2: For L1/L2 based CLI reporting, at least periodic and aperiodic CLI reporting should be supported.</w:t>
            </w:r>
          </w:p>
          <w:p w14:paraId="1B89C5E2" w14:textId="77777777" w:rsidR="00526C85" w:rsidRDefault="001617DA">
            <w:pPr>
              <w:widowControl/>
              <w:spacing w:before="120" w:after="120"/>
              <w:textAlignment w:val="baseline"/>
              <w:rPr>
                <w:rFonts w:eastAsia="SimSun" w:cs="Arial"/>
                <w:b/>
                <w:i/>
                <w:iCs/>
                <w:kern w:val="0"/>
                <w:sz w:val="21"/>
                <w:szCs w:val="21"/>
              </w:rPr>
            </w:pPr>
            <w:r>
              <w:rPr>
                <w:rFonts w:eastAsia="SimSun" w:cs="Arial"/>
                <w:b/>
                <w:i/>
                <w:iCs/>
                <w:kern w:val="0"/>
                <w:sz w:val="21"/>
                <w:szCs w:val="21"/>
              </w:rPr>
              <w:t>Proposal 3: For L1/L2 based CLI reporting, the event-triggered reporting should be supported.</w:t>
            </w:r>
          </w:p>
          <w:p w14:paraId="0F7933D0" w14:textId="77777777" w:rsidR="00526C85" w:rsidRDefault="001617DA">
            <w:pPr>
              <w:widowControl/>
              <w:spacing w:before="120" w:after="120"/>
              <w:textAlignment w:val="baseline"/>
              <w:rPr>
                <w:rFonts w:eastAsia="SimSun" w:cs="Arial"/>
                <w:b/>
                <w:i/>
                <w:iCs/>
                <w:kern w:val="0"/>
                <w:sz w:val="21"/>
                <w:szCs w:val="21"/>
              </w:rPr>
            </w:pPr>
            <w:r>
              <w:rPr>
                <w:rFonts w:eastAsia="SimSun" w:cs="Arial"/>
                <w:b/>
                <w:i/>
                <w:iCs/>
                <w:kern w:val="0"/>
                <w:sz w:val="21"/>
                <w:szCs w:val="21"/>
              </w:rPr>
              <w:t>Observation 1: CSI and CQI may need high calculation complexity with non-linear operations.</w:t>
            </w:r>
          </w:p>
          <w:p w14:paraId="37C57BB1" w14:textId="77777777" w:rsidR="00526C85" w:rsidRDefault="001617DA">
            <w:pPr>
              <w:widowControl/>
              <w:spacing w:before="120" w:after="120"/>
              <w:textAlignment w:val="baseline"/>
              <w:rPr>
                <w:rFonts w:eastAsia="SimSun" w:cs="Arial"/>
                <w:b/>
                <w:i/>
                <w:iCs/>
                <w:kern w:val="0"/>
                <w:sz w:val="21"/>
                <w:szCs w:val="21"/>
              </w:rPr>
            </w:pPr>
            <w:r>
              <w:rPr>
                <w:rFonts w:eastAsia="SimSun" w:cs="Arial"/>
                <w:b/>
                <w:i/>
                <w:iCs/>
                <w:kern w:val="0"/>
                <w:sz w:val="21"/>
                <w:szCs w:val="21"/>
              </w:rPr>
              <w:t>Proposal 4:</w:t>
            </w:r>
            <w:r>
              <w:rPr>
                <w:rFonts w:cs="Times New Roman"/>
                <w:kern w:val="0"/>
                <w:szCs w:val="20"/>
                <w:lang w:eastAsia="en-US"/>
              </w:rPr>
              <w:t xml:space="preserve"> </w:t>
            </w:r>
            <w:r>
              <w:rPr>
                <w:rFonts w:eastAsia="SimSun" w:cs="Arial"/>
                <w:b/>
                <w:i/>
                <w:iCs/>
                <w:kern w:val="0"/>
                <w:sz w:val="21"/>
                <w:szCs w:val="21"/>
              </w:rPr>
              <w:t>For L1/L2 based UE-to-UE CLI measurement and reporting, the configuration can be realized via updating CSI-ReportConfig:</w:t>
            </w:r>
          </w:p>
          <w:p w14:paraId="2E2719EE" w14:textId="77777777" w:rsidR="00526C85" w:rsidRDefault="001617DA">
            <w:pPr>
              <w:widowControl/>
              <w:numPr>
                <w:ilvl w:val="0"/>
                <w:numId w:val="72"/>
              </w:numPr>
              <w:suppressAutoHyphens w:val="0"/>
              <w:spacing w:before="60" w:after="120" w:line="288" w:lineRule="auto"/>
              <w:ind w:left="618"/>
              <w:jc w:val="left"/>
              <w:textAlignment w:val="baseline"/>
              <w:rPr>
                <w:rFonts w:eastAsia="SimSun" w:cs="Arial"/>
                <w:b/>
                <w:i/>
                <w:iCs/>
                <w:kern w:val="0"/>
                <w:sz w:val="21"/>
                <w:szCs w:val="21"/>
              </w:rPr>
            </w:pPr>
            <w:r>
              <w:rPr>
                <w:rFonts w:eastAsia="SimSun" w:cs="Arial"/>
                <w:b/>
                <w:i/>
                <w:iCs/>
                <w:kern w:val="0"/>
                <w:sz w:val="21"/>
                <w:szCs w:val="21"/>
              </w:rPr>
              <w:t>Adding CLI-RSRP and CLI-RSSI as component of reportQuantity.</w:t>
            </w:r>
          </w:p>
          <w:p w14:paraId="2D1A9721" w14:textId="77777777" w:rsidR="00526C85" w:rsidRDefault="001617DA">
            <w:pPr>
              <w:widowControl/>
              <w:numPr>
                <w:ilvl w:val="0"/>
                <w:numId w:val="72"/>
              </w:numPr>
              <w:suppressAutoHyphens w:val="0"/>
              <w:spacing w:before="60" w:after="120" w:line="288" w:lineRule="auto"/>
              <w:ind w:left="618"/>
              <w:jc w:val="left"/>
              <w:textAlignment w:val="baseline"/>
              <w:rPr>
                <w:rFonts w:eastAsia="SimSun" w:cs="Arial"/>
                <w:b/>
                <w:i/>
                <w:iCs/>
                <w:kern w:val="0"/>
                <w:sz w:val="21"/>
                <w:szCs w:val="21"/>
              </w:rPr>
            </w:pPr>
            <w:r>
              <w:rPr>
                <w:rFonts w:eastAsia="SimSun" w:cs="Arial"/>
                <w:b/>
                <w:i/>
                <w:iCs/>
                <w:kern w:val="0"/>
                <w:sz w:val="21"/>
                <w:szCs w:val="21"/>
              </w:rPr>
              <w:t>Adding CLI measurement resources as component of CSI-ReportConfig.</w:t>
            </w:r>
          </w:p>
          <w:p w14:paraId="70249464" w14:textId="77777777" w:rsidR="00526C85" w:rsidRDefault="001617DA">
            <w:pPr>
              <w:widowControl/>
              <w:numPr>
                <w:ilvl w:val="0"/>
                <w:numId w:val="72"/>
              </w:numPr>
              <w:suppressAutoHyphens w:val="0"/>
              <w:spacing w:before="60" w:after="120" w:line="288" w:lineRule="auto"/>
              <w:ind w:left="618"/>
              <w:jc w:val="left"/>
              <w:textAlignment w:val="baseline"/>
              <w:rPr>
                <w:rFonts w:eastAsia="SimSun" w:cs="Arial"/>
                <w:b/>
                <w:i/>
                <w:iCs/>
                <w:kern w:val="0"/>
                <w:sz w:val="21"/>
                <w:szCs w:val="21"/>
                <w:lang w:val="en-GB"/>
              </w:rPr>
            </w:pPr>
            <w:r>
              <w:rPr>
                <w:rFonts w:eastAsia="SimSun" w:cs="Arial"/>
                <w:b/>
                <w:i/>
                <w:iCs/>
                <w:kern w:val="0"/>
                <w:sz w:val="21"/>
                <w:szCs w:val="21"/>
              </w:rPr>
              <w:t>Adding event-triggered reporting as component of reportConfigType.</w:t>
            </w:r>
          </w:p>
          <w:p w14:paraId="465DC480" w14:textId="77777777" w:rsidR="00526C85" w:rsidRDefault="001617DA">
            <w:pPr>
              <w:widowControl/>
              <w:spacing w:before="120" w:after="120"/>
              <w:textAlignment w:val="baseline"/>
              <w:rPr>
                <w:rFonts w:eastAsia="SimSun" w:cs="Arial"/>
                <w:b/>
                <w:i/>
                <w:iCs/>
                <w:kern w:val="0"/>
                <w:sz w:val="21"/>
                <w:szCs w:val="21"/>
              </w:rPr>
            </w:pPr>
            <w:r>
              <w:rPr>
                <w:rFonts w:eastAsia="SimSun" w:cs="Arial"/>
                <w:b/>
                <w:i/>
                <w:iCs/>
                <w:kern w:val="0"/>
                <w:sz w:val="21"/>
                <w:szCs w:val="21"/>
              </w:rPr>
              <w:t xml:space="preserve">Proposal 5:  Subband CLI reporting can be considered for UE-to-UE CLI mitigation. </w:t>
            </w:r>
          </w:p>
        </w:tc>
      </w:tr>
      <w:tr w:rsidR="00526C85" w14:paraId="73A60EF7" w14:textId="77777777">
        <w:trPr>
          <w:trHeight w:val="311"/>
        </w:trPr>
        <w:tc>
          <w:tcPr>
            <w:tcW w:w="1629" w:type="dxa"/>
          </w:tcPr>
          <w:p w14:paraId="6EA10BDC" w14:textId="77777777" w:rsidR="00526C85" w:rsidRDefault="001617DA">
            <w:pPr>
              <w:rPr>
                <w:b/>
                <w:bCs/>
              </w:rPr>
            </w:pPr>
            <w:r>
              <w:rPr>
                <w:b/>
                <w:bCs/>
              </w:rPr>
              <w:t xml:space="preserve">Nokia, Nokia Shanghai Bell </w:t>
            </w:r>
          </w:p>
          <w:p w14:paraId="3350D901" w14:textId="77777777" w:rsidR="00526C85" w:rsidRDefault="001617DA">
            <w:pPr>
              <w:rPr>
                <w:b/>
                <w:bCs/>
              </w:rPr>
            </w:pPr>
            <w:r>
              <w:rPr>
                <w:b/>
                <w:bCs/>
              </w:rPr>
              <w:t>[R1-2303017]</w:t>
            </w:r>
          </w:p>
        </w:tc>
        <w:tc>
          <w:tcPr>
            <w:tcW w:w="7998" w:type="dxa"/>
          </w:tcPr>
          <w:p w14:paraId="3FA1CC5C" w14:textId="77777777" w:rsidR="00526C85" w:rsidRDefault="001617DA">
            <w:pPr>
              <w:rPr>
                <w:b/>
                <w:i/>
                <w:sz w:val="24"/>
                <w:u w:val="single"/>
              </w:rPr>
            </w:pPr>
            <w:r>
              <w:rPr>
                <w:b/>
                <w:i/>
                <w:sz w:val="24"/>
                <w:u w:val="single"/>
              </w:rPr>
              <w:t>UE-to-UE CLI</w:t>
            </w:r>
          </w:p>
          <w:p w14:paraId="3D29CCD3" w14:textId="77777777" w:rsidR="00526C85" w:rsidRDefault="001617DA">
            <w:pPr>
              <w:rPr>
                <w:b/>
                <w:i/>
                <w:sz w:val="24"/>
                <w:u w:val="single"/>
              </w:rPr>
            </w:pPr>
            <w:r>
              <w:rPr>
                <w:b/>
                <w:i/>
                <w:sz w:val="24"/>
                <w:u w:val="single"/>
              </w:rPr>
              <w:t>CLI measurement and reporting</w:t>
            </w:r>
          </w:p>
          <w:p w14:paraId="07A3879C" w14:textId="77777777" w:rsidR="00526C85" w:rsidRDefault="001617DA">
            <w:pPr>
              <w:widowControl/>
              <w:spacing w:after="200"/>
              <w:rPr>
                <w:rFonts w:eastAsia="Calibri" w:cs="Arial"/>
                <w:iCs/>
                <w:kern w:val="0"/>
                <w:szCs w:val="18"/>
                <w:lang w:eastAsia="en-US"/>
              </w:rPr>
            </w:pPr>
            <w:r>
              <w:rPr>
                <w:rFonts w:eastAsia="Calibri" w:cs="Arial"/>
                <w:b/>
                <w:iCs/>
                <w:kern w:val="0"/>
                <w:szCs w:val="18"/>
                <w:lang w:eastAsia="en-US"/>
              </w:rPr>
              <w:t>Proposal 12: For inter-cell UE-to-UE CLI measurements, the exchange of the SRS configuration between gNBs is needed to properly configure the CLI-SRS measurements</w:t>
            </w:r>
          </w:p>
          <w:p w14:paraId="27960DB1" w14:textId="77777777" w:rsidR="00526C85" w:rsidRDefault="001617DA">
            <w:pPr>
              <w:widowControl/>
              <w:spacing w:after="200"/>
              <w:rPr>
                <w:rFonts w:eastAsia="Calibri" w:cs="Arial"/>
                <w:b/>
                <w:bCs/>
                <w:kern w:val="0"/>
                <w:szCs w:val="18"/>
                <w:lang w:eastAsia="en-US"/>
              </w:rPr>
            </w:pPr>
            <w:r>
              <w:rPr>
                <w:rFonts w:eastAsia="Calibri" w:cs="Arial"/>
                <w:b/>
                <w:bCs/>
                <w:kern w:val="0"/>
                <w:szCs w:val="18"/>
                <w:lang w:eastAsia="en-US"/>
              </w:rPr>
              <w:t>Proposal 13: CSI reporting framework can be considered as starting point but adjustments/enhancements to support the new L1/L2 UE-to-UE CLI measurements might be required.</w:t>
            </w:r>
          </w:p>
          <w:p w14:paraId="4298049C" w14:textId="77777777" w:rsidR="00526C85" w:rsidRDefault="001617DA">
            <w:pPr>
              <w:widowControl/>
              <w:spacing w:after="200"/>
              <w:rPr>
                <w:rFonts w:eastAsia="Calibri" w:cs="Arial"/>
                <w:b/>
                <w:bCs/>
                <w:iCs/>
                <w:kern w:val="0"/>
                <w:szCs w:val="18"/>
                <w:lang w:val="en-GB" w:eastAsia="en-US"/>
              </w:rPr>
            </w:pPr>
            <w:r>
              <w:rPr>
                <w:rFonts w:eastAsia="Calibri" w:cs="Arial"/>
                <w:b/>
                <w:bCs/>
                <w:iCs/>
                <w:kern w:val="0"/>
                <w:szCs w:val="18"/>
                <w:lang w:val="en-GB" w:eastAsia="en-US"/>
              </w:rPr>
              <w:t xml:space="preserve">Proposal 14: The UE-to-UE CLI framework to support and define new criteria for event triggered </w:t>
            </w:r>
            <w:r>
              <w:rPr>
                <w:rFonts w:eastAsia="맑은 고딕" w:cs="Arial"/>
                <w:b/>
                <w:bCs/>
                <w:iCs/>
                <w:kern w:val="0"/>
                <w:szCs w:val="18"/>
                <w:lang w:val="en-GB" w:eastAsia="ko-KR"/>
              </w:rPr>
              <w:t>L1/L2 UE-to-UE CLI</w:t>
            </w:r>
            <w:r>
              <w:rPr>
                <w:rFonts w:eastAsia="Calibri" w:cs="Arial"/>
                <w:b/>
                <w:bCs/>
                <w:iCs/>
                <w:kern w:val="0"/>
                <w:szCs w:val="18"/>
                <w:lang w:val="en-GB" w:eastAsia="en-US"/>
              </w:rPr>
              <w:t xml:space="preserve"> reporting.</w:t>
            </w:r>
          </w:p>
          <w:p w14:paraId="5CF5AF2F" w14:textId="77777777" w:rsidR="00526C85" w:rsidRDefault="001617DA">
            <w:pPr>
              <w:widowControl/>
              <w:spacing w:after="200"/>
              <w:rPr>
                <w:rFonts w:eastAsia="Calibri" w:cs="Arial"/>
                <w:b/>
                <w:iCs/>
                <w:kern w:val="0"/>
                <w:szCs w:val="18"/>
                <w:lang w:eastAsia="en-US"/>
              </w:rPr>
            </w:pPr>
            <w:r>
              <w:rPr>
                <w:rFonts w:eastAsia="Calibri" w:cs="Arial"/>
                <w:b/>
                <w:bCs/>
                <w:iCs/>
                <w:kern w:val="0"/>
                <w:szCs w:val="18"/>
                <w:lang w:val="en-GB" w:eastAsia="en-US"/>
              </w:rPr>
              <w:t>Proposal 15: Study autonomous adjustments of the aggressor UE transmit power to reduce the UE-to-UE CLI</w:t>
            </w:r>
          </w:p>
          <w:p w14:paraId="584E8819" w14:textId="77777777" w:rsidR="00526C85" w:rsidRDefault="001617DA">
            <w:pPr>
              <w:rPr>
                <w:rFonts w:eastAsia="Calibri" w:cs="Arial"/>
                <w:iCs/>
                <w:kern w:val="0"/>
                <w:szCs w:val="18"/>
                <w:lang w:eastAsia="en-US"/>
              </w:rPr>
            </w:pPr>
            <w:r>
              <w:rPr>
                <w:rFonts w:eastAsiaTheme="minorEastAsia" w:cs="Arial"/>
                <w:b/>
                <w:bCs/>
                <w:iCs/>
                <w:kern w:val="0"/>
                <w:szCs w:val="18"/>
                <w:lang w:val="en-GB" w:eastAsia="ko-KR"/>
              </w:rPr>
              <w:t xml:space="preserve">Proposal 16: </w:t>
            </w:r>
            <w:r>
              <w:rPr>
                <w:rFonts w:eastAsia="Calibri" w:cs="Arial"/>
                <w:b/>
                <w:iCs/>
                <w:kern w:val="0"/>
                <w:szCs w:val="18"/>
                <w:lang w:eastAsia="en-US"/>
              </w:rPr>
              <w:t>Study increased flexibility on the CLI measurements and reporting to support different Rx beams for UEs with beamforming capabilities.</w:t>
            </w:r>
          </w:p>
          <w:p w14:paraId="57C801BE" w14:textId="77777777" w:rsidR="00526C85" w:rsidRDefault="001617DA">
            <w:pPr>
              <w:rPr>
                <w:rFonts w:eastAsia="Calibri" w:cs="Arial"/>
                <w:iCs/>
                <w:kern w:val="0"/>
                <w:szCs w:val="18"/>
                <w:lang w:eastAsia="en-US"/>
              </w:rPr>
            </w:pPr>
            <w:r>
              <w:rPr>
                <w:rFonts w:eastAsia="Calibri" w:cs="Arial"/>
                <w:b/>
                <w:bCs/>
                <w:iCs/>
                <w:kern w:val="0"/>
                <w:szCs w:val="18"/>
                <w:lang w:eastAsia="en-US"/>
              </w:rPr>
              <w:t xml:space="preserve">Propsoal 17: Support the UE to report </w:t>
            </w:r>
            <w:r>
              <w:rPr>
                <w:rFonts w:eastAsia="Calibri" w:cs="Arial"/>
                <w:b/>
                <w:iCs/>
                <w:kern w:val="0"/>
                <w:szCs w:val="18"/>
                <w:lang w:eastAsia="en-US"/>
              </w:rPr>
              <w:t xml:space="preserve">the applied timing offset on the CLI SRS-RSRP measurements </w:t>
            </w:r>
          </w:p>
          <w:p w14:paraId="2EF7CDFC" w14:textId="77777777" w:rsidR="00526C85" w:rsidRDefault="001617DA">
            <w:pPr>
              <w:widowControl/>
              <w:spacing w:after="200"/>
              <w:rPr>
                <w:rFonts w:eastAsia="Calibri" w:cs="Arial"/>
                <w:iCs/>
                <w:kern w:val="0"/>
                <w:szCs w:val="18"/>
                <w:lang w:eastAsia="en-US"/>
              </w:rPr>
            </w:pPr>
            <w:r>
              <w:rPr>
                <w:rFonts w:eastAsia="Calibri" w:cs="Arial"/>
                <w:b/>
                <w:iCs/>
                <w:kern w:val="0"/>
                <w:szCs w:val="18"/>
                <w:lang w:eastAsia="en-US"/>
              </w:rPr>
              <w:t>Proposal 18: Study the benefits of the gNB controlling the time offset applied for the CLI SRS-RSRP measurements to compensate for the different TA configurations between UEs.</w:t>
            </w:r>
          </w:p>
        </w:tc>
      </w:tr>
      <w:tr w:rsidR="00526C85" w14:paraId="58A41901" w14:textId="77777777">
        <w:trPr>
          <w:trHeight w:val="311"/>
        </w:trPr>
        <w:tc>
          <w:tcPr>
            <w:tcW w:w="1629" w:type="dxa"/>
          </w:tcPr>
          <w:p w14:paraId="44991271" w14:textId="77777777" w:rsidR="00526C85" w:rsidRDefault="001617DA">
            <w:pPr>
              <w:rPr>
                <w:b/>
                <w:bCs/>
              </w:rPr>
            </w:pPr>
            <w:r>
              <w:rPr>
                <w:b/>
                <w:bCs/>
              </w:rPr>
              <w:t xml:space="preserve">Lenovo </w:t>
            </w:r>
          </w:p>
          <w:p w14:paraId="3F654481" w14:textId="77777777" w:rsidR="00526C85" w:rsidRDefault="001617DA">
            <w:pPr>
              <w:rPr>
                <w:b/>
                <w:bCs/>
              </w:rPr>
            </w:pPr>
            <w:r>
              <w:rPr>
                <w:b/>
                <w:bCs/>
              </w:rPr>
              <w:t>[R1-2303088]</w:t>
            </w:r>
          </w:p>
        </w:tc>
        <w:tc>
          <w:tcPr>
            <w:tcW w:w="7998" w:type="dxa"/>
          </w:tcPr>
          <w:p w14:paraId="2B01DF55" w14:textId="77777777" w:rsidR="00526C85" w:rsidRDefault="001617DA">
            <w:pPr>
              <w:rPr>
                <w:b/>
                <w:i/>
                <w:sz w:val="24"/>
                <w:u w:val="single"/>
              </w:rPr>
            </w:pPr>
            <w:r>
              <w:rPr>
                <w:b/>
                <w:i/>
                <w:sz w:val="24"/>
                <w:u w:val="single"/>
              </w:rPr>
              <w:t>UE-to-UE CLI</w:t>
            </w:r>
          </w:p>
          <w:p w14:paraId="01E18AE3" w14:textId="77777777" w:rsidR="00526C85" w:rsidRDefault="001617DA">
            <w:pPr>
              <w:rPr>
                <w:b/>
                <w:i/>
                <w:sz w:val="24"/>
                <w:u w:val="single"/>
              </w:rPr>
            </w:pPr>
            <w:r>
              <w:rPr>
                <w:b/>
                <w:i/>
                <w:sz w:val="24"/>
                <w:u w:val="single"/>
              </w:rPr>
              <w:t>CLI measurement and reporting</w:t>
            </w:r>
          </w:p>
          <w:p w14:paraId="4499D31F" w14:textId="77777777" w:rsidR="00526C85" w:rsidRDefault="001617DA">
            <w:pPr>
              <w:widowControl/>
              <w:spacing w:after="180"/>
              <w:jc w:val="left"/>
              <w:rPr>
                <w:rFonts w:eastAsia="바탕" w:cs="Times New Roman"/>
                <w:b/>
                <w:bCs/>
                <w:i/>
                <w:iCs/>
                <w:kern w:val="0"/>
                <w:szCs w:val="20"/>
                <w:lang w:val="en-GB" w:eastAsia="en-US"/>
              </w:rPr>
            </w:pPr>
            <w:r>
              <w:rPr>
                <w:rFonts w:eastAsia="바탕" w:cs="Times New Roman"/>
                <w:b/>
                <w:bCs/>
                <w:i/>
                <w:iCs/>
                <w:kern w:val="0"/>
                <w:szCs w:val="20"/>
                <w:lang w:val="en-GB" w:eastAsia="en-US"/>
              </w:rPr>
              <w:t xml:space="preserve">Proposal 11: Study to introduce coordination of SRS configurations for SRS-RSRP measurement. </w:t>
            </w:r>
          </w:p>
          <w:p w14:paraId="5C452FFE" w14:textId="77777777" w:rsidR="00526C85" w:rsidRDefault="001617DA">
            <w:pPr>
              <w:widowControl/>
              <w:spacing w:after="180"/>
              <w:jc w:val="left"/>
              <w:rPr>
                <w:rFonts w:eastAsia="바탕" w:cs="Times New Roman"/>
                <w:b/>
                <w:bCs/>
                <w:i/>
                <w:iCs/>
                <w:kern w:val="0"/>
                <w:szCs w:val="20"/>
                <w:lang w:val="en-GB" w:eastAsia="en-US"/>
              </w:rPr>
            </w:pPr>
            <w:r>
              <w:rPr>
                <w:rFonts w:eastAsia="바탕" w:cs="Times New Roman"/>
                <w:b/>
                <w:bCs/>
                <w:i/>
                <w:iCs/>
                <w:kern w:val="0"/>
                <w:szCs w:val="20"/>
                <w:lang w:val="en-GB" w:eastAsia="en-US"/>
              </w:rPr>
              <w:t>Proposal 12: Study benefits and mechanisms for sharing SRS resources among UEs in the aggressor cell.</w:t>
            </w:r>
          </w:p>
          <w:p w14:paraId="654F0B0C" w14:textId="77777777" w:rsidR="00526C85" w:rsidRDefault="001617DA">
            <w:pPr>
              <w:widowControl/>
              <w:spacing w:after="180"/>
              <w:jc w:val="left"/>
              <w:rPr>
                <w:rFonts w:eastAsia="바탕" w:cs="Times New Roman"/>
                <w:b/>
                <w:bCs/>
                <w:i/>
                <w:iCs/>
                <w:kern w:val="0"/>
                <w:szCs w:val="20"/>
                <w:lang w:val="en-GB" w:eastAsia="en-US"/>
              </w:rPr>
            </w:pPr>
            <w:r>
              <w:rPr>
                <w:rFonts w:eastAsia="바탕" w:cs="Times New Roman"/>
                <w:b/>
                <w:bCs/>
                <w:i/>
                <w:iCs/>
                <w:kern w:val="0"/>
                <w:szCs w:val="20"/>
                <w:lang w:val="en-GB" w:eastAsia="en-US"/>
              </w:rPr>
              <w:t>Proposal 13: For the UE-to-UE inter-cell co-channel and inter-subband CLI measurement, common schemes on coordination of SRS configurations and intended TDD DL-UL configurations should be studied.</w:t>
            </w:r>
          </w:p>
          <w:p w14:paraId="2467BB28" w14:textId="77777777" w:rsidR="00526C85" w:rsidRDefault="001617DA">
            <w:pPr>
              <w:widowControl/>
              <w:spacing w:after="180"/>
              <w:jc w:val="left"/>
              <w:rPr>
                <w:rFonts w:eastAsia="바탕" w:cs="Times New Roman"/>
                <w:b/>
                <w:bCs/>
                <w:i/>
                <w:iCs/>
                <w:kern w:val="0"/>
                <w:szCs w:val="20"/>
                <w:lang w:val="en-GB" w:eastAsia="en-US"/>
              </w:rPr>
            </w:pPr>
            <w:r>
              <w:rPr>
                <w:rFonts w:eastAsia="바탕" w:cs="Times New Roman"/>
                <w:b/>
                <w:bCs/>
                <w:i/>
                <w:iCs/>
                <w:kern w:val="0"/>
                <w:szCs w:val="20"/>
                <w:lang w:val="en-GB" w:eastAsia="en-US"/>
              </w:rPr>
              <w:t>Observation 2: Observed interference level may vary significantly depending on Rx beams and Rx antenna panels.</w:t>
            </w:r>
          </w:p>
          <w:p w14:paraId="3A83A14F" w14:textId="77777777" w:rsidR="00526C85" w:rsidRDefault="001617DA">
            <w:pPr>
              <w:widowControl/>
              <w:spacing w:after="180"/>
              <w:jc w:val="left"/>
              <w:rPr>
                <w:rFonts w:eastAsia="바탕" w:cs="Times New Roman"/>
                <w:kern w:val="0"/>
                <w:szCs w:val="20"/>
                <w:lang w:val="en-GB" w:eastAsia="en-US"/>
              </w:rPr>
            </w:pPr>
            <w:r>
              <w:rPr>
                <w:rFonts w:eastAsia="바탕" w:cs="Times New Roman"/>
                <w:b/>
                <w:bCs/>
                <w:i/>
                <w:iCs/>
                <w:kern w:val="0"/>
                <w:szCs w:val="20"/>
                <w:lang w:val="en-GB" w:eastAsia="en-US"/>
              </w:rPr>
              <w:t>Proposal 14: Support</w:t>
            </w:r>
            <w:r>
              <w:rPr>
                <w:rFonts w:eastAsia="바탕" w:cs="Times New Roman"/>
                <w:kern w:val="0"/>
                <w:szCs w:val="20"/>
                <w:lang w:val="en-GB" w:eastAsia="en-US"/>
              </w:rPr>
              <w:t xml:space="preserve"> </w:t>
            </w:r>
            <w:r>
              <w:rPr>
                <w:rFonts w:eastAsia="바탕" w:cs="Times New Roman"/>
                <w:b/>
                <w:bCs/>
                <w:i/>
                <w:iCs/>
                <w:kern w:val="0"/>
                <w:szCs w:val="20"/>
                <w:lang w:val="en-GB" w:eastAsia="en-US"/>
              </w:rPr>
              <w:t xml:space="preserve">spatially differentiated CLI measurement and reporting. </w:t>
            </w:r>
          </w:p>
          <w:p w14:paraId="66D01AE1" w14:textId="77777777" w:rsidR="00526C85" w:rsidRDefault="001617DA">
            <w:pPr>
              <w:widowControl/>
              <w:spacing w:after="180"/>
              <w:jc w:val="left"/>
              <w:rPr>
                <w:rFonts w:eastAsia="바탕" w:cs="Times New Roman"/>
                <w:b/>
                <w:bCs/>
                <w:i/>
                <w:iCs/>
                <w:kern w:val="0"/>
                <w:sz w:val="22"/>
                <w:lang w:val="en-GB" w:eastAsia="en-US"/>
              </w:rPr>
            </w:pPr>
            <w:r>
              <w:rPr>
                <w:rFonts w:eastAsia="바탕" w:cs="Times New Roman"/>
                <w:b/>
                <w:bCs/>
                <w:i/>
                <w:iCs/>
                <w:kern w:val="0"/>
                <w:szCs w:val="20"/>
                <w:lang w:val="en-GB" w:eastAsia="en-US"/>
              </w:rPr>
              <w:t>Proposal 15: For L1/L2 based UE-to-UE co-channel CLI measurement and reporting, study periodic/aperiodic/semi-persistent CLI reporting over PUCCH or PUSCH.</w:t>
            </w:r>
            <w:r>
              <w:rPr>
                <w:rFonts w:eastAsia="바탕" w:cs="Times New Roman"/>
                <w:b/>
                <w:bCs/>
                <w:i/>
                <w:iCs/>
                <w:kern w:val="0"/>
                <w:sz w:val="22"/>
                <w:lang w:val="en-GB" w:eastAsia="en-US"/>
              </w:rPr>
              <w:t xml:space="preserve"> </w:t>
            </w:r>
          </w:p>
        </w:tc>
      </w:tr>
      <w:tr w:rsidR="00526C85" w14:paraId="72729EAE" w14:textId="77777777">
        <w:trPr>
          <w:trHeight w:val="311"/>
        </w:trPr>
        <w:tc>
          <w:tcPr>
            <w:tcW w:w="1629" w:type="dxa"/>
          </w:tcPr>
          <w:p w14:paraId="2A603174" w14:textId="77777777" w:rsidR="00526C85" w:rsidRDefault="001617DA">
            <w:pPr>
              <w:rPr>
                <w:b/>
                <w:bCs/>
              </w:rPr>
            </w:pPr>
            <w:r>
              <w:rPr>
                <w:b/>
                <w:bCs/>
              </w:rPr>
              <w:t xml:space="preserve">Samsung </w:t>
            </w:r>
          </w:p>
          <w:p w14:paraId="4755ECCE" w14:textId="77777777" w:rsidR="00526C85" w:rsidRDefault="001617DA">
            <w:pPr>
              <w:rPr>
                <w:b/>
                <w:bCs/>
              </w:rPr>
            </w:pPr>
            <w:r>
              <w:rPr>
                <w:b/>
                <w:bCs/>
              </w:rPr>
              <w:t>[R1-2303128]</w:t>
            </w:r>
          </w:p>
        </w:tc>
        <w:tc>
          <w:tcPr>
            <w:tcW w:w="7998" w:type="dxa"/>
          </w:tcPr>
          <w:p w14:paraId="466A877B" w14:textId="77777777" w:rsidR="00526C85" w:rsidRDefault="001617DA">
            <w:pPr>
              <w:rPr>
                <w:b/>
                <w:i/>
                <w:sz w:val="24"/>
                <w:u w:val="single"/>
              </w:rPr>
            </w:pPr>
            <w:r>
              <w:rPr>
                <w:b/>
                <w:i/>
                <w:sz w:val="24"/>
                <w:u w:val="single"/>
              </w:rPr>
              <w:t>UE-to-UE CLI</w:t>
            </w:r>
          </w:p>
          <w:p w14:paraId="7FDC620E" w14:textId="77777777" w:rsidR="00526C85" w:rsidRDefault="001617DA">
            <w:pPr>
              <w:rPr>
                <w:b/>
                <w:i/>
                <w:sz w:val="24"/>
                <w:u w:val="single"/>
              </w:rPr>
            </w:pPr>
            <w:r>
              <w:rPr>
                <w:b/>
                <w:i/>
                <w:sz w:val="24"/>
                <w:u w:val="single"/>
              </w:rPr>
              <w:t>CLI measurement and reporting</w:t>
            </w:r>
          </w:p>
          <w:p w14:paraId="44AAB443" w14:textId="77777777" w:rsidR="00526C85" w:rsidRDefault="001617DA">
            <w:pPr>
              <w:widowControl/>
              <w:spacing w:before="120" w:after="120"/>
              <w:ind w:left="1276" w:hanging="1276"/>
              <w:rPr>
                <w:rFonts w:ascii="Arial" w:eastAsia="Calibri" w:hAnsi="Arial" w:cs="Arial"/>
                <w:i/>
                <w:iCs/>
                <w:color w:val="000000"/>
                <w:kern w:val="0"/>
                <w:lang w:eastAsia="en-US"/>
              </w:rPr>
            </w:pPr>
            <w:r>
              <w:rPr>
                <w:rFonts w:ascii="Arial" w:eastAsia="Calibri" w:hAnsi="Arial" w:cs="Arial"/>
                <w:b/>
                <w:bCs/>
                <w:color w:val="000000"/>
                <w:kern w:val="0"/>
                <w:lang w:eastAsia="en-US"/>
              </w:rPr>
              <w:t>Proposal 1:</w:t>
            </w:r>
            <w:r>
              <w:rPr>
                <w:rFonts w:ascii="Arial" w:eastAsia="Calibri" w:hAnsi="Arial" w:cs="Arial"/>
                <w:color w:val="000000"/>
                <w:kern w:val="0"/>
                <w:lang w:eastAsia="en-US"/>
              </w:rPr>
              <w:t xml:space="preserve"> </w:t>
            </w:r>
            <w:r>
              <w:rPr>
                <w:rFonts w:ascii="Arial" w:eastAsia="Calibri" w:hAnsi="Arial" w:cs="Arial"/>
                <w:i/>
                <w:iCs/>
                <w:color w:val="000000"/>
                <w:kern w:val="0"/>
                <w:lang w:eastAsia="en-US"/>
              </w:rPr>
              <w:t>UE-to-UE co-channel CLI measurement and reporting configurations should be enhanced to support L1 aperiodic CLI reports.</w:t>
            </w:r>
          </w:p>
          <w:p w14:paraId="63D24DDF" w14:textId="77777777" w:rsidR="00526C85" w:rsidRDefault="001617DA">
            <w:pPr>
              <w:widowControl/>
              <w:spacing w:before="120" w:after="120"/>
              <w:ind w:left="1276" w:hanging="1276"/>
              <w:rPr>
                <w:rFonts w:ascii="Arial" w:eastAsia="Calibri" w:hAnsi="Arial" w:cs="Arial"/>
                <w:i/>
                <w:iCs/>
                <w:color w:val="000000"/>
                <w:kern w:val="0"/>
                <w:lang w:eastAsia="en-US"/>
              </w:rPr>
            </w:pPr>
            <w:r>
              <w:rPr>
                <w:rFonts w:ascii="Arial" w:eastAsia="Calibri" w:hAnsi="Arial" w:cs="Arial"/>
                <w:b/>
                <w:bCs/>
                <w:color w:val="000000"/>
                <w:kern w:val="0"/>
                <w:lang w:eastAsia="en-US"/>
              </w:rPr>
              <w:t>Proposal 2:</w:t>
            </w:r>
            <w:r>
              <w:rPr>
                <w:rFonts w:ascii="Arial" w:eastAsia="Calibri" w:hAnsi="Arial" w:cs="Arial"/>
                <w:color w:val="000000"/>
                <w:kern w:val="0"/>
                <w:lang w:eastAsia="en-US"/>
              </w:rPr>
              <w:t xml:space="preserve"> </w:t>
            </w:r>
            <w:r>
              <w:rPr>
                <w:rFonts w:ascii="Arial" w:eastAsia="Calibri" w:hAnsi="Arial" w:cs="Arial"/>
                <w:i/>
                <w:iCs/>
                <w:color w:val="000000"/>
                <w:kern w:val="0"/>
                <w:lang w:eastAsia="en-US"/>
              </w:rPr>
              <w:t>UE-to-UE co-channel CLI measurement and reporting configurations should be enhanced to support associated spatial domain information.</w:t>
            </w:r>
          </w:p>
          <w:p w14:paraId="1602548F" w14:textId="77777777" w:rsidR="00526C85" w:rsidRDefault="001617DA">
            <w:pPr>
              <w:widowControl/>
              <w:tabs>
                <w:tab w:val="left" w:pos="1701"/>
              </w:tabs>
              <w:spacing w:before="120" w:after="120"/>
              <w:ind w:left="1276" w:hanging="1276"/>
              <w:rPr>
                <w:rFonts w:ascii="Arial" w:eastAsia="SimSun" w:hAnsi="Arial" w:cs="Arial"/>
                <w:i/>
                <w:iCs/>
                <w:color w:val="000000"/>
                <w:kern w:val="0"/>
              </w:rPr>
            </w:pPr>
            <w:r>
              <w:rPr>
                <w:rFonts w:ascii="Arial" w:eastAsia="Calibri" w:hAnsi="Arial" w:cs="Arial"/>
                <w:b/>
                <w:bCs/>
                <w:color w:val="000000"/>
                <w:kern w:val="0"/>
              </w:rPr>
              <w:t xml:space="preserve">Proposal 3: </w:t>
            </w:r>
            <w:r>
              <w:rPr>
                <w:rFonts w:ascii="Arial" w:eastAsia="Calibri" w:hAnsi="Arial" w:cs="Arial"/>
                <w:i/>
                <w:iCs/>
                <w:color w:val="000000"/>
                <w:kern w:val="0"/>
              </w:rPr>
              <w:t>Xn/F1AP signaling is extended to indicate the configured periodic Rel-16 CLI measurement resource(s) in a cell to co-channel neighbor gNBs.</w:t>
            </w:r>
          </w:p>
        </w:tc>
      </w:tr>
      <w:tr w:rsidR="00526C85" w14:paraId="036817B0" w14:textId="77777777">
        <w:trPr>
          <w:trHeight w:val="311"/>
        </w:trPr>
        <w:tc>
          <w:tcPr>
            <w:tcW w:w="1629" w:type="dxa"/>
          </w:tcPr>
          <w:p w14:paraId="323E63E9" w14:textId="77777777" w:rsidR="00526C85" w:rsidRDefault="001617DA">
            <w:pPr>
              <w:rPr>
                <w:b/>
                <w:bCs/>
              </w:rPr>
            </w:pPr>
            <w:r>
              <w:rPr>
                <w:b/>
                <w:bCs/>
              </w:rPr>
              <w:t xml:space="preserve">Panasonic </w:t>
            </w:r>
          </w:p>
          <w:p w14:paraId="1E8BAE4C" w14:textId="77777777" w:rsidR="00526C85" w:rsidRDefault="001617DA">
            <w:pPr>
              <w:rPr>
                <w:b/>
                <w:bCs/>
              </w:rPr>
            </w:pPr>
            <w:r>
              <w:rPr>
                <w:b/>
                <w:bCs/>
              </w:rPr>
              <w:t>[R1-2303167]</w:t>
            </w:r>
          </w:p>
        </w:tc>
        <w:tc>
          <w:tcPr>
            <w:tcW w:w="7998" w:type="dxa"/>
          </w:tcPr>
          <w:p w14:paraId="6FAA6C7A" w14:textId="77777777" w:rsidR="00526C85" w:rsidRDefault="001617DA">
            <w:pPr>
              <w:rPr>
                <w:b/>
                <w:i/>
                <w:sz w:val="24"/>
                <w:u w:val="single"/>
              </w:rPr>
            </w:pPr>
            <w:r>
              <w:rPr>
                <w:b/>
                <w:i/>
                <w:sz w:val="24"/>
                <w:u w:val="single"/>
              </w:rPr>
              <w:t>UE-to-UE CLI</w:t>
            </w:r>
          </w:p>
          <w:p w14:paraId="78108079" w14:textId="77777777" w:rsidR="00526C85" w:rsidRDefault="001617DA">
            <w:pPr>
              <w:rPr>
                <w:b/>
                <w:i/>
                <w:sz w:val="24"/>
                <w:u w:val="single"/>
              </w:rPr>
            </w:pPr>
            <w:r>
              <w:rPr>
                <w:b/>
                <w:i/>
                <w:sz w:val="24"/>
                <w:u w:val="single"/>
              </w:rPr>
              <w:t>CLI measurement and reporting</w:t>
            </w:r>
          </w:p>
          <w:p w14:paraId="2C1DA169" w14:textId="77777777" w:rsidR="00526C85" w:rsidRDefault="001617DA">
            <w:pPr>
              <w:keepNext/>
              <w:widowControl/>
              <w:spacing w:after="180"/>
              <w:jc w:val="center"/>
              <w:rPr>
                <w:rFonts w:eastAsia="MS Mincho" w:cs="Times New Roman"/>
                <w:kern w:val="0"/>
                <w:szCs w:val="20"/>
                <w:lang w:eastAsia="en-US"/>
              </w:rPr>
            </w:pPr>
            <w:r>
              <w:rPr>
                <w:noProof/>
                <w:lang w:eastAsia="ko-KR"/>
              </w:rPr>
              <w:drawing>
                <wp:inline distT="0" distB="0" distL="0" distR="0" wp14:anchorId="3AB579C2" wp14:editId="5F0CDE51">
                  <wp:extent cx="3886835" cy="1864995"/>
                  <wp:effectExtent l="0" t="0" r="0" b="0"/>
                  <wp:docPr id="33"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図 7"/>
                          <pic:cNvPicPr>
                            <a:picLocks noChangeAspect="1" noChangeArrowheads="1"/>
                          </pic:cNvPicPr>
                        </pic:nvPicPr>
                        <pic:blipFill>
                          <a:blip r:embed="rId55"/>
                          <a:stretch>
                            <a:fillRect/>
                          </a:stretch>
                        </pic:blipFill>
                        <pic:spPr bwMode="auto">
                          <a:xfrm>
                            <a:off x="0" y="0"/>
                            <a:ext cx="3886835" cy="1864995"/>
                          </a:xfrm>
                          <a:prstGeom prst="rect">
                            <a:avLst/>
                          </a:prstGeom>
                        </pic:spPr>
                      </pic:pic>
                    </a:graphicData>
                  </a:graphic>
                </wp:inline>
              </w:drawing>
            </w:r>
          </w:p>
          <w:p w14:paraId="07C611F0" w14:textId="77777777" w:rsidR="00526C85" w:rsidRDefault="001617DA">
            <w:pPr>
              <w:widowControl/>
              <w:spacing w:before="120" w:after="120"/>
              <w:jc w:val="center"/>
              <w:rPr>
                <w:rFonts w:eastAsia="MS Mincho" w:cs="Times New Roman"/>
                <w:b/>
                <w:kern w:val="0"/>
                <w:szCs w:val="20"/>
                <w:lang w:eastAsia="ja-JP"/>
              </w:rPr>
            </w:pPr>
            <w:r>
              <w:rPr>
                <w:rFonts w:eastAsia="MS Mincho" w:cs="Times New Roman"/>
                <w:b/>
                <w:kern w:val="0"/>
                <w:szCs w:val="20"/>
                <w:lang w:eastAsia="en-US"/>
              </w:rPr>
              <w:t xml:space="preserve">Figure </w:t>
            </w:r>
            <w:r>
              <w:rPr>
                <w:rFonts w:eastAsia="MS Mincho" w:cs="Times New Roman"/>
                <w:b/>
                <w:kern w:val="0"/>
                <w:szCs w:val="20"/>
                <w:lang w:eastAsia="en-US"/>
              </w:rPr>
              <w:fldChar w:fldCharType="begin"/>
            </w:r>
            <w:r>
              <w:rPr>
                <w:rFonts w:eastAsia="MS Mincho" w:cs="Times New Roman"/>
                <w:b/>
                <w:kern w:val="0"/>
                <w:szCs w:val="20"/>
                <w:lang w:eastAsia="en-US"/>
              </w:rPr>
              <w:instrText>SEQ Figure \* ARABIC</w:instrText>
            </w:r>
            <w:r>
              <w:rPr>
                <w:rFonts w:eastAsia="MS Mincho" w:cs="Times New Roman"/>
                <w:b/>
                <w:kern w:val="0"/>
                <w:szCs w:val="20"/>
                <w:lang w:eastAsia="en-US"/>
              </w:rPr>
              <w:fldChar w:fldCharType="separate"/>
            </w:r>
            <w:r>
              <w:rPr>
                <w:rFonts w:eastAsia="MS Mincho" w:cs="Times New Roman"/>
                <w:b/>
                <w:kern w:val="0"/>
                <w:szCs w:val="20"/>
                <w:lang w:eastAsia="en-US"/>
              </w:rPr>
              <w:t>19</w:t>
            </w:r>
            <w:r>
              <w:rPr>
                <w:rFonts w:eastAsia="MS Mincho" w:cs="Times New Roman"/>
                <w:b/>
                <w:kern w:val="0"/>
                <w:szCs w:val="20"/>
                <w:lang w:eastAsia="en-US"/>
              </w:rPr>
              <w:fldChar w:fldCharType="end"/>
            </w:r>
            <w:r>
              <w:rPr>
                <w:rFonts w:eastAsia="MS Mincho" w:cs="Times New Roman"/>
                <w:b/>
                <w:kern w:val="0"/>
                <w:szCs w:val="20"/>
                <w:lang w:eastAsia="ja-JP"/>
              </w:rPr>
              <w:t xml:space="preserve"> Example of conjunction with CSI report</w:t>
            </w:r>
          </w:p>
          <w:p w14:paraId="54AAE107" w14:textId="77777777" w:rsidR="00526C85" w:rsidRDefault="001617DA">
            <w:pPr>
              <w:widowControl/>
              <w:spacing w:after="180"/>
              <w:jc w:val="left"/>
              <w:rPr>
                <w:rFonts w:eastAsia="MS Mincho" w:cs="Times New Roman"/>
                <w:b/>
                <w:bCs/>
                <w:kern w:val="0"/>
                <w:szCs w:val="20"/>
              </w:rPr>
            </w:pPr>
            <w:r>
              <w:rPr>
                <w:rFonts w:eastAsia="MS Mincho" w:cs="Times New Roman"/>
                <w:b/>
                <w:bCs/>
                <w:kern w:val="0"/>
                <w:szCs w:val="20"/>
              </w:rPr>
              <w:t xml:space="preserve">Proposal </w:t>
            </w:r>
            <w:r>
              <w:rPr>
                <w:rFonts w:eastAsia="MS Mincho" w:cs="Times New Roman"/>
                <w:b/>
                <w:bCs/>
                <w:kern w:val="0"/>
                <w:szCs w:val="20"/>
                <w:lang w:eastAsia="ja-JP"/>
              </w:rPr>
              <w:t>2</w:t>
            </w:r>
            <w:r>
              <w:rPr>
                <w:rFonts w:eastAsia="MS Mincho" w:cs="Times New Roman"/>
                <w:b/>
                <w:bCs/>
                <w:kern w:val="0"/>
                <w:szCs w:val="20"/>
              </w:rPr>
              <w:t>: For L1-based UE-to-UE CLI measurement and reporting, the conjunction between CLI measurement metrics and CSI measurement metrics should be discussed.</w:t>
            </w:r>
          </w:p>
          <w:p w14:paraId="3A87B644" w14:textId="77777777" w:rsidR="00526C85" w:rsidRDefault="001617DA">
            <w:pPr>
              <w:widowControl/>
              <w:spacing w:after="180"/>
              <w:jc w:val="left"/>
              <w:rPr>
                <w:rFonts w:eastAsia="MS Mincho" w:cs="Times New Roman"/>
                <w:b/>
                <w:bCs/>
                <w:kern w:val="0"/>
                <w:szCs w:val="20"/>
                <w:lang w:val="en-GB" w:eastAsia="ja-JP"/>
              </w:rPr>
            </w:pPr>
            <w:r>
              <w:rPr>
                <w:rFonts w:eastAsia="MS Mincho" w:cs="Times New Roman"/>
                <w:b/>
                <w:bCs/>
                <w:kern w:val="0"/>
                <w:szCs w:val="20"/>
                <w:lang w:val="en-GB" w:eastAsia="ja-JP"/>
              </w:rPr>
              <w:t>Proposal 3: Study subband-based CLI measurement and reporting for UE-to-UE CLI handling.</w:t>
            </w:r>
          </w:p>
        </w:tc>
      </w:tr>
      <w:tr w:rsidR="00526C85" w14:paraId="431EE8ED" w14:textId="77777777">
        <w:trPr>
          <w:trHeight w:val="311"/>
        </w:trPr>
        <w:tc>
          <w:tcPr>
            <w:tcW w:w="1629" w:type="dxa"/>
          </w:tcPr>
          <w:p w14:paraId="4B616B44" w14:textId="77777777" w:rsidR="00526C85" w:rsidRDefault="001617DA">
            <w:pPr>
              <w:rPr>
                <w:b/>
                <w:bCs/>
              </w:rPr>
            </w:pPr>
            <w:r>
              <w:rPr>
                <w:b/>
                <w:bCs/>
              </w:rPr>
              <w:t xml:space="preserve">CMCC </w:t>
            </w:r>
          </w:p>
          <w:p w14:paraId="735CEF9C" w14:textId="77777777" w:rsidR="00526C85" w:rsidRDefault="001617DA">
            <w:pPr>
              <w:rPr>
                <w:b/>
                <w:bCs/>
              </w:rPr>
            </w:pPr>
            <w:r>
              <w:rPr>
                <w:b/>
                <w:bCs/>
              </w:rPr>
              <w:t>[R1-2303234]</w:t>
            </w:r>
          </w:p>
        </w:tc>
        <w:tc>
          <w:tcPr>
            <w:tcW w:w="7998" w:type="dxa"/>
          </w:tcPr>
          <w:p w14:paraId="4F6120B1" w14:textId="77777777" w:rsidR="00526C85" w:rsidRDefault="001617DA">
            <w:pPr>
              <w:rPr>
                <w:b/>
                <w:i/>
                <w:sz w:val="24"/>
                <w:u w:val="single"/>
              </w:rPr>
            </w:pPr>
            <w:r>
              <w:rPr>
                <w:b/>
                <w:i/>
                <w:sz w:val="24"/>
                <w:u w:val="single"/>
              </w:rPr>
              <w:t>UE-to-UE CLI</w:t>
            </w:r>
          </w:p>
          <w:p w14:paraId="5C300B3A" w14:textId="77777777" w:rsidR="00526C85" w:rsidRDefault="001617DA">
            <w:pPr>
              <w:rPr>
                <w:b/>
                <w:i/>
                <w:sz w:val="24"/>
                <w:u w:val="single"/>
              </w:rPr>
            </w:pPr>
            <w:r>
              <w:rPr>
                <w:b/>
                <w:i/>
                <w:sz w:val="24"/>
                <w:u w:val="single"/>
              </w:rPr>
              <w:t>CLI measurement and reporting</w:t>
            </w:r>
          </w:p>
          <w:p w14:paraId="3A2BA39C" w14:textId="77777777" w:rsidR="00526C85" w:rsidRDefault="001617DA">
            <w:pPr>
              <w:widowControl/>
              <w:spacing w:after="180"/>
              <w:rPr>
                <w:rFonts w:eastAsia="SimSun" w:cs="Times New Roman"/>
                <w:kern w:val="0"/>
                <w:szCs w:val="20"/>
              </w:rPr>
            </w:pPr>
            <w:r>
              <w:rPr>
                <w:rFonts w:eastAsia="SimSun" w:cs="Times New Roman"/>
                <w:b/>
                <w:i/>
                <w:kern w:val="0"/>
                <w:szCs w:val="20"/>
                <w:u w:val="single"/>
              </w:rPr>
              <w:t>Proposal 1:</w:t>
            </w:r>
            <w:r>
              <w:rPr>
                <w:rFonts w:eastAsia="SimSun" w:cs="Times New Roman"/>
                <w:bCs/>
                <w:i/>
                <w:kern w:val="0"/>
                <w:szCs w:val="20"/>
              </w:rPr>
              <w:t xml:space="preserve"> </w:t>
            </w:r>
            <w:r>
              <w:rPr>
                <w:rFonts w:eastAsia="SimSun" w:cs="Times New Roman"/>
                <w:bCs/>
                <w:i/>
                <w:kern w:val="0"/>
                <w:szCs w:val="20"/>
                <w:lang w:val="en-GB"/>
              </w:rPr>
              <w:t>For</w:t>
            </w:r>
            <w:r>
              <w:rPr>
                <w:rFonts w:eastAsia="SimSun" w:cs="Times New Roman"/>
                <w:bCs/>
                <w:i/>
                <w:kern w:val="0"/>
                <w:szCs w:val="20"/>
              </w:rPr>
              <w:t xml:space="preserve"> L1/L2 based</w:t>
            </w:r>
            <w:r>
              <w:rPr>
                <w:rFonts w:eastAsia="SimSun" w:cs="Times New Roman"/>
                <w:bCs/>
                <w:i/>
                <w:kern w:val="0"/>
                <w:szCs w:val="20"/>
                <w:lang w:val="en-GB"/>
              </w:rPr>
              <w:t xml:space="preserve"> </w:t>
            </w:r>
            <w:r>
              <w:rPr>
                <w:rFonts w:eastAsia="SimSun" w:cs="Times New Roman"/>
                <w:bCs/>
                <w:i/>
                <w:kern w:val="0"/>
                <w:szCs w:val="20"/>
              </w:rPr>
              <w:t>periodic inter-UE CLI reporting, how to reduce the CLI report overhead should be studied.</w:t>
            </w:r>
          </w:p>
          <w:p w14:paraId="373074F5" w14:textId="77777777" w:rsidR="00526C85" w:rsidRDefault="001617DA">
            <w:pPr>
              <w:widowControl/>
              <w:spacing w:after="180"/>
              <w:rPr>
                <w:rFonts w:eastAsia="SimSun" w:cs="Times New Roman"/>
                <w:kern w:val="0"/>
                <w:szCs w:val="20"/>
              </w:rPr>
            </w:pPr>
            <w:r>
              <w:rPr>
                <w:rFonts w:eastAsia="SimSun" w:cs="Times New Roman"/>
                <w:b/>
                <w:i/>
                <w:kern w:val="0"/>
                <w:szCs w:val="20"/>
                <w:u w:val="single"/>
              </w:rPr>
              <w:t>Proposal 2:</w:t>
            </w:r>
            <w:r>
              <w:rPr>
                <w:rFonts w:eastAsia="SimSun" w:cs="Times New Roman"/>
                <w:bCs/>
                <w:i/>
                <w:kern w:val="0"/>
                <w:szCs w:val="20"/>
              </w:rPr>
              <w:t xml:space="preserve"> </w:t>
            </w:r>
            <w:r>
              <w:rPr>
                <w:rFonts w:eastAsia="SimSun" w:cs="Times New Roman"/>
                <w:bCs/>
                <w:i/>
                <w:kern w:val="0"/>
                <w:szCs w:val="20"/>
                <w:lang w:val="en-GB"/>
              </w:rPr>
              <w:t>For</w:t>
            </w:r>
            <w:r>
              <w:rPr>
                <w:rFonts w:eastAsia="SimSun" w:cs="Times New Roman"/>
                <w:bCs/>
                <w:i/>
                <w:kern w:val="0"/>
                <w:szCs w:val="20"/>
              </w:rPr>
              <w:t xml:space="preserve"> L1/L2 based</w:t>
            </w:r>
            <w:r>
              <w:rPr>
                <w:rFonts w:eastAsia="SimSun" w:cs="Times New Roman"/>
                <w:bCs/>
                <w:i/>
                <w:kern w:val="0"/>
                <w:szCs w:val="20"/>
                <w:lang w:val="en-GB"/>
              </w:rPr>
              <w:t xml:space="preserve"> </w:t>
            </w:r>
            <w:r>
              <w:rPr>
                <w:rFonts w:eastAsia="SimSun" w:cs="Times New Roman"/>
                <w:bCs/>
                <w:i/>
                <w:kern w:val="0"/>
                <w:szCs w:val="20"/>
              </w:rPr>
              <w:t>semi-persistent/aperiodic inter-UE CLI reporting, the information exchange time between gNBs should be considered for the design of CLI measurement and reporting timeline.</w:t>
            </w:r>
          </w:p>
          <w:p w14:paraId="5903BA50" w14:textId="77777777" w:rsidR="00526C85" w:rsidRDefault="001617DA">
            <w:pPr>
              <w:widowControl/>
              <w:spacing w:before="120" w:after="180"/>
              <w:rPr>
                <w:rFonts w:eastAsia="SimSun" w:cs="Times New Roman"/>
                <w:bCs/>
                <w:i/>
                <w:kern w:val="0"/>
                <w:szCs w:val="20"/>
              </w:rPr>
            </w:pPr>
            <w:r>
              <w:rPr>
                <w:rFonts w:eastAsia="SimSun" w:cs="Times New Roman"/>
                <w:b/>
                <w:i/>
                <w:kern w:val="0"/>
                <w:szCs w:val="20"/>
                <w:u w:val="single"/>
                <w:lang w:val="en-GB"/>
              </w:rPr>
              <w:t>Proposal</w:t>
            </w:r>
            <w:r>
              <w:rPr>
                <w:rFonts w:eastAsia="SimSun" w:cs="Times New Roman"/>
                <w:b/>
                <w:i/>
                <w:kern w:val="0"/>
                <w:szCs w:val="20"/>
                <w:u w:val="single"/>
              </w:rPr>
              <w:t xml:space="preserve"> 3</w:t>
            </w:r>
            <w:r>
              <w:rPr>
                <w:rFonts w:eastAsia="SimSun" w:cs="Times New Roman"/>
                <w:b/>
                <w:i/>
                <w:kern w:val="0"/>
                <w:szCs w:val="20"/>
                <w:u w:val="single"/>
                <w:lang w:val="en-GB"/>
              </w:rPr>
              <w:t>:</w:t>
            </w:r>
            <w:r>
              <w:rPr>
                <w:rFonts w:eastAsia="SimSun" w:cs="Times New Roman"/>
                <w:kern w:val="0"/>
                <w:szCs w:val="20"/>
                <w:lang w:val="en-GB"/>
              </w:rPr>
              <w:t xml:space="preserve"> </w:t>
            </w:r>
            <w:r>
              <w:rPr>
                <w:rFonts w:eastAsia="SimSun" w:cs="Times New Roman"/>
                <w:bCs/>
                <w:i/>
                <w:kern w:val="0"/>
                <w:szCs w:val="20"/>
                <w:lang w:val="en-GB"/>
              </w:rPr>
              <w:t>For</w:t>
            </w:r>
            <w:r>
              <w:rPr>
                <w:rFonts w:eastAsia="SimSun" w:cs="Times New Roman"/>
                <w:bCs/>
                <w:i/>
                <w:kern w:val="0"/>
                <w:szCs w:val="20"/>
              </w:rPr>
              <w:t xml:space="preserve"> L1/L2 based</w:t>
            </w:r>
            <w:r>
              <w:rPr>
                <w:rFonts w:eastAsia="SimSun" w:cs="Times New Roman"/>
                <w:bCs/>
                <w:i/>
                <w:kern w:val="0"/>
                <w:szCs w:val="20"/>
                <w:lang w:val="en-GB"/>
              </w:rPr>
              <w:t xml:space="preserve"> </w:t>
            </w:r>
            <w:r>
              <w:rPr>
                <w:rFonts w:eastAsia="SimSun" w:cs="Times New Roman"/>
                <w:bCs/>
                <w:i/>
                <w:kern w:val="0"/>
                <w:szCs w:val="20"/>
              </w:rPr>
              <w:t>semi-persistent/aperiodic inter-UE CLI reporting, the detailed SRS resource triggering signaling and report resource indication signaling should be studied, as well as how to reduce the signaling overhead.</w:t>
            </w:r>
          </w:p>
          <w:p w14:paraId="7F0F6AB2" w14:textId="77777777" w:rsidR="00526C85" w:rsidRDefault="001617DA">
            <w:pPr>
              <w:widowControl/>
              <w:spacing w:before="120" w:after="180"/>
              <w:rPr>
                <w:rFonts w:eastAsia="SimSun" w:cs="Times New Roman"/>
                <w:bCs/>
                <w:i/>
                <w:kern w:val="0"/>
                <w:szCs w:val="20"/>
              </w:rPr>
            </w:pPr>
            <w:r>
              <w:rPr>
                <w:rFonts w:eastAsia="SimSun" w:cs="Times New Roman"/>
                <w:b/>
                <w:i/>
                <w:kern w:val="0"/>
                <w:szCs w:val="20"/>
                <w:u w:val="single"/>
                <w:lang w:val="en-GB"/>
              </w:rPr>
              <w:t xml:space="preserve">Proposal </w:t>
            </w:r>
            <w:r>
              <w:rPr>
                <w:rFonts w:eastAsia="SimSun" w:cs="Times New Roman"/>
                <w:b/>
                <w:i/>
                <w:kern w:val="0"/>
                <w:szCs w:val="20"/>
                <w:u w:val="single"/>
              </w:rPr>
              <w:t>4</w:t>
            </w:r>
            <w:r>
              <w:rPr>
                <w:rFonts w:eastAsia="SimSun" w:cs="Times New Roman"/>
                <w:b/>
                <w:i/>
                <w:kern w:val="0"/>
                <w:szCs w:val="20"/>
                <w:u w:val="single"/>
                <w:lang w:val="en-GB"/>
              </w:rPr>
              <w:t>:</w:t>
            </w:r>
            <w:r>
              <w:rPr>
                <w:rFonts w:eastAsia="SimSun" w:cs="Times New Roman"/>
                <w:kern w:val="0"/>
                <w:szCs w:val="20"/>
                <w:lang w:val="en-GB"/>
              </w:rPr>
              <w:t xml:space="preserve"> </w:t>
            </w:r>
            <w:r>
              <w:rPr>
                <w:rFonts w:eastAsia="SimSun" w:cs="Times New Roman"/>
                <w:bCs/>
                <w:i/>
                <w:kern w:val="0"/>
                <w:szCs w:val="20"/>
                <w:lang w:val="en-GB"/>
              </w:rPr>
              <w:t>For</w:t>
            </w:r>
            <w:r>
              <w:rPr>
                <w:rFonts w:eastAsia="SimSun" w:cs="Times New Roman"/>
                <w:bCs/>
                <w:i/>
                <w:kern w:val="0"/>
                <w:szCs w:val="20"/>
              </w:rPr>
              <w:t xml:space="preserve"> L1/L2 based</w:t>
            </w:r>
            <w:r>
              <w:rPr>
                <w:rFonts w:eastAsia="SimSun" w:cs="Times New Roman"/>
                <w:bCs/>
                <w:i/>
                <w:kern w:val="0"/>
                <w:szCs w:val="20"/>
                <w:lang w:val="en-GB"/>
              </w:rPr>
              <w:t xml:space="preserve"> </w:t>
            </w:r>
            <w:r>
              <w:rPr>
                <w:rFonts w:eastAsia="SimSun" w:cs="Times New Roman"/>
                <w:bCs/>
                <w:i/>
                <w:kern w:val="0"/>
                <w:szCs w:val="20"/>
              </w:rPr>
              <w:t>inter-UE CLI measurement and reporting, event triggered reporting can be supported. The following reporting triggering method can be further studied as examples:</w:t>
            </w:r>
          </w:p>
          <w:p w14:paraId="0D7D347D" w14:textId="77777777" w:rsidR="00526C85" w:rsidRDefault="001617DA">
            <w:pPr>
              <w:widowControl/>
              <w:numPr>
                <w:ilvl w:val="0"/>
                <w:numId w:val="73"/>
              </w:numPr>
              <w:suppressAutoHyphens w:val="0"/>
              <w:spacing w:before="120" w:after="180" w:line="240" w:lineRule="auto"/>
              <w:jc w:val="left"/>
              <w:rPr>
                <w:rFonts w:ascii="Times" w:eastAsia="바탕" w:hAnsi="Times" w:cs="Times New Roman"/>
                <w:bCs/>
                <w:i/>
                <w:kern w:val="0"/>
                <w:szCs w:val="24"/>
              </w:rPr>
            </w:pPr>
            <w:r>
              <w:rPr>
                <w:rFonts w:ascii="Times" w:eastAsia="바탕" w:hAnsi="Times" w:cs="Times New Roman"/>
                <w:bCs/>
                <w:i/>
                <w:kern w:val="0"/>
                <w:szCs w:val="24"/>
              </w:rPr>
              <w:t>For L1 based event triggered reporting, SR resource can be used for UE to inform gNB the CLI measurement results reporting and PUCCH can be used as reporting resource.</w:t>
            </w:r>
          </w:p>
          <w:p w14:paraId="175362C6" w14:textId="77777777" w:rsidR="00526C85" w:rsidRDefault="001617DA">
            <w:pPr>
              <w:widowControl/>
              <w:numPr>
                <w:ilvl w:val="0"/>
                <w:numId w:val="73"/>
              </w:numPr>
              <w:suppressAutoHyphens w:val="0"/>
              <w:spacing w:before="120" w:after="180" w:line="240" w:lineRule="auto"/>
              <w:jc w:val="left"/>
              <w:rPr>
                <w:rFonts w:ascii="Times" w:eastAsia="바탕" w:hAnsi="Times" w:cs="Times New Roman"/>
                <w:bCs/>
                <w:i/>
                <w:kern w:val="0"/>
                <w:szCs w:val="24"/>
              </w:rPr>
            </w:pPr>
            <w:r>
              <w:rPr>
                <w:rFonts w:ascii="Times" w:eastAsia="바탕" w:hAnsi="Times" w:cs="Times New Roman"/>
                <w:bCs/>
                <w:i/>
                <w:kern w:val="0"/>
                <w:szCs w:val="24"/>
              </w:rPr>
              <w:t>Foe L2 based event triggered reporting, MAC-CE on CG PUSCH can be used by UE to convey measurement results.</w:t>
            </w:r>
          </w:p>
          <w:p w14:paraId="750104B7" w14:textId="77777777" w:rsidR="00526C85" w:rsidRDefault="001617DA">
            <w:pPr>
              <w:widowControl/>
              <w:spacing w:before="120"/>
              <w:rPr>
                <w:rFonts w:ascii="Times" w:eastAsia="SimSun" w:hAnsi="Times" w:cs="Times New Roman"/>
                <w:bCs/>
                <w:kern w:val="0"/>
                <w:szCs w:val="24"/>
              </w:rPr>
            </w:pPr>
            <w:r>
              <w:rPr>
                <w:rFonts w:ascii="Times" w:eastAsia="바탕" w:hAnsi="Times" w:cs="Times New Roman"/>
                <w:b/>
                <w:i/>
                <w:kern w:val="0"/>
                <w:szCs w:val="24"/>
                <w:u w:val="single"/>
                <w:lang w:val="en-GB"/>
              </w:rPr>
              <w:t xml:space="preserve">Proposal </w:t>
            </w:r>
            <w:r>
              <w:rPr>
                <w:rFonts w:ascii="Times" w:eastAsia="바탕" w:hAnsi="Times" w:cs="Times New Roman"/>
                <w:b/>
                <w:i/>
                <w:kern w:val="0"/>
                <w:szCs w:val="24"/>
                <w:u w:val="single"/>
              </w:rPr>
              <w:t>5</w:t>
            </w:r>
            <w:r>
              <w:rPr>
                <w:rFonts w:ascii="Times" w:eastAsia="바탕" w:hAnsi="Times" w:cs="Times New Roman"/>
                <w:b/>
                <w:i/>
                <w:kern w:val="0"/>
                <w:szCs w:val="24"/>
                <w:u w:val="single"/>
                <w:lang w:val="en-GB"/>
              </w:rPr>
              <w:t>:</w:t>
            </w:r>
            <w:r>
              <w:rPr>
                <w:rFonts w:ascii="Times" w:eastAsia="바탕" w:hAnsi="Times" w:cs="Times New Roman"/>
                <w:b/>
                <w:iCs/>
                <w:kern w:val="0"/>
                <w:szCs w:val="24"/>
              </w:rPr>
              <w:t xml:space="preserve"> </w:t>
            </w:r>
            <w:r>
              <w:rPr>
                <w:rFonts w:ascii="Times" w:eastAsia="바탕" w:hAnsi="Times" w:cs="Times New Roman"/>
                <w:bCs/>
                <w:i/>
                <w:kern w:val="0"/>
                <w:szCs w:val="24"/>
                <w:lang w:val="en-GB"/>
              </w:rPr>
              <w:t>For</w:t>
            </w:r>
            <w:r>
              <w:rPr>
                <w:rFonts w:ascii="Times" w:eastAsia="바탕" w:hAnsi="Times" w:cs="Times New Roman"/>
                <w:bCs/>
                <w:i/>
                <w:kern w:val="0"/>
                <w:szCs w:val="24"/>
              </w:rPr>
              <w:t xml:space="preserve"> L1/L2 based</w:t>
            </w:r>
            <w:r>
              <w:rPr>
                <w:rFonts w:ascii="Times" w:eastAsia="바탕" w:hAnsi="Times" w:cs="Times New Roman"/>
                <w:bCs/>
                <w:i/>
                <w:kern w:val="0"/>
                <w:szCs w:val="24"/>
                <w:lang w:val="en-GB"/>
              </w:rPr>
              <w:t xml:space="preserve"> </w:t>
            </w:r>
            <w:r>
              <w:rPr>
                <w:rFonts w:ascii="Times" w:eastAsia="바탕" w:hAnsi="Times" w:cs="Times New Roman"/>
                <w:bCs/>
                <w:i/>
                <w:kern w:val="0"/>
                <w:szCs w:val="24"/>
              </w:rPr>
              <w:t>inter-UE CLI measurement and reporting, the priority of CLI reports relative to the existing CSI reports should be studied.</w:t>
            </w:r>
          </w:p>
        </w:tc>
      </w:tr>
      <w:tr w:rsidR="00526C85" w14:paraId="7916E290" w14:textId="77777777">
        <w:trPr>
          <w:trHeight w:val="311"/>
        </w:trPr>
        <w:tc>
          <w:tcPr>
            <w:tcW w:w="1629" w:type="dxa"/>
          </w:tcPr>
          <w:p w14:paraId="13DA9D19" w14:textId="77777777" w:rsidR="00526C85" w:rsidRDefault="001617DA">
            <w:pPr>
              <w:rPr>
                <w:b/>
                <w:bCs/>
              </w:rPr>
            </w:pPr>
            <w:r>
              <w:rPr>
                <w:b/>
                <w:bCs/>
              </w:rPr>
              <w:t xml:space="preserve">CEWiT </w:t>
            </w:r>
          </w:p>
          <w:p w14:paraId="44C9891F" w14:textId="77777777" w:rsidR="00526C85" w:rsidRDefault="001617DA">
            <w:pPr>
              <w:rPr>
                <w:b/>
                <w:bCs/>
              </w:rPr>
            </w:pPr>
            <w:r>
              <w:rPr>
                <w:b/>
                <w:bCs/>
              </w:rPr>
              <w:t>[R1-2303304]</w:t>
            </w:r>
          </w:p>
        </w:tc>
        <w:tc>
          <w:tcPr>
            <w:tcW w:w="7998" w:type="dxa"/>
          </w:tcPr>
          <w:p w14:paraId="029E3738" w14:textId="77777777" w:rsidR="00526C85" w:rsidRDefault="001617DA">
            <w:pPr>
              <w:rPr>
                <w:b/>
                <w:i/>
                <w:sz w:val="24"/>
                <w:u w:val="single"/>
              </w:rPr>
            </w:pPr>
            <w:r>
              <w:rPr>
                <w:b/>
                <w:i/>
                <w:sz w:val="24"/>
                <w:u w:val="single"/>
              </w:rPr>
              <w:t>UE-to-UE CLI</w:t>
            </w:r>
          </w:p>
          <w:p w14:paraId="0AB9015D" w14:textId="77777777" w:rsidR="00526C85" w:rsidRDefault="001617DA">
            <w:pPr>
              <w:rPr>
                <w:b/>
                <w:i/>
                <w:sz w:val="24"/>
                <w:u w:val="single"/>
              </w:rPr>
            </w:pPr>
            <w:r>
              <w:rPr>
                <w:b/>
                <w:i/>
                <w:sz w:val="24"/>
                <w:u w:val="single"/>
              </w:rPr>
              <w:t>CLI measurement and reporting</w:t>
            </w:r>
          </w:p>
          <w:p w14:paraId="76761218" w14:textId="77777777" w:rsidR="00526C85" w:rsidRDefault="001617DA">
            <w:pPr>
              <w:widowControl/>
              <w:snapToGrid w:val="0"/>
              <w:spacing w:after="120"/>
              <w:rPr>
                <w:rFonts w:eastAsia="SimSun" w:cs="Times New Roman"/>
                <w:kern w:val="0"/>
                <w:sz w:val="22"/>
              </w:rPr>
            </w:pPr>
            <w:r>
              <w:rPr>
                <w:rFonts w:eastAsia="Calibri" w:cs="Calibri"/>
                <w:b/>
                <w:bCs/>
                <w:color w:val="000000"/>
                <w:kern w:val="0"/>
                <w:sz w:val="22"/>
              </w:rPr>
              <w:t>Observation 1: Factors like synchronization errors between gNB, smaller CP length in higher numerologies, higher propagation delay between the UEs and implementation specific adjustment of reception timing causes the misalignment to go beyond CP duration while measuring the CLI on Rel. 16 SRS as both the UEs are not time synchronized. This will degrade the CLI measurement accuracy.</w:t>
            </w:r>
          </w:p>
          <w:p w14:paraId="2AA1143A" w14:textId="77777777" w:rsidR="00526C85" w:rsidRDefault="001617DA">
            <w:pPr>
              <w:widowControl/>
              <w:snapToGrid w:val="0"/>
              <w:spacing w:after="120"/>
              <w:rPr>
                <w:rFonts w:eastAsia="SimSun" w:cs="Times New Roman"/>
                <w:kern w:val="0"/>
                <w:sz w:val="22"/>
              </w:rPr>
            </w:pPr>
            <w:r>
              <w:rPr>
                <w:rFonts w:eastAsia="Calibri" w:cs="Calibri"/>
                <w:b/>
                <w:bCs/>
                <w:color w:val="000000"/>
                <w:kern w:val="0"/>
                <w:sz w:val="22"/>
              </w:rPr>
              <w:t>Observation 2: Timing adjustment for transmission or reception by aggressor and victim UE respectively will restrict SRS RSRP measurement in scenarios of multiple aggressor and victim UEs.</w:t>
            </w:r>
          </w:p>
          <w:p w14:paraId="0091C6D2" w14:textId="77777777" w:rsidR="00526C85" w:rsidRDefault="001617DA">
            <w:pPr>
              <w:widowControl/>
              <w:snapToGrid w:val="0"/>
              <w:spacing w:after="120"/>
              <w:rPr>
                <w:rFonts w:eastAsia="SimSun" w:cs="Times New Roman"/>
                <w:kern w:val="0"/>
                <w:sz w:val="22"/>
              </w:rPr>
            </w:pPr>
            <w:r>
              <w:rPr>
                <w:rFonts w:eastAsia="Calibri" w:cs="Calibri"/>
                <w:b/>
                <w:bCs/>
                <w:color w:val="000000"/>
                <w:kern w:val="0"/>
                <w:sz w:val="22"/>
              </w:rPr>
              <w:t>Observation 3: SRS RSRP measured on phase rotated SRS symbols (Enhanced Rel. 16 SRS) repeated in time domain (similar to RIM RS design principle) has the following advantages-</w:t>
            </w:r>
          </w:p>
          <w:p w14:paraId="73852048" w14:textId="77777777" w:rsidR="00526C85" w:rsidRDefault="001617DA">
            <w:pPr>
              <w:widowControl/>
              <w:numPr>
                <w:ilvl w:val="0"/>
                <w:numId w:val="74"/>
              </w:numPr>
              <w:snapToGrid w:val="0"/>
              <w:spacing w:after="180" w:line="240" w:lineRule="auto"/>
              <w:contextualSpacing/>
              <w:rPr>
                <w:rFonts w:eastAsia="SimSun" w:cs="Times New Roman"/>
                <w:kern w:val="0"/>
                <w:sz w:val="22"/>
              </w:rPr>
            </w:pPr>
            <w:r>
              <w:rPr>
                <w:rFonts w:eastAsia="Calibri" w:cs="Calibri"/>
                <w:b/>
                <w:bCs/>
                <w:color w:val="000000"/>
                <w:kern w:val="0"/>
                <w:sz w:val="22"/>
              </w:rPr>
              <w:t>SRS RSRP accuracy improves as compared to accuracy using Rel. 16 CLI RSRP measurement method based on Rel. 16 SRS.</w:t>
            </w:r>
          </w:p>
          <w:p w14:paraId="55345AA0" w14:textId="77777777" w:rsidR="00526C85" w:rsidRDefault="001617DA">
            <w:pPr>
              <w:widowControl/>
              <w:numPr>
                <w:ilvl w:val="0"/>
                <w:numId w:val="74"/>
              </w:numPr>
              <w:snapToGrid w:val="0"/>
              <w:spacing w:after="180" w:line="240" w:lineRule="auto"/>
              <w:contextualSpacing/>
              <w:rPr>
                <w:rFonts w:eastAsia="SimSun" w:cs="Times New Roman"/>
                <w:kern w:val="0"/>
                <w:sz w:val="22"/>
              </w:rPr>
            </w:pPr>
            <w:r>
              <w:rPr>
                <w:rFonts w:eastAsia="Calibri" w:cs="Calibri"/>
                <w:b/>
                <w:bCs/>
                <w:color w:val="000000"/>
                <w:kern w:val="0"/>
                <w:sz w:val="22"/>
              </w:rPr>
              <w:t>No need for TA adjustment at the aggressor UE. Thus, SRS RSRP measurement can be done by multiple victim UEs.</w:t>
            </w:r>
          </w:p>
          <w:p w14:paraId="548583DD" w14:textId="77777777" w:rsidR="00526C85" w:rsidRDefault="001617DA">
            <w:pPr>
              <w:widowControl/>
              <w:numPr>
                <w:ilvl w:val="0"/>
                <w:numId w:val="74"/>
              </w:numPr>
              <w:snapToGrid w:val="0"/>
              <w:spacing w:after="180" w:line="240" w:lineRule="auto"/>
              <w:contextualSpacing/>
              <w:rPr>
                <w:rFonts w:eastAsia="SimSun" w:cs="Times New Roman"/>
                <w:kern w:val="0"/>
                <w:sz w:val="22"/>
              </w:rPr>
            </w:pPr>
            <w:r>
              <w:rPr>
                <w:rFonts w:eastAsia="Calibri" w:cs="Calibri"/>
                <w:b/>
                <w:bCs/>
                <w:color w:val="000000"/>
                <w:kern w:val="0"/>
                <w:sz w:val="22"/>
              </w:rPr>
              <w:t xml:space="preserve">SRS RSRP measurement can be done by a single victim UE from multiple </w:t>
            </w:r>
            <w:r>
              <w:rPr>
                <w:rFonts w:eastAsia="Calibri" w:cs="Calibri"/>
                <w:b/>
                <w:bCs/>
                <w:color w:val="000000"/>
                <w:kern w:val="0"/>
                <w:sz w:val="22"/>
              </w:rPr>
              <w:tab/>
              <w:t>aggressor UEs.</w:t>
            </w:r>
          </w:p>
          <w:p w14:paraId="2120AA07" w14:textId="77777777" w:rsidR="00526C85" w:rsidRDefault="001617DA">
            <w:pPr>
              <w:widowControl/>
              <w:snapToGrid w:val="0"/>
              <w:spacing w:after="120"/>
              <w:rPr>
                <w:rFonts w:eastAsia="SimSun" w:cs="Times New Roman"/>
                <w:kern w:val="0"/>
                <w:sz w:val="22"/>
              </w:rPr>
            </w:pPr>
            <w:r>
              <w:rPr>
                <w:rFonts w:eastAsia="Calibri" w:cs="Calibri"/>
                <w:b/>
                <w:bCs/>
                <w:color w:val="000000"/>
                <w:kern w:val="0"/>
                <w:sz w:val="22"/>
              </w:rPr>
              <w:t>Observation 4: RIM RS design has already been proven to work in case of gNB-to-gNB interference measurement where there is timing synchronisation misalignment between the gNBs. The same design principle can be applied to enhance the Rel. 16 SRS by phase rotating the symbols and repeating them in time domain.</w:t>
            </w:r>
          </w:p>
          <w:p w14:paraId="7D2781DE" w14:textId="77777777" w:rsidR="00526C85" w:rsidRDefault="001617DA">
            <w:pPr>
              <w:widowControl/>
              <w:snapToGrid w:val="0"/>
              <w:spacing w:after="120"/>
              <w:rPr>
                <w:rFonts w:eastAsia="SimSun" w:cs="Times New Roman"/>
                <w:kern w:val="0"/>
                <w:sz w:val="22"/>
              </w:rPr>
            </w:pPr>
            <w:r>
              <w:rPr>
                <w:rFonts w:eastAsia="Calibri" w:cs="Calibri"/>
                <w:b/>
                <w:bCs/>
                <w:color w:val="000000"/>
                <w:kern w:val="0"/>
                <w:sz w:val="22"/>
              </w:rPr>
              <w:t>Proposal 1: For L1/L2 based UE-to-UE CLI measurement, enhancement of SRS resource for improving the accuracy of SRS-RSRP measurement is supported.</w:t>
            </w:r>
          </w:p>
          <w:p w14:paraId="6FAE0BBF" w14:textId="77777777" w:rsidR="00526C85" w:rsidRDefault="001617DA">
            <w:pPr>
              <w:widowControl/>
              <w:snapToGrid w:val="0"/>
              <w:spacing w:after="120"/>
              <w:rPr>
                <w:rFonts w:eastAsia="SimSun" w:cs="Times New Roman"/>
                <w:kern w:val="0"/>
                <w:sz w:val="22"/>
              </w:rPr>
            </w:pPr>
            <w:r>
              <w:rPr>
                <w:rFonts w:eastAsia="Calibri" w:cs="Calibri"/>
                <w:b/>
                <w:bCs/>
                <w:color w:val="000000"/>
                <w:kern w:val="0"/>
                <w:sz w:val="22"/>
              </w:rPr>
              <w:t>Proposal 2: The enhancement of SRS measurement resource is based on the Rel. 16 RIM RS design principle.</w:t>
            </w:r>
          </w:p>
          <w:p w14:paraId="03058006" w14:textId="77777777" w:rsidR="00526C85" w:rsidRDefault="001617DA">
            <w:pPr>
              <w:widowControl/>
              <w:snapToGrid w:val="0"/>
              <w:spacing w:after="120"/>
              <w:rPr>
                <w:rFonts w:eastAsia="SimSun" w:cs="Times New Roman"/>
                <w:kern w:val="0"/>
                <w:sz w:val="22"/>
              </w:rPr>
            </w:pPr>
            <w:r>
              <w:rPr>
                <w:rFonts w:eastAsia="Calibri" w:cs="Calibri"/>
                <w:b/>
                <w:bCs/>
                <w:color w:val="000000"/>
                <w:kern w:val="0"/>
                <w:sz w:val="22"/>
              </w:rPr>
              <w:t>Proposal 3: Support DL rate matching around SRS to further improve the CLI measurement accuracy.</w:t>
            </w:r>
          </w:p>
          <w:p w14:paraId="050D0D5F" w14:textId="77777777" w:rsidR="00526C85" w:rsidRDefault="00526C85">
            <w:pPr>
              <w:widowControl/>
              <w:tabs>
                <w:tab w:val="left" w:pos="2042"/>
              </w:tabs>
              <w:snapToGrid w:val="0"/>
              <w:spacing w:after="180"/>
              <w:contextualSpacing/>
              <w:rPr>
                <w:rFonts w:eastAsia="SimSun" w:cs="Times New Roman"/>
                <w:b/>
                <w:bCs/>
                <w:kern w:val="0"/>
                <w:sz w:val="22"/>
              </w:rPr>
            </w:pPr>
          </w:p>
          <w:p w14:paraId="60C6A8EA" w14:textId="77777777" w:rsidR="00526C85" w:rsidRDefault="001617DA">
            <w:pPr>
              <w:widowControl/>
              <w:tabs>
                <w:tab w:val="left" w:pos="2042"/>
              </w:tabs>
              <w:snapToGrid w:val="0"/>
              <w:spacing w:after="180"/>
              <w:contextualSpacing/>
              <w:rPr>
                <w:rFonts w:eastAsia="SimSun" w:cs="Times New Roman"/>
                <w:b/>
                <w:bCs/>
                <w:kern w:val="0"/>
                <w:sz w:val="22"/>
              </w:rPr>
            </w:pPr>
            <w:r>
              <w:rPr>
                <w:rFonts w:eastAsia="SimSun" w:cs="Times New Roman"/>
                <w:b/>
                <w:bCs/>
                <w:kern w:val="0"/>
                <w:sz w:val="22"/>
              </w:rPr>
              <w:t>Observation 5: Periodic measurement and reporting of CLI is unnecessary since CLI is expected to be taken care of when reported.</w:t>
            </w:r>
          </w:p>
          <w:p w14:paraId="404AFAB5" w14:textId="77777777" w:rsidR="00526C85" w:rsidRDefault="001617DA">
            <w:pPr>
              <w:widowControl/>
              <w:snapToGrid w:val="0"/>
              <w:spacing w:after="180"/>
              <w:contextualSpacing/>
              <w:rPr>
                <w:rFonts w:eastAsia="SimSun" w:cs="Times New Roman"/>
                <w:kern w:val="0"/>
                <w:sz w:val="22"/>
              </w:rPr>
            </w:pPr>
            <w:r>
              <w:rPr>
                <w:rFonts w:eastAsia="Calibri" w:cs="Calibri"/>
                <w:b/>
                <w:bCs/>
                <w:color w:val="000000"/>
                <w:kern w:val="0"/>
                <w:sz w:val="22"/>
              </w:rPr>
              <w:t>Proposal 4: Study semi-persistent and aperiodic measurement of UE-to-UE co-channel CLI and on-demand reporting of L1/L2 CLI based on the existing CSI framework.</w:t>
            </w:r>
          </w:p>
          <w:p w14:paraId="1780B6EA" w14:textId="77777777" w:rsidR="00526C85" w:rsidRDefault="001617DA">
            <w:pPr>
              <w:widowControl/>
              <w:snapToGrid w:val="0"/>
              <w:spacing w:after="180"/>
              <w:contextualSpacing/>
              <w:rPr>
                <w:rFonts w:eastAsia="SimSun" w:cs="Times New Roman"/>
                <w:b/>
                <w:bCs/>
                <w:kern w:val="0"/>
                <w:sz w:val="22"/>
              </w:rPr>
            </w:pPr>
            <w:r>
              <w:rPr>
                <w:rFonts w:eastAsia="Calibri" w:cs="Calibri"/>
                <w:b/>
                <w:bCs/>
                <w:color w:val="000000"/>
                <w:kern w:val="0"/>
                <w:sz w:val="22"/>
              </w:rPr>
              <w:t>Proposal 5: Study enhanced CSI-IM resources with comb pattern that matches with the SRS comb pattern to measure L1/L2 CLI for accuracy improvement.</w:t>
            </w:r>
          </w:p>
          <w:p w14:paraId="3FF5FB96" w14:textId="77777777" w:rsidR="00526C85" w:rsidRDefault="001617DA">
            <w:pPr>
              <w:widowControl/>
              <w:snapToGrid w:val="0"/>
              <w:spacing w:after="180"/>
              <w:contextualSpacing/>
              <w:rPr>
                <w:rFonts w:eastAsia="SimSun" w:cs="Times New Roman"/>
                <w:b/>
                <w:bCs/>
                <w:kern w:val="0"/>
                <w:sz w:val="22"/>
              </w:rPr>
            </w:pPr>
            <w:r>
              <w:rPr>
                <w:rFonts w:eastAsia="Calibri" w:cs="Calibri"/>
                <w:b/>
                <w:bCs/>
                <w:color w:val="000000"/>
                <w:kern w:val="0"/>
                <w:sz w:val="22"/>
              </w:rPr>
              <w:t>Proposal 6: Consider the existing CSI processing delay for UE as a baseline for CLI measurement processing delay.</w:t>
            </w:r>
          </w:p>
          <w:p w14:paraId="5AC17565" w14:textId="77777777" w:rsidR="00526C85" w:rsidRDefault="001617DA">
            <w:pPr>
              <w:widowControl/>
              <w:snapToGrid w:val="0"/>
              <w:spacing w:after="180"/>
              <w:contextualSpacing/>
              <w:rPr>
                <w:rFonts w:eastAsia="SimSun" w:cs="Times New Roman"/>
                <w:kern w:val="0"/>
                <w:sz w:val="22"/>
              </w:rPr>
            </w:pPr>
            <w:r>
              <w:rPr>
                <w:rFonts w:eastAsia="Calibri" w:cs="Calibri"/>
                <w:b/>
                <w:bCs/>
                <w:color w:val="000000"/>
                <w:kern w:val="0"/>
                <w:sz w:val="22"/>
              </w:rPr>
              <w:t>Observation 6:  L1/L2 CLI can be directly used by UE/serving gNB for dynamic handling of CLI and not necessarily shared with the adjacent gNB.</w:t>
            </w:r>
          </w:p>
          <w:p w14:paraId="4AC17D9B" w14:textId="77777777" w:rsidR="00526C85" w:rsidRDefault="001617DA">
            <w:pPr>
              <w:widowControl/>
              <w:snapToGrid w:val="0"/>
              <w:spacing w:after="180"/>
              <w:contextualSpacing/>
              <w:rPr>
                <w:rFonts w:eastAsia="SimSun" w:cs="Calibri"/>
                <w:b/>
                <w:bCs/>
                <w:color w:val="000000"/>
                <w:kern w:val="0"/>
                <w:sz w:val="22"/>
              </w:rPr>
            </w:pPr>
            <w:r>
              <w:rPr>
                <w:rFonts w:eastAsia="Calibri" w:cs="Calibri"/>
                <w:b/>
                <w:bCs/>
                <w:color w:val="000000"/>
                <w:kern w:val="0"/>
                <w:sz w:val="22"/>
              </w:rPr>
              <w:t>Proposal 7:  Information exchange delay between gNBs is necessarily not applicable for comparison between L1/L2 CLI and L3 CLI measurement and reporting.</w:t>
            </w:r>
          </w:p>
          <w:p w14:paraId="7BFC7BF2" w14:textId="77777777" w:rsidR="00526C85" w:rsidRDefault="001617DA">
            <w:pPr>
              <w:widowControl/>
              <w:snapToGrid w:val="0"/>
              <w:spacing w:after="120"/>
              <w:jc w:val="left"/>
              <w:rPr>
                <w:rFonts w:eastAsia="SimSun" w:cs="Times New Roman"/>
                <w:kern w:val="0"/>
                <w:sz w:val="22"/>
              </w:rPr>
            </w:pPr>
            <w:r>
              <w:rPr>
                <w:rFonts w:eastAsia="SimSun" w:cs="Times New Roman"/>
                <w:b/>
                <w:bCs/>
                <w:kern w:val="0"/>
                <w:sz w:val="22"/>
              </w:rPr>
              <w:t>Observation 7: Rel. 16 CLI management does not specify required SRS configuration parameters for CLI measurement to be shared across gNBs.</w:t>
            </w:r>
          </w:p>
          <w:p w14:paraId="202BEE8C" w14:textId="77777777" w:rsidR="00526C85" w:rsidRDefault="001617DA">
            <w:pPr>
              <w:widowControl/>
              <w:snapToGrid w:val="0"/>
              <w:spacing w:after="180"/>
              <w:contextualSpacing/>
              <w:rPr>
                <w:rFonts w:eastAsia="SimSun" w:cs="Times New Roman"/>
                <w:kern w:val="0"/>
                <w:sz w:val="22"/>
              </w:rPr>
            </w:pPr>
            <w:r>
              <w:rPr>
                <w:rFonts w:eastAsia="Calibri" w:cs="Calibri"/>
                <w:b/>
                <w:bCs/>
                <w:color w:val="000000"/>
                <w:kern w:val="0"/>
                <w:sz w:val="22"/>
              </w:rPr>
              <w:t xml:space="preserve">Observation 8:  </w:t>
            </w:r>
            <w:r>
              <w:rPr>
                <w:rFonts w:eastAsia="Calibri" w:cs="Calibri"/>
                <w:b/>
                <w:color w:val="000000"/>
                <w:kern w:val="0"/>
                <w:sz w:val="22"/>
              </w:rPr>
              <w:t>In case of partial overlap of BWPs, the victim UE r</w:t>
            </w:r>
            <w:r>
              <w:rPr>
                <w:rFonts w:eastAsia="Calibri" w:cs="Calibri"/>
                <w:b/>
                <w:bCs/>
                <w:color w:val="000000"/>
                <w:kern w:val="0"/>
                <w:sz w:val="22"/>
              </w:rPr>
              <w:t>eceives only a part of the SRS transmitted by the aggressor UE for measurement of CLI RSRP leading to mismatch in how the SRS sequence is filled by the aggressor and how SRS sequence is interpreted by the victim. E.g., based on simulation analysis, a difference of 1RB between the 2 BWPs will result in an error of around 25 dB.</w:t>
            </w:r>
          </w:p>
          <w:p w14:paraId="506B3F9C" w14:textId="77777777" w:rsidR="00526C85" w:rsidRDefault="001617DA">
            <w:pPr>
              <w:widowControl/>
              <w:snapToGrid w:val="0"/>
              <w:spacing w:after="120"/>
              <w:rPr>
                <w:rFonts w:eastAsia="SimSun" w:cs="Times New Roman"/>
                <w:kern w:val="0"/>
                <w:sz w:val="22"/>
              </w:rPr>
            </w:pPr>
            <w:r>
              <w:rPr>
                <w:rFonts w:eastAsia="Calibri" w:cs="Calibri"/>
                <w:b/>
                <w:bCs/>
                <w:color w:val="000000"/>
                <w:kern w:val="0"/>
                <w:sz w:val="22"/>
              </w:rPr>
              <w:t xml:space="preserve">Observation 9:  When aggressor and victim UE are operating at different numerology, discrepancy arises in the transmitted and received SRS numerologies that will affect the accuracy of CLI RSRP measurement. </w:t>
            </w:r>
          </w:p>
          <w:p w14:paraId="3D7419D7" w14:textId="77777777" w:rsidR="00526C85" w:rsidRDefault="001617DA">
            <w:pPr>
              <w:widowControl/>
              <w:snapToGrid w:val="0"/>
              <w:spacing w:after="180"/>
              <w:contextualSpacing/>
              <w:rPr>
                <w:rFonts w:eastAsia="Calibri" w:cs="Calibri"/>
                <w:color w:val="000000"/>
                <w:kern w:val="0"/>
                <w:sz w:val="22"/>
              </w:rPr>
            </w:pPr>
            <w:r>
              <w:rPr>
                <w:rFonts w:eastAsia="Calibri" w:cs="Calibri"/>
                <w:b/>
                <w:bCs/>
                <w:color w:val="000000"/>
                <w:kern w:val="0"/>
                <w:sz w:val="22"/>
              </w:rPr>
              <w:t>Proposal 8: The following information exchange between gNBs is supported for efficient UE-to-UE CLI measurement.</w:t>
            </w:r>
          </w:p>
          <w:p w14:paraId="2A10229A" w14:textId="77777777" w:rsidR="00526C85" w:rsidRDefault="001617DA">
            <w:pPr>
              <w:widowControl/>
              <w:numPr>
                <w:ilvl w:val="0"/>
                <w:numId w:val="75"/>
              </w:numPr>
              <w:snapToGrid w:val="0"/>
              <w:spacing w:after="180" w:line="240" w:lineRule="auto"/>
              <w:contextualSpacing/>
              <w:rPr>
                <w:rFonts w:eastAsia="Calibri" w:cs="Calibri"/>
                <w:color w:val="000000"/>
                <w:kern w:val="0"/>
                <w:sz w:val="22"/>
              </w:rPr>
            </w:pPr>
            <w:r>
              <w:rPr>
                <w:rFonts w:eastAsia="Calibri" w:cs="Calibri"/>
                <w:b/>
                <w:bCs/>
                <w:color w:val="000000"/>
                <w:kern w:val="0"/>
                <w:sz w:val="22"/>
              </w:rPr>
              <w:t>Rel. 16 CLI management related SRS configuration parameters</w:t>
            </w:r>
          </w:p>
          <w:p w14:paraId="480C2B16" w14:textId="77777777" w:rsidR="00526C85" w:rsidRDefault="001617DA">
            <w:pPr>
              <w:widowControl/>
              <w:numPr>
                <w:ilvl w:val="1"/>
                <w:numId w:val="75"/>
              </w:numPr>
              <w:tabs>
                <w:tab w:val="left" w:pos="2736"/>
              </w:tabs>
              <w:snapToGrid w:val="0"/>
              <w:spacing w:after="180" w:line="240" w:lineRule="auto"/>
              <w:contextualSpacing/>
              <w:rPr>
                <w:rFonts w:eastAsia="Calibri" w:cs="Calibri"/>
                <w:color w:val="000000"/>
                <w:kern w:val="0"/>
                <w:sz w:val="22"/>
              </w:rPr>
            </w:pPr>
            <w:r>
              <w:rPr>
                <w:rFonts w:eastAsia="Calibri" w:cs="Calibri"/>
                <w:b/>
                <w:bCs/>
                <w:color w:val="000000"/>
                <w:kern w:val="0"/>
                <w:sz w:val="22"/>
              </w:rPr>
              <w:t>Numerology of transmission of SRS</w:t>
            </w:r>
          </w:p>
          <w:p w14:paraId="15DDCD3A" w14:textId="77777777" w:rsidR="00526C85" w:rsidRDefault="001617DA">
            <w:pPr>
              <w:widowControl/>
              <w:numPr>
                <w:ilvl w:val="0"/>
                <w:numId w:val="75"/>
              </w:numPr>
              <w:snapToGrid w:val="0"/>
              <w:spacing w:after="180" w:line="240" w:lineRule="auto"/>
              <w:contextualSpacing/>
              <w:rPr>
                <w:rFonts w:eastAsia="SimSun" w:cs="Times New Roman"/>
                <w:kern w:val="0"/>
                <w:sz w:val="22"/>
              </w:rPr>
            </w:pPr>
            <w:r>
              <w:rPr>
                <w:rFonts w:eastAsia="Calibri" w:cs="Calibri"/>
                <w:b/>
                <w:bCs/>
                <w:color w:val="000000"/>
                <w:kern w:val="0"/>
                <w:sz w:val="22"/>
              </w:rPr>
              <w:t>A common reference point for CLI RSRP measurement</w:t>
            </w:r>
          </w:p>
        </w:tc>
      </w:tr>
      <w:tr w:rsidR="00526C85" w14:paraId="798A1F35" w14:textId="77777777">
        <w:trPr>
          <w:trHeight w:val="311"/>
        </w:trPr>
        <w:tc>
          <w:tcPr>
            <w:tcW w:w="1629" w:type="dxa"/>
          </w:tcPr>
          <w:p w14:paraId="7DFEACDD" w14:textId="77777777" w:rsidR="00526C85" w:rsidRDefault="001617DA">
            <w:pPr>
              <w:rPr>
                <w:b/>
                <w:bCs/>
              </w:rPr>
            </w:pPr>
            <w:r>
              <w:rPr>
                <w:b/>
                <w:bCs/>
              </w:rPr>
              <w:t xml:space="preserve">Apple </w:t>
            </w:r>
          </w:p>
          <w:p w14:paraId="2E3A928C" w14:textId="77777777" w:rsidR="00526C85" w:rsidRDefault="001617DA">
            <w:pPr>
              <w:rPr>
                <w:b/>
                <w:bCs/>
              </w:rPr>
            </w:pPr>
            <w:r>
              <w:rPr>
                <w:b/>
                <w:bCs/>
              </w:rPr>
              <w:t>[R1-2303483]</w:t>
            </w:r>
          </w:p>
        </w:tc>
        <w:tc>
          <w:tcPr>
            <w:tcW w:w="7998" w:type="dxa"/>
          </w:tcPr>
          <w:p w14:paraId="1814CCDE" w14:textId="77777777" w:rsidR="00526C85" w:rsidRDefault="001617DA">
            <w:pPr>
              <w:rPr>
                <w:b/>
                <w:i/>
                <w:sz w:val="24"/>
                <w:u w:val="single"/>
              </w:rPr>
            </w:pPr>
            <w:r>
              <w:rPr>
                <w:b/>
                <w:i/>
                <w:sz w:val="24"/>
                <w:u w:val="single"/>
              </w:rPr>
              <w:t>UE-to-UE CLI</w:t>
            </w:r>
          </w:p>
          <w:p w14:paraId="7104297A" w14:textId="77777777" w:rsidR="00526C85" w:rsidRDefault="001617DA">
            <w:pPr>
              <w:rPr>
                <w:b/>
                <w:i/>
                <w:sz w:val="24"/>
                <w:u w:val="single"/>
              </w:rPr>
            </w:pPr>
            <w:r>
              <w:rPr>
                <w:b/>
                <w:i/>
                <w:sz w:val="24"/>
                <w:u w:val="single"/>
              </w:rPr>
              <w:t>CLI measurement and reporting</w:t>
            </w:r>
          </w:p>
          <w:p w14:paraId="47B81C70" w14:textId="77777777" w:rsidR="00526C85" w:rsidRDefault="001617DA">
            <w:pPr>
              <w:widowControl/>
              <w:rPr>
                <w:rFonts w:cs="Times New Roman"/>
                <w:kern w:val="0"/>
                <w:szCs w:val="20"/>
              </w:rPr>
            </w:pPr>
            <w:r>
              <w:rPr>
                <w:rFonts w:cs="Times New Roman"/>
                <w:b/>
                <w:bCs/>
                <w:kern w:val="0"/>
                <w:szCs w:val="20"/>
              </w:rPr>
              <w:t>Proposal 1</w:t>
            </w:r>
            <w:r>
              <w:rPr>
                <w:rFonts w:cs="Times New Roman"/>
                <w:kern w:val="0"/>
                <w:szCs w:val="20"/>
              </w:rPr>
              <w:t xml:space="preserve">: UE is RRC configured with </w:t>
            </w:r>
            <w:r>
              <w:rPr>
                <w:rFonts w:cs="Times New Roman"/>
                <w:i/>
                <w:iCs/>
                <w:kern w:val="0"/>
                <w:szCs w:val="20"/>
              </w:rPr>
              <w:t>M</w:t>
            </w:r>
            <w:r>
              <w:rPr>
                <w:rFonts w:cs="Times New Roman"/>
                <w:kern w:val="0"/>
                <w:szCs w:val="20"/>
              </w:rPr>
              <w:t xml:space="preserve"> (</w:t>
            </w:r>
            <w:r>
              <w:rPr>
                <w:rFonts w:cs="Times New Roman"/>
                <w:i/>
                <w:iCs/>
                <w:kern w:val="0"/>
                <w:szCs w:val="20"/>
              </w:rPr>
              <w:t>M</w:t>
            </w:r>
            <w:r>
              <w:rPr>
                <w:rFonts w:cs="Times New Roman"/>
                <w:kern w:val="0"/>
                <w:szCs w:val="20"/>
              </w:rPr>
              <w:t xml:space="preserve"> is subject to UE capability) CLI resources per active BWP within the SBFD symbol, where time domain CLI measurement resource configuration shall indicate at which slots and which symbols within that slot, CLI measurement is expected</w:t>
            </w:r>
          </w:p>
          <w:p w14:paraId="7D27DCE9" w14:textId="77777777" w:rsidR="00526C85" w:rsidRDefault="001617DA">
            <w:pPr>
              <w:widowControl/>
              <w:numPr>
                <w:ilvl w:val="0"/>
                <w:numId w:val="76"/>
              </w:numPr>
              <w:suppressAutoHyphens w:val="0"/>
              <w:spacing w:line="240" w:lineRule="auto"/>
              <w:jc w:val="left"/>
              <w:rPr>
                <w:rFonts w:ascii="Times" w:eastAsia="바탕" w:hAnsi="Times" w:cs="Times New Roman"/>
                <w:kern w:val="0"/>
                <w:szCs w:val="20"/>
                <w:lang w:val="en-GB"/>
              </w:rPr>
            </w:pPr>
            <w:r>
              <w:rPr>
                <w:rFonts w:ascii="Times" w:eastAsia="바탕" w:hAnsi="Times" w:cs="Times New Roman"/>
                <w:kern w:val="0"/>
                <w:szCs w:val="20"/>
                <w:lang w:val="en-GB"/>
              </w:rPr>
              <w:t>A CLI measurement resource can be associated to a specific duration (number of slots) or it can be repeated periodically once activated/triggered</w:t>
            </w:r>
          </w:p>
          <w:p w14:paraId="7D52C9E1" w14:textId="77777777" w:rsidR="00526C85" w:rsidRDefault="00526C85">
            <w:pPr>
              <w:widowControl/>
              <w:rPr>
                <w:rFonts w:cs="Times New Roman"/>
                <w:kern w:val="0"/>
                <w:szCs w:val="20"/>
              </w:rPr>
            </w:pPr>
          </w:p>
          <w:p w14:paraId="6C17CB06" w14:textId="77777777" w:rsidR="00526C85" w:rsidRDefault="001617DA">
            <w:pPr>
              <w:widowControl/>
              <w:rPr>
                <w:rFonts w:cs="Times New Roman"/>
                <w:b/>
                <w:bCs/>
                <w:kern w:val="0"/>
                <w:szCs w:val="20"/>
              </w:rPr>
            </w:pPr>
            <w:r>
              <w:rPr>
                <w:rFonts w:cs="Times New Roman"/>
                <w:b/>
                <w:bCs/>
                <w:kern w:val="0"/>
                <w:szCs w:val="20"/>
              </w:rPr>
              <w:t>Proposal 2</w:t>
            </w:r>
            <w:r>
              <w:rPr>
                <w:rFonts w:cs="Times New Roman"/>
                <w:kern w:val="0"/>
                <w:szCs w:val="20"/>
              </w:rPr>
              <w:t xml:space="preserve">: UE is indicated about which CLI measurement </w:t>
            </w:r>
            <w:r>
              <w:rPr>
                <w:rFonts w:cs="Times New Roman"/>
                <w:i/>
                <w:iCs/>
                <w:kern w:val="0"/>
                <w:szCs w:val="20"/>
              </w:rPr>
              <w:t>resource</w:t>
            </w:r>
            <w:r>
              <w:rPr>
                <w:rFonts w:cs="Times New Roman"/>
                <w:kern w:val="0"/>
                <w:szCs w:val="20"/>
              </w:rPr>
              <w:t>(s) or resource set(s) are activated/triggered as follows</w:t>
            </w:r>
          </w:p>
          <w:p w14:paraId="67D4A2FB" w14:textId="77777777" w:rsidR="00526C85" w:rsidRDefault="001617DA">
            <w:pPr>
              <w:widowControl/>
              <w:numPr>
                <w:ilvl w:val="0"/>
                <w:numId w:val="76"/>
              </w:numPr>
              <w:suppressAutoHyphens w:val="0"/>
              <w:spacing w:line="240" w:lineRule="auto"/>
              <w:jc w:val="left"/>
              <w:rPr>
                <w:rFonts w:ascii="Times" w:eastAsia="바탕" w:hAnsi="Times" w:cs="Times New Roman"/>
                <w:kern w:val="0"/>
                <w:szCs w:val="20"/>
                <w:lang w:val="en-GB"/>
              </w:rPr>
            </w:pPr>
            <w:r>
              <w:rPr>
                <w:rFonts w:ascii="Times" w:eastAsia="바탕" w:hAnsi="Times" w:cs="Times New Roman"/>
                <w:kern w:val="0"/>
                <w:szCs w:val="20"/>
                <w:lang w:val="en-GB"/>
              </w:rPr>
              <w:t>Alt1:</w:t>
            </w:r>
            <w:r>
              <w:rPr>
                <w:rFonts w:ascii="Times" w:eastAsia="바탕" w:hAnsi="Times" w:cs="Times New Roman"/>
                <w:b/>
                <w:bCs/>
                <w:kern w:val="0"/>
                <w:szCs w:val="20"/>
                <w:lang w:val="en-GB"/>
              </w:rPr>
              <w:t xml:space="preserve"> </w:t>
            </w:r>
            <w:r>
              <w:rPr>
                <w:rFonts w:ascii="Times" w:eastAsia="바탕" w:hAnsi="Times" w:cs="Times New Roman"/>
                <w:kern w:val="0"/>
                <w:szCs w:val="20"/>
                <w:lang w:val="en-GB"/>
              </w:rPr>
              <w:t>L2 based, i.e., through DL MAC-CE (preferred)</w:t>
            </w:r>
          </w:p>
          <w:p w14:paraId="637D767C" w14:textId="77777777" w:rsidR="00526C85" w:rsidRDefault="001617DA">
            <w:pPr>
              <w:widowControl/>
              <w:numPr>
                <w:ilvl w:val="0"/>
                <w:numId w:val="76"/>
              </w:numPr>
              <w:suppressAutoHyphens w:val="0"/>
              <w:spacing w:line="240" w:lineRule="auto"/>
              <w:jc w:val="left"/>
              <w:rPr>
                <w:rFonts w:ascii="Times" w:eastAsia="바탕" w:hAnsi="Times" w:cs="Times New Roman"/>
                <w:kern w:val="0"/>
                <w:szCs w:val="20"/>
                <w:lang w:val="en-GB"/>
              </w:rPr>
            </w:pPr>
            <w:r>
              <w:rPr>
                <w:rFonts w:ascii="Times" w:eastAsia="바탕" w:hAnsi="Times" w:cs="Times New Roman"/>
                <w:kern w:val="0"/>
                <w:szCs w:val="20"/>
                <w:lang w:val="en-GB"/>
              </w:rPr>
              <w:t xml:space="preserve">Alt2: </w:t>
            </w:r>
            <w:r>
              <w:rPr>
                <w:rFonts w:ascii="Times" w:eastAsia="바탕" w:hAnsi="Times" w:cs="Times New Roman"/>
                <w:kern w:val="0"/>
                <w:szCs w:val="20"/>
              </w:rPr>
              <w:t>UE specific DCI or GC-DCI activate the CLI resource(s) or CLI resource set(s)</w:t>
            </w:r>
          </w:p>
          <w:p w14:paraId="5F376430" w14:textId="77777777" w:rsidR="00526C85" w:rsidRDefault="00526C85">
            <w:pPr>
              <w:widowControl/>
              <w:rPr>
                <w:rFonts w:cs="바탕"/>
                <w:b/>
                <w:bCs/>
                <w:kern w:val="0"/>
                <w:szCs w:val="20"/>
                <w:lang w:val="en-GB" w:eastAsia="en-US"/>
              </w:rPr>
            </w:pPr>
          </w:p>
          <w:p w14:paraId="6B0B69EA" w14:textId="77777777" w:rsidR="00526C85" w:rsidRDefault="001617DA">
            <w:pPr>
              <w:widowControl/>
              <w:rPr>
                <w:rFonts w:cs="바탕"/>
                <w:kern w:val="0"/>
                <w:szCs w:val="20"/>
                <w:lang w:val="en-GB" w:eastAsia="en-US"/>
              </w:rPr>
            </w:pPr>
            <w:r>
              <w:rPr>
                <w:rFonts w:cs="바탕"/>
                <w:b/>
                <w:bCs/>
                <w:kern w:val="0"/>
                <w:szCs w:val="20"/>
                <w:lang w:val="en-GB" w:eastAsia="en-US"/>
              </w:rPr>
              <w:t>Proposal 3</w:t>
            </w:r>
            <w:r>
              <w:rPr>
                <w:rFonts w:cs="바탕"/>
                <w:kern w:val="0"/>
                <w:szCs w:val="20"/>
                <w:lang w:val="en-GB" w:eastAsia="en-US"/>
              </w:rPr>
              <w:t xml:space="preserve">: If UE is aperiodically indicated to report CLI, each CLI report occasion may cover </w:t>
            </w:r>
            <w:r>
              <w:rPr>
                <w:rFonts w:cs="바탕"/>
                <w:i/>
                <w:iCs/>
                <w:kern w:val="0"/>
                <w:szCs w:val="20"/>
                <w:lang w:val="en-GB" w:eastAsia="en-US"/>
              </w:rPr>
              <w:t>O</w:t>
            </w:r>
            <w:r>
              <w:rPr>
                <w:rFonts w:cs="바탕"/>
                <w:kern w:val="0"/>
                <w:szCs w:val="20"/>
                <w:lang w:val="en-GB" w:eastAsia="en-US"/>
              </w:rPr>
              <w:t xml:space="preserve"> CLI measurement occasions, where </w:t>
            </w:r>
            <w:r>
              <w:rPr>
                <w:rFonts w:cs="바탕"/>
                <w:i/>
                <w:iCs/>
                <w:kern w:val="0"/>
                <w:szCs w:val="20"/>
                <w:lang w:val="en-GB" w:eastAsia="en-US"/>
              </w:rPr>
              <w:t>O</w:t>
            </w:r>
            <w:r>
              <w:rPr>
                <w:rFonts w:cs="바탕"/>
                <w:kern w:val="0"/>
                <w:szCs w:val="20"/>
                <w:lang w:val="en-GB" w:eastAsia="en-US"/>
              </w:rPr>
              <w:t>&gt;=1 and is subject to UE capability</w:t>
            </w:r>
          </w:p>
          <w:p w14:paraId="2FEB261A" w14:textId="77777777" w:rsidR="00526C85" w:rsidRDefault="00526C85">
            <w:pPr>
              <w:widowControl/>
              <w:rPr>
                <w:rFonts w:cs="Times New Roman"/>
                <w:kern w:val="0"/>
                <w:szCs w:val="20"/>
              </w:rPr>
            </w:pPr>
          </w:p>
          <w:p w14:paraId="6B218317" w14:textId="77777777" w:rsidR="00526C85" w:rsidRDefault="001617DA">
            <w:pPr>
              <w:widowControl/>
              <w:rPr>
                <w:rFonts w:cs="바탕"/>
                <w:kern w:val="0"/>
                <w:szCs w:val="20"/>
                <w:lang w:val="en-GB" w:eastAsia="en-US"/>
              </w:rPr>
            </w:pPr>
            <w:r>
              <w:rPr>
                <w:rFonts w:cs="바탕"/>
                <w:b/>
                <w:bCs/>
                <w:kern w:val="0"/>
                <w:szCs w:val="20"/>
                <w:lang w:val="en-GB" w:eastAsia="en-US"/>
              </w:rPr>
              <w:t>Proposal 4</w:t>
            </w:r>
            <w:r>
              <w:rPr>
                <w:rFonts w:cs="바탕"/>
                <w:kern w:val="0"/>
                <w:szCs w:val="20"/>
                <w:lang w:val="en-GB" w:eastAsia="en-US"/>
              </w:rPr>
              <w:t xml:space="preserve">: If UE is aperiodically indicated through UL DCI to report CLI, UE capability signaling indicates whether or not UE can measure and report legacy CSI and CLI simultaneously </w:t>
            </w:r>
          </w:p>
          <w:p w14:paraId="7FAF0CC7" w14:textId="77777777" w:rsidR="00526C85" w:rsidRDefault="001617DA">
            <w:pPr>
              <w:widowControl/>
              <w:numPr>
                <w:ilvl w:val="0"/>
                <w:numId w:val="77"/>
              </w:numPr>
              <w:suppressAutoHyphens w:val="0"/>
              <w:spacing w:line="240" w:lineRule="auto"/>
              <w:jc w:val="left"/>
              <w:rPr>
                <w:rFonts w:cs="바탕"/>
                <w:kern w:val="0"/>
                <w:szCs w:val="20"/>
                <w:lang w:val="en-GB" w:eastAsia="en-US"/>
              </w:rPr>
            </w:pPr>
            <w:r>
              <w:rPr>
                <w:rFonts w:cs="바탕"/>
                <w:kern w:val="0"/>
                <w:szCs w:val="20"/>
                <w:lang w:val="en-GB" w:eastAsia="en-US"/>
              </w:rPr>
              <w:t>In case such simultaneous AP reporting of CSI and CLI is under UE capability, CLI is added to the legacy CSI and the encoded bits are multiplexed over PUSCH</w:t>
            </w:r>
          </w:p>
        </w:tc>
      </w:tr>
      <w:tr w:rsidR="00526C85" w14:paraId="5829C1B3" w14:textId="77777777">
        <w:trPr>
          <w:trHeight w:val="311"/>
        </w:trPr>
        <w:tc>
          <w:tcPr>
            <w:tcW w:w="1629" w:type="dxa"/>
          </w:tcPr>
          <w:p w14:paraId="42DC2A44" w14:textId="77777777" w:rsidR="00526C85" w:rsidRDefault="001617DA">
            <w:pPr>
              <w:rPr>
                <w:b/>
                <w:bCs/>
              </w:rPr>
            </w:pPr>
            <w:r>
              <w:rPr>
                <w:b/>
                <w:bCs/>
              </w:rPr>
              <w:t xml:space="preserve">Qualcomm Incorporated </w:t>
            </w:r>
          </w:p>
          <w:p w14:paraId="134E4FD8" w14:textId="77777777" w:rsidR="00526C85" w:rsidRDefault="001617DA">
            <w:pPr>
              <w:rPr>
                <w:b/>
                <w:bCs/>
              </w:rPr>
            </w:pPr>
            <w:r>
              <w:rPr>
                <w:b/>
                <w:bCs/>
              </w:rPr>
              <w:t>[R1-2303590]</w:t>
            </w:r>
          </w:p>
        </w:tc>
        <w:tc>
          <w:tcPr>
            <w:tcW w:w="7998" w:type="dxa"/>
          </w:tcPr>
          <w:p w14:paraId="3E59BC7A" w14:textId="77777777" w:rsidR="00526C85" w:rsidRDefault="001617DA">
            <w:pPr>
              <w:rPr>
                <w:b/>
                <w:i/>
                <w:sz w:val="24"/>
                <w:u w:val="single"/>
              </w:rPr>
            </w:pPr>
            <w:r>
              <w:rPr>
                <w:b/>
                <w:i/>
                <w:sz w:val="24"/>
                <w:u w:val="single"/>
              </w:rPr>
              <w:t>UE-to-UE CLI</w:t>
            </w:r>
          </w:p>
          <w:p w14:paraId="13A07834" w14:textId="77777777" w:rsidR="00526C85" w:rsidRDefault="001617DA">
            <w:pPr>
              <w:widowControl/>
              <w:spacing w:after="180"/>
              <w:textAlignment w:val="baseline"/>
              <w:rPr>
                <w:b/>
                <w:i/>
                <w:sz w:val="24"/>
                <w:u w:val="single"/>
              </w:rPr>
            </w:pPr>
            <w:r>
              <w:rPr>
                <w:b/>
                <w:i/>
                <w:sz w:val="24"/>
                <w:u w:val="single"/>
              </w:rPr>
              <w:t>CLI measurement and reporting</w:t>
            </w:r>
          </w:p>
          <w:p w14:paraId="0E301B3D" w14:textId="77777777" w:rsidR="00526C85" w:rsidRDefault="001617DA">
            <w:pPr>
              <w:widowControl/>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Observation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9</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Support L1/L2 based UE-to-UE CLI measurement and reporting to increase flexibility and reduce reporting latency compared to Rel-16 L3 based framework. </w:t>
            </w:r>
          </w:p>
          <w:p w14:paraId="6691BD69" w14:textId="77777777" w:rsidR="00526C85" w:rsidRDefault="001617DA">
            <w:pPr>
              <w:widowControl/>
              <w:textAlignment w:val="baseline"/>
              <w:rPr>
                <w:rFonts w:eastAsia="바탕" w:cs="Times New Roman"/>
                <w:b/>
                <w:kern w:val="0"/>
                <w:szCs w:val="24"/>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3</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RAN1 to study UE CLI processing timeline at least for separate CLI reporting starting with L1-CSI timeline as a baseline. </w:t>
            </w:r>
          </w:p>
          <w:p w14:paraId="001C6593" w14:textId="77777777" w:rsidR="00526C85" w:rsidRDefault="001617DA">
            <w:pPr>
              <w:widowControl/>
              <w:numPr>
                <w:ilvl w:val="0"/>
                <w:numId w:val="78"/>
              </w:numPr>
              <w:suppressAutoHyphens w:val="0"/>
              <w:spacing w:after="180" w:line="240" w:lineRule="auto"/>
              <w:jc w:val="left"/>
              <w:textAlignment w:val="baseline"/>
              <w:rPr>
                <w:rFonts w:ascii="Calibri" w:eastAsia="바탕" w:hAnsi="Calibri" w:cs="Times New Roman"/>
                <w:b/>
                <w:kern w:val="0"/>
                <w:sz w:val="22"/>
                <w:szCs w:val="24"/>
                <w:lang w:val="en-GB" w:eastAsia="en-US"/>
              </w:rPr>
            </w:pPr>
            <w:r>
              <w:rPr>
                <w:rFonts w:eastAsia="바탕" w:cs="Times New Roman"/>
                <w:b/>
                <w:kern w:val="0"/>
                <w:szCs w:val="24"/>
                <w:lang w:val="en-GB" w:eastAsia="en-US"/>
              </w:rPr>
              <w:t>e.g. reuse AP CSI timeline as baseline with different value for timeline of L1-CLI.</w:t>
            </w:r>
          </w:p>
          <w:p w14:paraId="5C71789D" w14:textId="77777777" w:rsidR="00526C85" w:rsidRDefault="001617DA">
            <w:pPr>
              <w:widowControl/>
              <w:textAlignment w:val="baseline"/>
              <w:rPr>
                <w:rFonts w:eastAsia="바탕" w:cs="Times New Roman"/>
                <w:b/>
                <w:kern w:val="0"/>
                <w:szCs w:val="24"/>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4</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Support L1 based </w:t>
            </w:r>
            <w:r>
              <w:rPr>
                <w:rFonts w:eastAsia="SimSun" w:cs="Times New Roman"/>
                <w:b/>
                <w:iCs/>
                <w:kern w:val="0"/>
                <w:szCs w:val="16"/>
                <w:lang w:val="en-GB" w:eastAsia="ko-KR"/>
              </w:rPr>
              <w:t>UE-to-UE CLI measurement and reporting to reduce latency and facilitate gNB adjusting UE scheduling for inter-UE CLI reduction, even for latency stringent traffic</w:t>
            </w:r>
            <w:r>
              <w:rPr>
                <w:rFonts w:eastAsia="바탕" w:cs="Times New Roman"/>
                <w:b/>
                <w:kern w:val="0"/>
                <w:szCs w:val="24"/>
                <w:lang w:val="en-GB" w:eastAsia="en-US"/>
              </w:rPr>
              <w:t>.</w:t>
            </w:r>
          </w:p>
          <w:p w14:paraId="082D126E" w14:textId="77777777" w:rsidR="00526C85" w:rsidRDefault="001617DA">
            <w:pPr>
              <w:widowControl/>
              <w:textAlignment w:val="baseline"/>
              <w:rPr>
                <w:rFonts w:eastAsia="바탕" w:cs="Times New Roman"/>
                <w:b/>
                <w:kern w:val="0"/>
                <w:szCs w:val="24"/>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5</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L1 CLI measurement and report framework supports the following features </w:t>
            </w:r>
          </w:p>
          <w:p w14:paraId="4428BD55" w14:textId="77777777" w:rsidR="00526C85" w:rsidRDefault="001617DA">
            <w:pPr>
              <w:widowControl/>
              <w:numPr>
                <w:ilvl w:val="0"/>
                <w:numId w:val="79"/>
              </w:numPr>
              <w:suppressAutoHyphens w:val="0"/>
              <w:spacing w:after="180" w:line="240" w:lineRule="auto"/>
              <w:jc w:val="left"/>
              <w:textAlignment w:val="baseline"/>
              <w:rPr>
                <w:rFonts w:eastAsia="바탕" w:cs="Times New Roman"/>
                <w:b/>
                <w:kern w:val="0"/>
                <w:szCs w:val="24"/>
                <w:lang w:val="en-GB" w:eastAsia="en-US"/>
              </w:rPr>
            </w:pPr>
            <w:r>
              <w:rPr>
                <w:rFonts w:eastAsia="바탕" w:cs="Times New Roman"/>
                <w:b/>
                <w:kern w:val="0"/>
                <w:szCs w:val="24"/>
                <w:lang w:val="en-GB" w:eastAsia="en-US"/>
              </w:rPr>
              <w:t>Support L1-CLI report with P/SP/AP CLI resources and P/SP/AP report types with more details</w:t>
            </w:r>
          </w:p>
          <w:p w14:paraId="69F448A2" w14:textId="77777777" w:rsidR="00526C85" w:rsidRDefault="001617DA">
            <w:pPr>
              <w:widowControl/>
              <w:textAlignment w:val="baseline"/>
              <w:rPr>
                <w:rFonts w:eastAsia="바탕" w:cs="Times New Roman"/>
                <w:b/>
                <w:kern w:val="0"/>
                <w:szCs w:val="24"/>
                <w:lang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6</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바탕" w:cs="Times New Roman"/>
                <w:b/>
                <w:kern w:val="0"/>
                <w:szCs w:val="24"/>
                <w:lang w:eastAsia="en-US"/>
              </w:rPr>
              <w:t xml:space="preserve">RAN1 to further study both schemes for CLI measurement and report: </w:t>
            </w:r>
          </w:p>
          <w:p w14:paraId="5B935820" w14:textId="77777777" w:rsidR="00526C85" w:rsidRDefault="001617DA">
            <w:pPr>
              <w:widowControl/>
              <w:numPr>
                <w:ilvl w:val="0"/>
                <w:numId w:val="80"/>
              </w:numPr>
              <w:suppressAutoHyphens w:val="0"/>
              <w:spacing w:after="180" w:line="240" w:lineRule="auto"/>
              <w:jc w:val="left"/>
              <w:textAlignment w:val="baseline"/>
              <w:rPr>
                <w:rFonts w:eastAsia="바탕" w:cs="Times New Roman"/>
                <w:b/>
                <w:kern w:val="0"/>
                <w:szCs w:val="24"/>
                <w:lang w:eastAsia="en-US"/>
              </w:rPr>
            </w:pPr>
            <w:r>
              <w:rPr>
                <w:rFonts w:eastAsia="바탕" w:cs="Times New Roman"/>
                <w:b/>
                <w:kern w:val="0"/>
                <w:szCs w:val="24"/>
                <w:lang w:eastAsia="en-US"/>
              </w:rPr>
              <w:t>Scheme 1: Implicitly capture CLI in existing CSI report e.g. via existing CQI and L1-SINR metrics</w:t>
            </w:r>
          </w:p>
          <w:p w14:paraId="3EA8A555" w14:textId="77777777" w:rsidR="00526C85" w:rsidRDefault="001617DA">
            <w:pPr>
              <w:widowControl/>
              <w:numPr>
                <w:ilvl w:val="0"/>
                <w:numId w:val="80"/>
              </w:numPr>
              <w:suppressAutoHyphens w:val="0"/>
              <w:spacing w:after="180" w:line="240" w:lineRule="auto"/>
              <w:jc w:val="left"/>
              <w:textAlignment w:val="baseline"/>
              <w:rPr>
                <w:rFonts w:eastAsia="바탕" w:cs="Times New Roman"/>
                <w:b/>
                <w:kern w:val="0"/>
                <w:szCs w:val="24"/>
                <w:lang w:eastAsia="en-US"/>
              </w:rPr>
            </w:pPr>
            <w:r>
              <w:rPr>
                <w:rFonts w:eastAsia="바탕" w:cs="Times New Roman"/>
                <w:b/>
                <w:kern w:val="0"/>
                <w:szCs w:val="24"/>
                <w:lang w:eastAsia="en-US"/>
              </w:rPr>
              <w:t>Scheme 2: Explicitly capture CLI in separate new CLI reportQuantity metrics, e.g. SRS-RSRP and CLI-RSSI</w:t>
            </w:r>
          </w:p>
          <w:p w14:paraId="66DB8252" w14:textId="77777777" w:rsidR="00526C85" w:rsidRDefault="001617DA">
            <w:pPr>
              <w:widowControl/>
              <w:spacing w:after="180"/>
              <w:textAlignment w:val="baseline"/>
              <w:rPr>
                <w:rFonts w:eastAsia="바탕" w:cs="Times New Roman"/>
                <w:kern w:val="0"/>
                <w:szCs w:val="20"/>
                <w:lang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7</w:t>
            </w:r>
            <w:r>
              <w:rPr>
                <w:rFonts w:eastAsia="바탕" w:cs="Times New Roman"/>
                <w:b/>
                <w:kern w:val="0"/>
                <w:szCs w:val="24"/>
                <w:u w:val="single"/>
                <w:lang w:val="en-GB" w:eastAsia="en-US"/>
              </w:rPr>
              <w:fldChar w:fldCharType="end"/>
            </w:r>
            <w:r>
              <w:rPr>
                <w:rFonts w:eastAsia="바탕" w:cs="Times New Roman"/>
                <w:b/>
                <w:kern w:val="0"/>
                <w:szCs w:val="24"/>
                <w:lang w:val="en-GB" w:eastAsia="en-US"/>
              </w:rPr>
              <w:t>: Enhance existing</w:t>
            </w:r>
            <w:r>
              <w:rPr>
                <w:rFonts w:eastAsia="바탕" w:cs="Times New Roman"/>
                <w:b/>
                <w:kern w:val="0"/>
                <w:szCs w:val="24"/>
                <w:lang w:eastAsia="en-US"/>
              </w:rPr>
              <w:t xml:space="preserve"> CSI framework by adding </w:t>
            </w:r>
            <w:r>
              <w:rPr>
                <w:rFonts w:eastAsia="바탕" w:cs="Times New Roman"/>
                <w:b/>
                <w:kern w:val="0"/>
                <w:szCs w:val="24"/>
                <w:lang w:val="en-GB" w:eastAsia="en-US"/>
              </w:rPr>
              <w:t xml:space="preserve">configuration of IMR dedicated for inter-UE CLI in a CSI-ReportConfig for scheme 1 of </w:t>
            </w:r>
            <w:r>
              <w:rPr>
                <w:rFonts w:eastAsia="바탕" w:cs="Times New Roman"/>
                <w:b/>
                <w:kern w:val="0"/>
                <w:szCs w:val="24"/>
                <w:lang w:eastAsia="en-US"/>
              </w:rPr>
              <w:t>implicitly capture CLI in existing CSI report e.g. via existing CQI and L1-SINR metric</w:t>
            </w:r>
            <w:r>
              <w:rPr>
                <w:rFonts w:eastAsia="바탕" w:cs="Times New Roman"/>
                <w:b/>
                <w:kern w:val="0"/>
                <w:szCs w:val="24"/>
                <w:lang w:val="en-GB" w:eastAsia="en-US"/>
              </w:rPr>
              <w:t>.</w:t>
            </w:r>
          </w:p>
          <w:p w14:paraId="0E2378D5" w14:textId="77777777" w:rsidR="00526C85" w:rsidRDefault="001617DA">
            <w:pPr>
              <w:widowControl/>
              <w:spacing w:after="180"/>
              <w:textAlignment w:val="baseline"/>
              <w:rPr>
                <w:rFonts w:eastAsia="바탕" w:cs="Times New Roman"/>
                <w:b/>
                <w:bCs/>
                <w:kern w:val="0"/>
                <w:szCs w:val="24"/>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8</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바탕" w:cs="Times New Roman"/>
                <w:b/>
                <w:kern w:val="0"/>
                <w:szCs w:val="24"/>
                <w:lang w:eastAsia="en-US"/>
              </w:rPr>
              <w:t xml:space="preserve">Multiple CSI reports </w:t>
            </w:r>
            <w:r>
              <w:rPr>
                <w:rFonts w:eastAsia="바탕" w:cs="Times New Roman"/>
                <w:b/>
                <w:bCs/>
                <w:kern w:val="0"/>
                <w:szCs w:val="20"/>
                <w:lang w:val="en-GB" w:eastAsia="en-US"/>
              </w:rPr>
              <w:t>to learn the CSI metrics with and without considering inter-UE CLI from an aggressor UL UE</w:t>
            </w:r>
            <w:r>
              <w:rPr>
                <w:rFonts w:eastAsia="바탕" w:cs="Times New Roman"/>
                <w:b/>
                <w:bCs/>
                <w:kern w:val="0"/>
                <w:szCs w:val="24"/>
                <w:lang w:val="en-GB" w:eastAsia="en-US"/>
              </w:rPr>
              <w:t>.</w:t>
            </w:r>
          </w:p>
          <w:p w14:paraId="01DF2C38" w14:textId="77777777" w:rsidR="00526C85" w:rsidRDefault="001617DA">
            <w:pPr>
              <w:widowControl/>
              <w:spacing w:after="180"/>
              <w:textAlignment w:val="baseline"/>
              <w:rPr>
                <w:rFonts w:eastAsia="바탕" w:cs="Times New Roman"/>
                <w:b/>
                <w:kern w:val="0"/>
                <w:szCs w:val="24"/>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9</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바탕" w:cs="Times New Roman"/>
                <w:b/>
                <w:kern w:val="0"/>
                <w:szCs w:val="24"/>
                <w:lang w:eastAsia="en-US"/>
              </w:rPr>
              <w:t>Multiple CLI resources can be configured for multiple candidate UL UEs to measure different CLI levels from different aggressor UEs</w:t>
            </w:r>
            <w:r>
              <w:rPr>
                <w:rFonts w:eastAsia="바탕" w:cs="Times New Roman"/>
                <w:b/>
                <w:kern w:val="0"/>
                <w:szCs w:val="24"/>
                <w:lang w:val="en-GB" w:eastAsia="en-US"/>
              </w:rPr>
              <w:t>.</w:t>
            </w:r>
          </w:p>
          <w:p w14:paraId="69B01398" w14:textId="77777777" w:rsidR="00526C85" w:rsidRDefault="001617DA">
            <w:pPr>
              <w:widowControl/>
              <w:spacing w:after="180"/>
              <w:textAlignment w:val="baseline"/>
              <w:rPr>
                <w:rFonts w:eastAsia="바탕" w:cs="Times New Roman"/>
                <w:b/>
                <w:bCs/>
                <w:kern w:val="0"/>
                <w:szCs w:val="24"/>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10</w:t>
            </w:r>
            <w:r>
              <w:rPr>
                <w:rFonts w:eastAsia="바탕" w:cs="Times New Roman"/>
                <w:b/>
                <w:kern w:val="0"/>
                <w:szCs w:val="24"/>
                <w:u w:val="single"/>
                <w:lang w:val="en-GB" w:eastAsia="en-US"/>
              </w:rPr>
              <w:fldChar w:fldCharType="end"/>
            </w:r>
            <w:r>
              <w:rPr>
                <w:rFonts w:eastAsia="바탕" w:cs="Times New Roman"/>
                <w:b/>
                <w:kern w:val="0"/>
                <w:szCs w:val="24"/>
                <w:lang w:val="en-GB" w:eastAsia="en-US"/>
              </w:rPr>
              <w:t>: RAN1 to further study</w:t>
            </w:r>
            <w:r>
              <w:rPr>
                <w:rFonts w:eastAsia="SimSun" w:cs="Times New Roman"/>
                <w:kern w:val="0"/>
                <w:szCs w:val="20"/>
                <w:lang w:val="en-GB" w:eastAsia="en-US"/>
              </w:rPr>
              <w:t xml:space="preserve"> </w:t>
            </w:r>
            <w:r>
              <w:rPr>
                <w:rFonts w:eastAsia="SimSun" w:cs="Times New Roman"/>
                <w:b/>
                <w:bCs/>
                <w:kern w:val="0"/>
                <w:szCs w:val="20"/>
                <w:lang w:val="en-GB" w:eastAsia="en-US"/>
              </w:rPr>
              <w:t>enhancement to support at least semi-persistent, or aperiodic measurement resource and reporting</w:t>
            </w:r>
            <w:r>
              <w:rPr>
                <w:rFonts w:eastAsia="SimSun" w:cs="Times New Roman"/>
                <w:kern w:val="0"/>
                <w:szCs w:val="20"/>
                <w:lang w:val="en-GB" w:eastAsia="en-US"/>
              </w:rPr>
              <w:t xml:space="preserve"> </w:t>
            </w:r>
            <w:r>
              <w:rPr>
                <w:rFonts w:eastAsia="SimSun" w:cs="Times New Roman"/>
                <w:b/>
                <w:bCs/>
                <w:kern w:val="0"/>
                <w:szCs w:val="20"/>
                <w:lang w:val="en-GB" w:eastAsia="en-US"/>
              </w:rPr>
              <w:t>in addition to periodic resource and reporting</w:t>
            </w:r>
            <w:r>
              <w:rPr>
                <w:rFonts w:eastAsia="바탕" w:cs="Times New Roman"/>
                <w:b/>
                <w:bCs/>
                <w:kern w:val="0"/>
                <w:szCs w:val="24"/>
                <w:lang w:val="en-GB" w:eastAsia="en-US"/>
              </w:rPr>
              <w:t>.</w:t>
            </w:r>
          </w:p>
          <w:p w14:paraId="22EC915A" w14:textId="77777777" w:rsidR="00526C85" w:rsidRDefault="001617DA">
            <w:pPr>
              <w:widowControl/>
              <w:spacing w:after="180"/>
              <w:textAlignment w:val="baseline"/>
              <w:rPr>
                <w:rFonts w:eastAsia="바탕" w:cs="Times New Roman"/>
                <w:b/>
                <w:kern w:val="0"/>
                <w:szCs w:val="24"/>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11</w:t>
            </w:r>
            <w:r>
              <w:rPr>
                <w:rFonts w:eastAsia="바탕" w:cs="Times New Roman"/>
                <w:b/>
                <w:kern w:val="0"/>
                <w:szCs w:val="24"/>
                <w:u w:val="single"/>
                <w:lang w:val="en-GB" w:eastAsia="en-US"/>
              </w:rPr>
              <w:fldChar w:fldCharType="end"/>
            </w:r>
            <w:r>
              <w:rPr>
                <w:rFonts w:eastAsia="바탕" w:cs="Times New Roman"/>
                <w:b/>
                <w:kern w:val="0"/>
                <w:szCs w:val="24"/>
                <w:lang w:val="en-GB" w:eastAsia="en-US"/>
              </w:rPr>
              <w:t>: RAN1 to further study</w:t>
            </w:r>
            <w:r>
              <w:rPr>
                <w:rFonts w:eastAsia="SimSun" w:cs="Times New Roman"/>
                <w:b/>
                <w:kern w:val="0"/>
                <w:szCs w:val="20"/>
                <w:lang w:val="en-GB" w:eastAsia="en-US"/>
              </w:rPr>
              <w:t xml:space="preserve"> L1 CLI aperiodic triggering mechanism including associated qcl_info for CLIs</w:t>
            </w:r>
            <w:r>
              <w:rPr>
                <w:rFonts w:eastAsia="바탕" w:cs="Times New Roman"/>
                <w:b/>
                <w:kern w:val="0"/>
                <w:szCs w:val="24"/>
                <w:lang w:val="en-GB" w:eastAsia="en-US"/>
              </w:rPr>
              <w:t>.</w:t>
            </w:r>
          </w:p>
          <w:p w14:paraId="68910016" w14:textId="77777777" w:rsidR="00526C85" w:rsidRDefault="001617DA">
            <w:pPr>
              <w:widowControl/>
              <w:spacing w:after="180"/>
              <w:textAlignment w:val="baseline"/>
              <w:rPr>
                <w:rFonts w:eastAsia="바탕" w:cs="Times New Roman"/>
                <w:b/>
                <w:kern w:val="0"/>
                <w:szCs w:val="24"/>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12</w:t>
            </w:r>
            <w:r>
              <w:rPr>
                <w:rFonts w:eastAsia="바탕" w:cs="Times New Roman"/>
                <w:b/>
                <w:kern w:val="0"/>
                <w:szCs w:val="24"/>
                <w:u w:val="single"/>
                <w:lang w:val="en-GB" w:eastAsia="en-US"/>
              </w:rPr>
              <w:fldChar w:fldCharType="end"/>
            </w:r>
            <w:r>
              <w:rPr>
                <w:rFonts w:eastAsia="바탕" w:cs="Times New Roman"/>
                <w:b/>
                <w:kern w:val="0"/>
                <w:szCs w:val="24"/>
                <w:lang w:val="en-GB" w:eastAsia="en-US"/>
              </w:rPr>
              <w:t>: RAN1 to further study</w:t>
            </w:r>
            <w:r>
              <w:rPr>
                <w:rFonts w:eastAsia="SimSun" w:cs="Times New Roman"/>
                <w:b/>
                <w:kern w:val="0"/>
                <w:szCs w:val="20"/>
                <w:lang w:val="en-GB" w:eastAsia="en-US"/>
              </w:rPr>
              <w:t xml:space="preserve"> L1 </w:t>
            </w:r>
            <w:r>
              <w:rPr>
                <w:rFonts w:eastAsia="바탕" w:cs="Times New Roman"/>
                <w:b/>
                <w:kern w:val="0"/>
                <w:szCs w:val="24"/>
                <w:lang w:val="en-GB" w:eastAsia="en-US"/>
              </w:rPr>
              <w:t xml:space="preserve">semi-persistent CLI </w:t>
            </w:r>
            <w:r>
              <w:rPr>
                <w:rFonts w:eastAsia="SimSun" w:cs="Times New Roman"/>
                <w:b/>
                <w:kern w:val="0"/>
                <w:szCs w:val="20"/>
                <w:lang w:val="en-GB" w:eastAsia="en-US"/>
              </w:rPr>
              <w:t>activation and reporting mechanism</w:t>
            </w:r>
            <w:r>
              <w:rPr>
                <w:rFonts w:eastAsia="바탕" w:cs="Times New Roman"/>
                <w:b/>
                <w:kern w:val="0"/>
                <w:szCs w:val="24"/>
                <w:lang w:val="en-GB" w:eastAsia="en-US"/>
              </w:rPr>
              <w:t>.</w:t>
            </w:r>
          </w:p>
          <w:p w14:paraId="1DBD3665" w14:textId="77777777" w:rsidR="00526C85" w:rsidRDefault="001617DA">
            <w:pPr>
              <w:widowControl/>
              <w:spacing w:after="180"/>
              <w:textAlignment w:val="baseline"/>
              <w:rPr>
                <w:rFonts w:eastAsia="SimSun" w:cs="Times New Roman"/>
                <w:b/>
                <w:kern w:val="0"/>
                <w:szCs w:val="20"/>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13</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iCs/>
                <w:kern w:val="0"/>
                <w:szCs w:val="16"/>
                <w:lang w:val="en-GB" w:eastAsia="ko-KR"/>
              </w:rPr>
              <w:t xml:space="preserve">Support UE Rx beam (QCL-D) configuration and indication per CLI measurement resource for enabling </w:t>
            </w:r>
            <w:r>
              <w:rPr>
                <w:rFonts w:eastAsia="SimSun" w:cs="Times New Roman"/>
                <w:b/>
                <w:kern w:val="0"/>
                <w:szCs w:val="20"/>
                <w:lang w:val="en-GB" w:eastAsia="en-US"/>
              </w:rPr>
              <w:t>CLI-aware gNB beam management for CLI mitigation, for L1 CLI measurement and reporting including P/SP/AP resource and report.</w:t>
            </w:r>
          </w:p>
          <w:p w14:paraId="7EDC7177" w14:textId="77777777" w:rsidR="00526C85" w:rsidRDefault="001617DA">
            <w:pPr>
              <w:widowControl/>
              <w:spacing w:after="180"/>
              <w:jc w:val="center"/>
              <w:textAlignment w:val="baseline"/>
              <w:rPr>
                <w:rFonts w:eastAsia="바탕" w:cs="Times New Roman"/>
                <w:b/>
                <w:kern w:val="0"/>
                <w:szCs w:val="24"/>
                <w:lang w:val="en-GB" w:eastAsia="en-US"/>
              </w:rPr>
            </w:pPr>
            <w:r>
              <w:rPr>
                <w:noProof/>
                <w:lang w:eastAsia="ko-KR"/>
              </w:rPr>
              <w:drawing>
                <wp:inline distT="0" distB="0" distL="0" distR="0" wp14:anchorId="0BB9B746" wp14:editId="6EB8B6D8">
                  <wp:extent cx="4590415" cy="1459230"/>
                  <wp:effectExtent l="0" t="0" r="0" b="0"/>
                  <wp:docPr id="34" name="Image6"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6" descr="A screenshot of a computer&#10;&#10;Description automatically generated with low confidence"/>
                          <pic:cNvPicPr>
                            <a:picLocks noChangeAspect="1" noChangeArrowheads="1"/>
                          </pic:cNvPicPr>
                        </pic:nvPicPr>
                        <pic:blipFill>
                          <a:blip r:embed="rId56"/>
                          <a:stretch>
                            <a:fillRect/>
                          </a:stretch>
                        </pic:blipFill>
                        <pic:spPr bwMode="auto">
                          <a:xfrm>
                            <a:off x="0" y="0"/>
                            <a:ext cx="4590415" cy="1459230"/>
                          </a:xfrm>
                          <a:prstGeom prst="rect">
                            <a:avLst/>
                          </a:prstGeom>
                        </pic:spPr>
                      </pic:pic>
                    </a:graphicData>
                  </a:graphic>
                </wp:inline>
              </w:drawing>
            </w:r>
          </w:p>
          <w:p w14:paraId="69F9EBF2" w14:textId="77777777" w:rsidR="00526C85" w:rsidRDefault="001617DA">
            <w:pPr>
              <w:widowControl/>
              <w:spacing w:before="120" w:after="120"/>
              <w:jc w:val="center"/>
              <w:textAlignment w:val="baseline"/>
              <w:rPr>
                <w:rFonts w:eastAsia="바탕" w:cs="Times New Roman"/>
                <w:b/>
                <w:bCs/>
                <w:kern w:val="0"/>
                <w:szCs w:val="24"/>
                <w:lang w:eastAsia="en-US"/>
              </w:rPr>
            </w:pPr>
            <w:r>
              <w:rPr>
                <w:rFonts w:eastAsia="SimSun" w:cs="Times New Roman"/>
                <w:b/>
                <w:bCs/>
                <w:kern w:val="0"/>
                <w:szCs w:val="20"/>
                <w:lang w:eastAsia="en-US"/>
              </w:rPr>
              <w:t xml:space="preserve">Figure </w:t>
            </w:r>
            <w:r>
              <w:fldChar w:fldCharType="begin"/>
            </w:r>
            <w:r>
              <w:rPr>
                <w:rFonts w:eastAsia="SimSun" w:cs="Times New Roman"/>
                <w:b/>
                <w:bCs/>
                <w:kern w:val="0"/>
                <w:szCs w:val="20"/>
                <w:lang w:eastAsia="en-US"/>
              </w:rPr>
              <w:instrText>STYLEREF 1 \s</w:instrText>
            </w:r>
            <w:r>
              <w:rPr>
                <w:rFonts w:eastAsia="SimSun" w:cs="Times New Roman"/>
                <w:b/>
                <w:bCs/>
                <w:kern w:val="0"/>
                <w:szCs w:val="20"/>
                <w:lang w:eastAsia="en-US"/>
              </w:rPr>
              <w:fldChar w:fldCharType="separate"/>
            </w:r>
            <w:r>
              <w:rPr>
                <w:rFonts w:eastAsia="SimSun" w:cs="Times New Roman"/>
                <w:b/>
                <w:bCs/>
                <w:kern w:val="0"/>
                <w:szCs w:val="20"/>
                <w:lang w:eastAsia="en-US"/>
              </w:rPr>
              <w:t>5</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SEQ Figure \* ARABIC</w:instrText>
            </w:r>
            <w:r>
              <w:rPr>
                <w:rFonts w:eastAsia="SimSun" w:cs="Times New Roman"/>
                <w:b/>
                <w:bCs/>
                <w:kern w:val="0"/>
                <w:szCs w:val="20"/>
                <w:lang w:eastAsia="en-US"/>
              </w:rPr>
              <w:fldChar w:fldCharType="separate"/>
            </w:r>
            <w:r>
              <w:rPr>
                <w:rFonts w:eastAsia="SimSun" w:cs="Times New Roman"/>
                <w:b/>
                <w:bCs/>
                <w:kern w:val="0"/>
                <w:szCs w:val="20"/>
                <w:lang w:eastAsia="en-US"/>
              </w:rPr>
              <w:t>20</w:t>
            </w:r>
            <w:r>
              <w:rPr>
                <w:rFonts w:eastAsia="SimSun" w:cs="Times New Roman"/>
                <w:b/>
                <w:bCs/>
                <w:kern w:val="0"/>
                <w:szCs w:val="20"/>
                <w:lang w:eastAsia="en-US"/>
              </w:rPr>
              <w:fldChar w:fldCharType="end"/>
            </w:r>
            <w:r>
              <w:rPr>
                <w:rFonts w:eastAsia="SimSun" w:cs="Times New Roman"/>
                <w:b/>
                <w:bCs/>
                <w:kern w:val="0"/>
                <w:szCs w:val="20"/>
                <w:lang w:eastAsia="en-US"/>
              </w:rPr>
              <w:t xml:space="preserve"> Subband based CLI reporting</w:t>
            </w:r>
          </w:p>
          <w:p w14:paraId="33DD9DB9" w14:textId="77777777" w:rsidR="00526C85" w:rsidRDefault="00526C85">
            <w:pPr>
              <w:widowControl/>
              <w:spacing w:after="180"/>
              <w:textAlignment w:val="baseline"/>
              <w:rPr>
                <w:rFonts w:eastAsia="SimSun" w:cs="Times New Roman"/>
                <w:b/>
                <w:kern w:val="0"/>
                <w:szCs w:val="20"/>
                <w:lang w:val="en-GB" w:eastAsia="en-US"/>
              </w:rPr>
            </w:pPr>
          </w:p>
          <w:p w14:paraId="57F890E1" w14:textId="77777777" w:rsidR="00526C85" w:rsidRDefault="001617DA">
            <w:pPr>
              <w:widowControl/>
              <w:spacing w:after="180"/>
              <w:textAlignment w:val="baseline"/>
              <w:rPr>
                <w:rFonts w:eastAsia="바탕" w:cs="Times New Roman"/>
                <w:b/>
                <w:kern w:val="0"/>
                <w:szCs w:val="24"/>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14</w:t>
            </w:r>
            <w:r>
              <w:rPr>
                <w:rFonts w:eastAsia="바탕" w:cs="Times New Roman"/>
                <w:b/>
                <w:kern w:val="0"/>
                <w:szCs w:val="24"/>
                <w:u w:val="single"/>
                <w:lang w:val="en-GB" w:eastAsia="en-US"/>
              </w:rPr>
              <w:fldChar w:fldCharType="end"/>
            </w:r>
            <w:r>
              <w:rPr>
                <w:rFonts w:eastAsia="바탕" w:cs="Times New Roman"/>
                <w:b/>
                <w:kern w:val="0"/>
                <w:szCs w:val="24"/>
                <w:lang w:val="en-GB" w:eastAsia="en-US"/>
              </w:rPr>
              <w:t>: RAN1 to further study</w:t>
            </w:r>
            <w:r>
              <w:rPr>
                <w:rFonts w:eastAsia="SimSun" w:cs="Times New Roman"/>
                <w:b/>
                <w:kern w:val="0"/>
                <w:szCs w:val="20"/>
                <w:lang w:val="en-GB" w:eastAsia="en-US"/>
              </w:rPr>
              <w:t xml:space="preserve"> L1 subband based or narrower frequency granularity based CLI reporting as a general framework commonly used by both SBFD and dynamic TDD</w:t>
            </w:r>
            <w:r>
              <w:rPr>
                <w:rFonts w:eastAsia="바탕" w:cs="Times New Roman"/>
                <w:b/>
                <w:kern w:val="0"/>
                <w:szCs w:val="24"/>
                <w:lang w:val="en-GB" w:eastAsia="en-US"/>
              </w:rPr>
              <w:t>.</w:t>
            </w:r>
          </w:p>
          <w:p w14:paraId="75DAFD4C" w14:textId="77777777" w:rsidR="00526C85" w:rsidRDefault="001617DA">
            <w:pPr>
              <w:widowControl/>
              <w:spacing w:after="180"/>
              <w:textAlignment w:val="baseline"/>
              <w:rPr>
                <w:rFonts w:eastAsia="바탕" w:cs="Times New Roman"/>
                <w:b/>
                <w:kern w:val="0"/>
                <w:szCs w:val="24"/>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15</w:t>
            </w:r>
            <w:r>
              <w:rPr>
                <w:rFonts w:eastAsia="바탕" w:cs="Times New Roman"/>
                <w:b/>
                <w:kern w:val="0"/>
                <w:szCs w:val="24"/>
                <w:u w:val="single"/>
                <w:lang w:val="en-GB" w:eastAsia="en-US"/>
              </w:rPr>
              <w:fldChar w:fldCharType="end"/>
            </w:r>
            <w:r>
              <w:rPr>
                <w:rFonts w:eastAsia="바탕" w:cs="Times New Roman"/>
                <w:b/>
                <w:kern w:val="0"/>
                <w:szCs w:val="24"/>
                <w:lang w:val="en-GB" w:eastAsia="en-US"/>
              </w:rPr>
              <w:t>: RAN1 to further study</w:t>
            </w:r>
            <w:r>
              <w:rPr>
                <w:rFonts w:eastAsia="SimSun" w:cs="Times New Roman"/>
                <w:b/>
                <w:kern w:val="0"/>
                <w:szCs w:val="20"/>
                <w:lang w:val="en-GB" w:eastAsia="en-US"/>
              </w:rPr>
              <w:t xml:space="preserve"> L1 subband based CLI/CSI reporting configuration</w:t>
            </w:r>
            <w:r>
              <w:rPr>
                <w:rFonts w:eastAsia="바탕" w:cs="Times New Roman"/>
                <w:b/>
                <w:kern w:val="0"/>
                <w:szCs w:val="24"/>
                <w:lang w:val="en-GB" w:eastAsia="en-US"/>
              </w:rPr>
              <w:t>.</w:t>
            </w:r>
          </w:p>
          <w:p w14:paraId="6D344C96" w14:textId="77777777" w:rsidR="00526C85" w:rsidRDefault="001617DA">
            <w:pPr>
              <w:widowControl/>
              <w:spacing w:after="180"/>
              <w:textAlignment w:val="baseline"/>
              <w:rPr>
                <w:rFonts w:eastAsia="바탕" w:cs="Times New Roman"/>
                <w:b/>
                <w:kern w:val="0"/>
                <w:szCs w:val="24"/>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16</w:t>
            </w:r>
            <w:r>
              <w:rPr>
                <w:rFonts w:eastAsia="바탕" w:cs="Times New Roman"/>
                <w:b/>
                <w:kern w:val="0"/>
                <w:szCs w:val="24"/>
                <w:u w:val="single"/>
                <w:lang w:val="en-GB" w:eastAsia="en-US"/>
              </w:rPr>
              <w:fldChar w:fldCharType="end"/>
            </w:r>
            <w:r>
              <w:rPr>
                <w:rFonts w:eastAsia="바탕" w:cs="Times New Roman"/>
                <w:b/>
                <w:kern w:val="0"/>
                <w:szCs w:val="24"/>
                <w:lang w:val="en-GB" w:eastAsia="en-US"/>
              </w:rPr>
              <w:t>: RAN1 to further study</w:t>
            </w:r>
            <w:r>
              <w:rPr>
                <w:rFonts w:eastAsia="SimSun" w:cs="Times New Roman"/>
                <w:b/>
                <w:kern w:val="0"/>
                <w:szCs w:val="20"/>
                <w:lang w:val="en-GB" w:eastAsia="en-US"/>
              </w:rPr>
              <w:t xml:space="preserve"> L1 differential subband based CLI/CSI reporting to save overhead</w:t>
            </w:r>
            <w:r>
              <w:rPr>
                <w:rFonts w:eastAsia="바탕" w:cs="Times New Roman"/>
                <w:b/>
                <w:kern w:val="0"/>
                <w:szCs w:val="24"/>
                <w:lang w:val="en-GB" w:eastAsia="en-US"/>
              </w:rPr>
              <w:t>.</w:t>
            </w:r>
          </w:p>
          <w:p w14:paraId="0A6AF9A0" w14:textId="77777777" w:rsidR="00526C85" w:rsidRDefault="001617DA">
            <w:pPr>
              <w:widowControl/>
              <w:spacing w:after="180"/>
              <w:textAlignment w:val="baseline"/>
              <w:rPr>
                <w:rFonts w:eastAsia="SimSun" w:cs="Times New Roman"/>
                <w:bCs/>
                <w:kern w:val="0"/>
                <w:szCs w:val="20"/>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17</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RAN1 to study </w:t>
            </w:r>
            <w:r>
              <w:rPr>
                <w:rFonts w:eastAsia="바탕" w:cs="Times New Roman"/>
                <w:b/>
                <w:kern w:val="0"/>
                <w:szCs w:val="24"/>
                <w:lang w:eastAsia="en-US"/>
              </w:rPr>
              <w:t>L1-CLI report priority</w:t>
            </w:r>
            <w:r>
              <w:rPr>
                <w:rFonts w:eastAsia="바탕" w:cs="Times New Roman"/>
                <w:bCs/>
                <w:kern w:val="0"/>
                <w:szCs w:val="24"/>
                <w:lang w:eastAsia="en-US"/>
              </w:rPr>
              <w:t xml:space="preserve">, </w:t>
            </w:r>
            <w:r>
              <w:rPr>
                <w:rFonts w:eastAsia="바탕" w:cs="Times New Roman"/>
                <w:b/>
                <w:kern w:val="0"/>
                <w:szCs w:val="24"/>
                <w:lang w:eastAsia="en-US"/>
              </w:rPr>
              <w:t>and multiplexing when reported as UCI</w:t>
            </w:r>
            <w:r>
              <w:rPr>
                <w:rFonts w:eastAsia="바탕" w:cs="Times New Roman"/>
                <w:b/>
                <w:kern w:val="0"/>
                <w:szCs w:val="24"/>
                <w:lang w:val="en-GB" w:eastAsia="en-US"/>
              </w:rPr>
              <w:t xml:space="preserve">. </w:t>
            </w:r>
          </w:p>
          <w:p w14:paraId="44F72E97" w14:textId="77777777" w:rsidR="00526C85" w:rsidRDefault="001617DA">
            <w:pPr>
              <w:keepNext/>
              <w:widowControl/>
              <w:spacing w:after="180"/>
              <w:textAlignment w:val="baseline"/>
              <w:rPr>
                <w:rFonts w:eastAsia="SimSun" w:cs="Times New Roman"/>
                <w:kern w:val="0"/>
                <w:szCs w:val="20"/>
                <w:lang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18</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To reduce L1 CLI DCI signalling overhead, a GC-DCI is introduced for triggering both AP SRS transmissions and AP CLI measurement/reporting from a group of UEs. </w:t>
            </w:r>
            <w:r>
              <w:rPr>
                <w:rFonts w:eastAsia="SimSun" w:cs="Times New Roman"/>
                <w:kern w:val="0"/>
                <w:szCs w:val="20"/>
                <w:lang w:eastAsia="en-US"/>
              </w:rPr>
              <w:t xml:space="preserve"> </w:t>
            </w:r>
          </w:p>
          <w:p w14:paraId="59C32AEC" w14:textId="77777777" w:rsidR="00526C85" w:rsidRDefault="001617DA">
            <w:pPr>
              <w:keepNext/>
              <w:widowControl/>
              <w:spacing w:after="180"/>
              <w:jc w:val="center"/>
              <w:textAlignment w:val="baseline"/>
              <w:rPr>
                <w:rFonts w:eastAsia="SimSun" w:cs="Times New Roman"/>
                <w:kern w:val="0"/>
                <w:szCs w:val="20"/>
                <w:lang w:eastAsia="en-US"/>
              </w:rPr>
            </w:pPr>
            <w:r>
              <w:rPr>
                <w:noProof/>
                <w:lang w:eastAsia="ko-KR"/>
              </w:rPr>
              <w:drawing>
                <wp:inline distT="0" distB="0" distL="0" distR="0" wp14:anchorId="3F4B6212" wp14:editId="49FE3211">
                  <wp:extent cx="5001895" cy="2440305"/>
                  <wp:effectExtent l="0" t="0" r="0" b="0"/>
                  <wp:docPr id="35" name="Picture 3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Table&#10;&#10;Description automatically generated"/>
                          <pic:cNvPicPr>
                            <a:picLocks noChangeAspect="1" noChangeArrowheads="1"/>
                          </pic:cNvPicPr>
                        </pic:nvPicPr>
                        <pic:blipFill>
                          <a:blip r:embed="rId57"/>
                          <a:stretch>
                            <a:fillRect/>
                          </a:stretch>
                        </pic:blipFill>
                        <pic:spPr bwMode="auto">
                          <a:xfrm>
                            <a:off x="0" y="0"/>
                            <a:ext cx="5001895" cy="2440305"/>
                          </a:xfrm>
                          <a:prstGeom prst="rect">
                            <a:avLst/>
                          </a:prstGeom>
                        </pic:spPr>
                      </pic:pic>
                    </a:graphicData>
                  </a:graphic>
                </wp:inline>
              </w:drawing>
            </w:r>
          </w:p>
          <w:p w14:paraId="2F52984C" w14:textId="77777777" w:rsidR="00526C85" w:rsidRDefault="001617DA">
            <w:pPr>
              <w:widowControl/>
              <w:spacing w:before="120" w:after="120"/>
              <w:jc w:val="center"/>
              <w:textAlignment w:val="baseline"/>
              <w:rPr>
                <w:rFonts w:eastAsia="바탕" w:cs="Times New Roman"/>
                <w:b/>
                <w:color w:val="FF0000"/>
                <w:kern w:val="0"/>
                <w:szCs w:val="24"/>
                <w:u w:val="single"/>
                <w:lang w:eastAsia="en-US"/>
              </w:rPr>
            </w:pPr>
            <w:r>
              <w:rPr>
                <w:rFonts w:eastAsia="SimSun" w:cs="Times New Roman"/>
                <w:b/>
                <w:bCs/>
                <w:kern w:val="0"/>
                <w:szCs w:val="20"/>
                <w:lang w:eastAsia="en-US"/>
              </w:rPr>
              <w:t xml:space="preserve">Figure </w:t>
            </w:r>
            <w:r>
              <w:fldChar w:fldCharType="begin"/>
            </w:r>
            <w:r>
              <w:rPr>
                <w:rFonts w:eastAsia="SimSun" w:cs="Times New Roman"/>
                <w:b/>
                <w:bCs/>
                <w:kern w:val="0"/>
                <w:szCs w:val="20"/>
                <w:lang w:eastAsia="en-US"/>
              </w:rPr>
              <w:instrText>STYLEREF 1 \s</w:instrText>
            </w:r>
            <w:r>
              <w:rPr>
                <w:rFonts w:eastAsia="SimSun" w:cs="Times New Roman"/>
                <w:b/>
                <w:bCs/>
                <w:kern w:val="0"/>
                <w:szCs w:val="20"/>
                <w:lang w:eastAsia="en-US"/>
              </w:rPr>
              <w:fldChar w:fldCharType="separate"/>
            </w:r>
            <w:r>
              <w:rPr>
                <w:rFonts w:eastAsia="SimSun" w:cs="Times New Roman"/>
                <w:b/>
                <w:bCs/>
                <w:kern w:val="0"/>
                <w:szCs w:val="20"/>
                <w:lang w:eastAsia="en-US"/>
              </w:rPr>
              <w:t>5</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SEQ Figure \* ARABIC</w:instrText>
            </w:r>
            <w:r>
              <w:rPr>
                <w:rFonts w:eastAsia="SimSun" w:cs="Times New Roman"/>
                <w:b/>
                <w:bCs/>
                <w:kern w:val="0"/>
                <w:szCs w:val="20"/>
                <w:lang w:eastAsia="en-US"/>
              </w:rPr>
              <w:fldChar w:fldCharType="separate"/>
            </w:r>
            <w:r>
              <w:rPr>
                <w:rFonts w:eastAsia="SimSun" w:cs="Times New Roman"/>
                <w:b/>
                <w:bCs/>
                <w:kern w:val="0"/>
                <w:szCs w:val="20"/>
                <w:lang w:eastAsia="en-US"/>
              </w:rPr>
              <w:t>21</w:t>
            </w:r>
            <w:r>
              <w:rPr>
                <w:rFonts w:eastAsia="SimSun" w:cs="Times New Roman"/>
                <w:b/>
                <w:bCs/>
                <w:kern w:val="0"/>
                <w:szCs w:val="20"/>
                <w:lang w:eastAsia="en-US"/>
              </w:rPr>
              <w:fldChar w:fldCharType="end"/>
            </w:r>
            <w:r>
              <w:rPr>
                <w:rFonts w:eastAsia="SimSun" w:cs="Times New Roman"/>
                <w:b/>
                <w:bCs/>
                <w:kern w:val="0"/>
                <w:szCs w:val="20"/>
                <w:lang w:eastAsia="en-US"/>
              </w:rPr>
              <w:t xml:space="preserve"> GC-DCI for triggering AP SRS and AP CLI measurement and reporting</w:t>
            </w:r>
          </w:p>
          <w:p w14:paraId="0EA9590E" w14:textId="77777777" w:rsidR="00526C85" w:rsidRDefault="00526C85">
            <w:pPr>
              <w:keepNext/>
              <w:widowControl/>
              <w:spacing w:after="180"/>
              <w:textAlignment w:val="baseline"/>
              <w:rPr>
                <w:rFonts w:eastAsia="SimSun" w:cs="Times New Roman"/>
                <w:kern w:val="0"/>
                <w:szCs w:val="20"/>
                <w:lang w:eastAsia="en-US"/>
              </w:rPr>
            </w:pPr>
          </w:p>
          <w:p w14:paraId="11CA1F78" w14:textId="77777777" w:rsidR="00526C85" w:rsidRDefault="001617DA">
            <w:pPr>
              <w:widowControl/>
              <w:spacing w:after="180"/>
              <w:textAlignment w:val="baseline"/>
              <w:rPr>
                <w:rFonts w:eastAsia="SimSun" w:cs="Times New Roman"/>
                <w:bCs/>
                <w:iCs/>
                <w:kern w:val="0"/>
                <w:szCs w:val="16"/>
                <w:lang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19</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iCs/>
                <w:kern w:val="0"/>
                <w:szCs w:val="16"/>
                <w:lang w:eastAsia="ko-KR"/>
              </w:rPr>
              <w:t>In addition to most interfering CLI resources, UE can be configured to report top X least interfering CLI resources for CLI report.</w:t>
            </w:r>
            <w:r>
              <w:rPr>
                <w:rFonts w:eastAsia="SimSun" w:cs="Times New Roman"/>
                <w:bCs/>
                <w:iCs/>
                <w:kern w:val="0"/>
                <w:szCs w:val="16"/>
                <w:lang w:eastAsia="ko-KR"/>
              </w:rPr>
              <w:t xml:space="preserve"> </w:t>
            </w:r>
          </w:p>
          <w:p w14:paraId="1225E69C" w14:textId="77777777" w:rsidR="00526C85" w:rsidRDefault="001617DA">
            <w:pPr>
              <w:keepNext/>
              <w:widowControl/>
              <w:spacing w:after="180"/>
              <w:jc w:val="center"/>
              <w:textAlignment w:val="baseline"/>
              <w:rPr>
                <w:rFonts w:eastAsia="SimSun" w:cs="Times New Roman"/>
                <w:kern w:val="0"/>
                <w:szCs w:val="20"/>
                <w:lang w:eastAsia="en-US"/>
              </w:rPr>
            </w:pPr>
            <w:r>
              <w:rPr>
                <w:noProof/>
                <w:lang w:eastAsia="ko-KR"/>
              </w:rPr>
              <w:drawing>
                <wp:inline distT="0" distB="0" distL="0" distR="0" wp14:anchorId="37D394BC" wp14:editId="4AFDD2FA">
                  <wp:extent cx="3168650" cy="2067560"/>
                  <wp:effectExtent l="0" t="0" r="0" b="0"/>
                  <wp:docPr id="36" name="Picture 1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10" descr="Graphical user interface, text, application&#10;&#10;Description automatically generated"/>
                          <pic:cNvPicPr>
                            <a:picLocks noChangeAspect="1" noChangeArrowheads="1"/>
                          </pic:cNvPicPr>
                        </pic:nvPicPr>
                        <pic:blipFill>
                          <a:blip r:embed="rId58"/>
                          <a:stretch>
                            <a:fillRect/>
                          </a:stretch>
                        </pic:blipFill>
                        <pic:spPr bwMode="auto">
                          <a:xfrm>
                            <a:off x="0" y="0"/>
                            <a:ext cx="3168650" cy="2067560"/>
                          </a:xfrm>
                          <a:prstGeom prst="rect">
                            <a:avLst/>
                          </a:prstGeom>
                        </pic:spPr>
                      </pic:pic>
                    </a:graphicData>
                  </a:graphic>
                </wp:inline>
              </w:drawing>
            </w:r>
          </w:p>
          <w:p w14:paraId="530CA1FF" w14:textId="77777777" w:rsidR="00526C85" w:rsidRDefault="001617DA">
            <w:pPr>
              <w:widowControl/>
              <w:spacing w:before="120" w:after="120"/>
              <w:jc w:val="center"/>
              <w:textAlignment w:val="baseline"/>
              <w:rPr>
                <w:rFonts w:eastAsia="바탕" w:cs="Times New Roman"/>
                <w:b/>
                <w:bCs/>
                <w:kern w:val="0"/>
                <w:szCs w:val="24"/>
                <w:lang w:eastAsia="en-US"/>
              </w:rPr>
            </w:pPr>
            <w:r>
              <w:rPr>
                <w:rFonts w:eastAsia="SimSun" w:cs="Times New Roman"/>
                <w:b/>
                <w:bCs/>
                <w:kern w:val="0"/>
                <w:szCs w:val="20"/>
                <w:lang w:eastAsia="en-US"/>
              </w:rPr>
              <w:t xml:space="preserve">Figure </w:t>
            </w:r>
            <w:r>
              <w:fldChar w:fldCharType="begin"/>
            </w:r>
            <w:r>
              <w:rPr>
                <w:rFonts w:eastAsia="SimSun" w:cs="Times New Roman"/>
                <w:b/>
                <w:bCs/>
                <w:kern w:val="0"/>
                <w:szCs w:val="20"/>
                <w:lang w:eastAsia="en-US"/>
              </w:rPr>
              <w:instrText>STYLEREF 1 \s</w:instrText>
            </w:r>
            <w:r>
              <w:rPr>
                <w:rFonts w:eastAsia="SimSun" w:cs="Times New Roman"/>
                <w:b/>
                <w:bCs/>
                <w:kern w:val="0"/>
                <w:szCs w:val="20"/>
                <w:lang w:eastAsia="en-US"/>
              </w:rPr>
              <w:fldChar w:fldCharType="separate"/>
            </w:r>
            <w:r>
              <w:rPr>
                <w:rFonts w:eastAsia="SimSun" w:cs="Times New Roman"/>
                <w:b/>
                <w:bCs/>
                <w:kern w:val="0"/>
                <w:szCs w:val="20"/>
                <w:lang w:eastAsia="en-US"/>
              </w:rPr>
              <w:t>5</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SEQ Figure \* ARABIC</w:instrText>
            </w:r>
            <w:r>
              <w:rPr>
                <w:rFonts w:eastAsia="SimSun" w:cs="Times New Roman"/>
                <w:b/>
                <w:bCs/>
                <w:kern w:val="0"/>
                <w:szCs w:val="20"/>
                <w:lang w:eastAsia="en-US"/>
              </w:rPr>
              <w:fldChar w:fldCharType="separate"/>
            </w:r>
            <w:r>
              <w:rPr>
                <w:rFonts w:eastAsia="SimSun" w:cs="Times New Roman"/>
                <w:b/>
                <w:bCs/>
                <w:kern w:val="0"/>
                <w:szCs w:val="20"/>
                <w:lang w:eastAsia="en-US"/>
              </w:rPr>
              <w:t>22</w:t>
            </w:r>
            <w:r>
              <w:rPr>
                <w:rFonts w:eastAsia="SimSun" w:cs="Times New Roman"/>
                <w:b/>
                <w:bCs/>
                <w:kern w:val="0"/>
                <w:szCs w:val="20"/>
                <w:lang w:eastAsia="en-US"/>
              </w:rPr>
              <w:fldChar w:fldCharType="end"/>
            </w:r>
            <w:r>
              <w:rPr>
                <w:rFonts w:eastAsia="SimSun" w:cs="Times New Roman"/>
                <w:b/>
                <w:bCs/>
                <w:kern w:val="0"/>
                <w:szCs w:val="20"/>
                <w:lang w:eastAsia="en-US"/>
              </w:rPr>
              <w:t xml:space="preserve"> Example L2 CLI framework</w:t>
            </w:r>
          </w:p>
          <w:p w14:paraId="26AF9DBD" w14:textId="77777777" w:rsidR="00526C85" w:rsidRDefault="001617DA">
            <w:pPr>
              <w:widowControl/>
              <w:spacing w:after="180"/>
              <w:jc w:val="left"/>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20</w:t>
            </w:r>
            <w:r>
              <w:rPr>
                <w:rFonts w:eastAsia="바탕" w:cs="Times New Roman"/>
                <w:b/>
                <w:kern w:val="0"/>
                <w:szCs w:val="24"/>
                <w:u w:val="single"/>
                <w:lang w:val="en-GB" w:eastAsia="en-US"/>
              </w:rPr>
              <w:fldChar w:fldCharType="end"/>
            </w:r>
            <w:r>
              <w:rPr>
                <w:rFonts w:eastAsia="바탕" w:cs="Times New Roman"/>
                <w:b/>
                <w:kern w:val="0"/>
                <w:szCs w:val="24"/>
                <w:u w:val="single"/>
                <w:lang w:val="en-GB" w:eastAsia="en-US"/>
              </w:rPr>
              <w:t>:</w:t>
            </w:r>
            <w:r>
              <w:rPr>
                <w:rFonts w:eastAsia="바탕" w:cs="Times New Roman"/>
                <w:b/>
                <w:kern w:val="0"/>
                <w:szCs w:val="24"/>
                <w:lang w:val="en-GB" w:eastAsia="en-US"/>
              </w:rPr>
              <w:t xml:space="preserve"> Support at least L2 event triggered CLI reporting</w:t>
            </w:r>
          </w:p>
          <w:p w14:paraId="3A4316EE" w14:textId="77777777" w:rsidR="00526C85" w:rsidRDefault="001617DA">
            <w:pPr>
              <w:widowControl/>
              <w:spacing w:after="180"/>
              <w:textAlignment w:val="baseline"/>
              <w:rPr>
                <w:rFonts w:eastAsia="SimSun" w:cs="Times New Roman"/>
                <w:b/>
                <w:bCs/>
                <w:kern w:val="0"/>
                <w:szCs w:val="20"/>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21</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bCs/>
                <w:kern w:val="0"/>
                <w:szCs w:val="20"/>
                <w:lang w:val="en-GB" w:eastAsia="en-US"/>
              </w:rPr>
              <w:t>Inter-UE CLI measurement RS can be configured and transmitted by aggressor UE or victim UE, which will be measured at victim UE or aggressor UE and report measurement results to its serving gNB.</w:t>
            </w:r>
          </w:p>
          <w:p w14:paraId="3AD375F0" w14:textId="77777777" w:rsidR="00526C85" w:rsidRDefault="001617DA">
            <w:pPr>
              <w:widowControl/>
              <w:spacing w:after="180"/>
              <w:textAlignment w:val="baseline"/>
              <w:rPr>
                <w:rFonts w:eastAsia="SimSun" w:cs="Times New Roman"/>
                <w:b/>
                <w:bCs/>
                <w:kern w:val="0"/>
                <w:szCs w:val="20"/>
                <w:lang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22</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bCs/>
                <w:kern w:val="0"/>
                <w:szCs w:val="20"/>
                <w:lang w:val="en-GB" w:eastAsia="en-US"/>
              </w:rPr>
              <w:t>OAM or CU (if across different gNBs) or gNB (if within a gNB for example for SBFD) can configure the inter-UE CLI transmission parameters, including time/frequency location, RS sequence ID, beam info, periodicity between different UEs of different cells/gNBs, which can be exchanged by gNBs.</w:t>
            </w:r>
          </w:p>
          <w:p w14:paraId="5D604AFB" w14:textId="77777777" w:rsidR="00526C85" w:rsidRDefault="001617DA">
            <w:pPr>
              <w:widowControl/>
              <w:spacing w:after="180"/>
              <w:textAlignment w:val="baseline"/>
              <w:rPr>
                <w:rFonts w:eastAsia="SimSun" w:cs="Times New Roman"/>
                <w:b/>
                <w:bCs/>
                <w:kern w:val="0"/>
                <w:szCs w:val="20"/>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23</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bCs/>
                <w:kern w:val="0"/>
                <w:szCs w:val="20"/>
                <w:lang w:val="en-GB" w:eastAsia="en-US"/>
              </w:rPr>
              <w:t>OAM or CU (if across different gNBs) or gNB (if within a gNB for example for SBFD) can configure the inter-UE CLI monitoring parameters, including monitoring window location and periodicity between different UEs of different cells/gNBs.</w:t>
            </w:r>
          </w:p>
          <w:p w14:paraId="5229745F" w14:textId="77777777" w:rsidR="00526C85" w:rsidRDefault="001617DA">
            <w:pPr>
              <w:widowControl/>
              <w:spacing w:after="180"/>
              <w:textAlignment w:val="baseline"/>
              <w:rPr>
                <w:rFonts w:eastAsia="SimSun" w:cs="Times New Roman"/>
                <w:bCs/>
                <w:iCs/>
                <w:kern w:val="0"/>
                <w:szCs w:val="16"/>
                <w:lang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24</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iCs/>
                <w:kern w:val="0"/>
                <w:szCs w:val="16"/>
                <w:lang w:eastAsia="ko-KR"/>
              </w:rPr>
              <w:t>In addition to most interfering CLI resources, UE can be configured to report top X least interfering CLI resources for CLI report which can be applicable commonly for L1/L2/L3 reporting.</w:t>
            </w:r>
            <w:r>
              <w:rPr>
                <w:rFonts w:eastAsia="SimSun" w:cs="Times New Roman"/>
                <w:bCs/>
                <w:iCs/>
                <w:kern w:val="0"/>
                <w:szCs w:val="16"/>
                <w:lang w:eastAsia="ko-KR"/>
              </w:rPr>
              <w:t xml:space="preserve"> </w:t>
            </w:r>
          </w:p>
          <w:p w14:paraId="1B623DA6" w14:textId="77777777" w:rsidR="00526C85" w:rsidRDefault="001617DA">
            <w:pPr>
              <w:widowControl/>
              <w:spacing w:after="180"/>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25</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iCs/>
                <w:kern w:val="0"/>
                <w:szCs w:val="16"/>
                <w:lang w:val="en-GB" w:eastAsia="ko-KR"/>
              </w:rPr>
              <w:t xml:space="preserve">Support subband-based CLI reporting to facilitate subband based scheduling for both SBFD and dynamic TDD in which CLI could be non-uniform across the DL RBs for CLI </w:t>
            </w:r>
            <w:r>
              <w:rPr>
                <w:rFonts w:eastAsia="SimSun" w:cs="Times New Roman"/>
                <w:b/>
                <w:iCs/>
                <w:kern w:val="0"/>
                <w:szCs w:val="16"/>
                <w:lang w:eastAsia="ko-KR"/>
              </w:rPr>
              <w:t>based on L1, L2 or L3 reporting framework</w:t>
            </w:r>
            <w:r>
              <w:rPr>
                <w:rFonts w:eastAsia="SimSun" w:cs="Times New Roman"/>
                <w:b/>
                <w:iCs/>
                <w:kern w:val="0"/>
                <w:szCs w:val="16"/>
                <w:lang w:val="en-GB" w:eastAsia="ko-KR"/>
              </w:rPr>
              <w:t>.</w:t>
            </w:r>
          </w:p>
          <w:p w14:paraId="22E3DAAE" w14:textId="77777777" w:rsidR="00526C85" w:rsidRDefault="001617DA">
            <w:pPr>
              <w:widowControl/>
              <w:spacing w:after="180"/>
              <w:jc w:val="left"/>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26</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iCs/>
                <w:kern w:val="0"/>
                <w:szCs w:val="16"/>
                <w:lang w:val="en-GB" w:eastAsia="ko-KR"/>
              </w:rPr>
              <w:t xml:space="preserve">Support to study information exchange between gNBs for inter-UE CLI measurement and mitigation </w:t>
            </w:r>
            <w:r>
              <w:rPr>
                <w:rFonts w:eastAsia="SimSun" w:cs="Times New Roman"/>
                <w:b/>
                <w:kern w:val="0"/>
                <w:szCs w:val="16"/>
                <w:lang w:val="en-GB" w:eastAsia="ko-KR"/>
              </w:rPr>
              <w:t xml:space="preserve"> </w:t>
            </w:r>
          </w:p>
          <w:p w14:paraId="1A4902BB" w14:textId="77777777" w:rsidR="00526C85" w:rsidRDefault="001617DA">
            <w:pPr>
              <w:widowControl/>
              <w:numPr>
                <w:ilvl w:val="0"/>
                <w:numId w:val="81"/>
              </w:numPr>
              <w:suppressAutoHyphens w:val="0"/>
              <w:spacing w:after="180" w:line="240" w:lineRule="auto"/>
              <w:jc w:val="left"/>
              <w:textAlignment w:val="baseline"/>
              <w:rPr>
                <w:rFonts w:ascii="Calibri" w:eastAsia="Calibri" w:hAnsi="Calibri" w:cs="Times New Roman"/>
                <w:b/>
                <w:kern w:val="0"/>
                <w:sz w:val="22"/>
                <w:szCs w:val="16"/>
                <w:lang w:val="en-GB" w:eastAsia="ko-KR"/>
              </w:rPr>
            </w:pPr>
            <w:r>
              <w:rPr>
                <w:rFonts w:eastAsia="SimSun" w:cs="Times New Roman"/>
                <w:b/>
                <w:kern w:val="0"/>
                <w:szCs w:val="16"/>
                <w:lang w:val="en-GB" w:eastAsia="ko-KR"/>
              </w:rPr>
              <w:t xml:space="preserve">UE-to-UE CLI measurement resource configuration </w:t>
            </w:r>
            <w:r>
              <w:rPr>
                <w:rFonts w:eastAsia="SimSun" w:cs="Times New Roman"/>
                <w:b/>
                <w:iCs/>
                <w:kern w:val="0"/>
                <w:szCs w:val="16"/>
                <w:lang w:val="en-GB" w:eastAsia="ko-KR"/>
              </w:rPr>
              <w:t xml:space="preserve">between gNBs </w:t>
            </w:r>
            <w:r>
              <w:rPr>
                <w:rFonts w:eastAsia="SimSun" w:cs="Times New Roman"/>
                <w:b/>
                <w:kern w:val="0"/>
                <w:szCs w:val="16"/>
                <w:lang w:val="en-GB" w:eastAsia="ko-KR"/>
              </w:rPr>
              <w:t>including time/frequency resources and beam indication for inter-UE CLI measurements between gNBs</w:t>
            </w:r>
          </w:p>
          <w:p w14:paraId="7DFA7847" w14:textId="77777777" w:rsidR="00526C85" w:rsidRDefault="001617DA">
            <w:pPr>
              <w:widowControl/>
              <w:numPr>
                <w:ilvl w:val="0"/>
                <w:numId w:val="81"/>
              </w:numPr>
              <w:suppressAutoHyphens w:val="0"/>
              <w:spacing w:after="180" w:line="240" w:lineRule="auto"/>
              <w:jc w:val="left"/>
              <w:textAlignment w:val="baseline"/>
              <w:rPr>
                <w:rFonts w:ascii="Calibri" w:eastAsia="Calibri" w:hAnsi="Calibri" w:cs="Times New Roman"/>
                <w:b/>
                <w:kern w:val="0"/>
                <w:sz w:val="22"/>
                <w:szCs w:val="16"/>
                <w:lang w:val="en-GB" w:eastAsia="ko-KR"/>
              </w:rPr>
            </w:pPr>
            <w:r>
              <w:rPr>
                <w:rFonts w:eastAsia="SimSun" w:cs="Times New Roman"/>
                <w:b/>
                <w:iCs/>
                <w:kern w:val="0"/>
                <w:szCs w:val="16"/>
                <w:lang w:val="en-GB" w:eastAsia="ko-KR"/>
              </w:rPr>
              <w:t>UE-to</w:t>
            </w:r>
            <w:r>
              <w:rPr>
                <w:rFonts w:eastAsia="SimSun" w:cs="Times New Roman"/>
                <w:b/>
                <w:kern w:val="0"/>
                <w:szCs w:val="16"/>
                <w:lang w:val="en-GB" w:eastAsia="ko-KR"/>
              </w:rPr>
              <w:t>-UE CLI reporting contents including CLI metric per CLI resource</w:t>
            </w:r>
          </w:p>
          <w:p w14:paraId="0CE52C6A" w14:textId="77777777" w:rsidR="00526C85" w:rsidRDefault="001617DA">
            <w:pPr>
              <w:widowControl/>
              <w:spacing w:after="180"/>
              <w:textAlignment w:val="baseline"/>
              <w:rPr>
                <w:rFonts w:eastAsia="SimSun" w:cs="Times New Roman"/>
                <w:b/>
                <w:kern w:val="0"/>
                <w:szCs w:val="16"/>
                <w:lang w:eastAsia="ko-KR"/>
              </w:rPr>
            </w:pPr>
            <w:r>
              <w:rPr>
                <w:rFonts w:eastAsia="바탕" w:cs="Times New Roman"/>
                <w:b/>
                <w:kern w:val="0"/>
                <w:szCs w:val="24"/>
                <w:u w:val="single"/>
                <w:lang w:val="en-GB" w:eastAsia="en-US"/>
              </w:rPr>
              <w:t xml:space="preserve">Observation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10</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UE-to-UE CLI measurement and reporting can be used for gNB scheduling UE in the cell and for gNB coordinated UE scheduling between gNBs.</w:t>
            </w:r>
          </w:p>
          <w:p w14:paraId="4EE59248" w14:textId="77777777" w:rsidR="00526C85" w:rsidRDefault="001617DA">
            <w:pPr>
              <w:widowControl/>
              <w:spacing w:after="180"/>
              <w:jc w:val="left"/>
              <w:textAlignment w:val="baseline"/>
              <w:rPr>
                <w:rFonts w:eastAsia="바탕" w:cs="Times New Roman"/>
                <w:bCs/>
                <w:kern w:val="0"/>
                <w:szCs w:val="24"/>
                <w:lang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27</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바탕" w:cs="Times New Roman"/>
                <w:b/>
                <w:kern w:val="0"/>
                <w:szCs w:val="24"/>
                <w:lang w:eastAsia="en-US"/>
              </w:rPr>
              <w:t xml:space="preserve">Signaling of inter-UE CLI measurement report between gNBs can include additional assistant information, such as aggressor UE ID/CLI resource ID, </w:t>
            </w:r>
            <w:r>
              <w:rPr>
                <w:rFonts w:eastAsia="바탕" w:cs="Times New Roman"/>
                <w:b/>
                <w:kern w:val="0"/>
                <w:szCs w:val="24"/>
                <w:lang w:val="en-GB" w:eastAsia="en-US"/>
              </w:rPr>
              <w:t xml:space="preserve">corresponding UE’s future data/control scheduling information, </w:t>
            </w:r>
            <w:r>
              <w:rPr>
                <w:rFonts w:eastAsia="바탕" w:cs="Times New Roman"/>
                <w:b/>
                <w:kern w:val="0"/>
                <w:szCs w:val="24"/>
                <w:lang w:eastAsia="en-US"/>
              </w:rPr>
              <w:t>suggested UE power backoff value, beam ID, measured or applied on certain time/frequency resources</w:t>
            </w:r>
            <w:r>
              <w:rPr>
                <w:rFonts w:eastAsia="바탕" w:cs="Times New Roman"/>
                <w:b/>
                <w:kern w:val="0"/>
                <w:szCs w:val="24"/>
                <w:lang w:val="en-GB" w:eastAsia="en-US"/>
              </w:rPr>
              <w:t>.</w:t>
            </w:r>
            <w:r>
              <w:t xml:space="preserve"> </w:t>
            </w:r>
          </w:p>
        </w:tc>
      </w:tr>
      <w:tr w:rsidR="00526C85" w14:paraId="740D261D" w14:textId="77777777">
        <w:trPr>
          <w:trHeight w:val="311"/>
        </w:trPr>
        <w:tc>
          <w:tcPr>
            <w:tcW w:w="1629" w:type="dxa"/>
          </w:tcPr>
          <w:p w14:paraId="54F8DF4B" w14:textId="77777777" w:rsidR="00526C85" w:rsidRDefault="001617DA">
            <w:pPr>
              <w:rPr>
                <w:b/>
                <w:bCs/>
              </w:rPr>
            </w:pPr>
            <w:r>
              <w:rPr>
                <w:b/>
                <w:bCs/>
              </w:rPr>
              <w:t xml:space="preserve">NTT DOCOMO, INC. </w:t>
            </w:r>
          </w:p>
          <w:p w14:paraId="6A9B3655" w14:textId="77777777" w:rsidR="00526C85" w:rsidRDefault="001617DA">
            <w:pPr>
              <w:rPr>
                <w:b/>
                <w:bCs/>
              </w:rPr>
            </w:pPr>
            <w:r>
              <w:rPr>
                <w:b/>
                <w:bCs/>
              </w:rPr>
              <w:t>[R1-2303712]</w:t>
            </w:r>
          </w:p>
        </w:tc>
        <w:tc>
          <w:tcPr>
            <w:tcW w:w="7998" w:type="dxa"/>
          </w:tcPr>
          <w:p w14:paraId="5F803EE8" w14:textId="77777777" w:rsidR="00526C85" w:rsidRDefault="001617DA">
            <w:pPr>
              <w:rPr>
                <w:b/>
                <w:i/>
                <w:sz w:val="24"/>
                <w:u w:val="single"/>
              </w:rPr>
            </w:pPr>
            <w:r>
              <w:rPr>
                <w:b/>
                <w:i/>
                <w:sz w:val="24"/>
                <w:u w:val="single"/>
              </w:rPr>
              <w:t>UE-to-UE CLI</w:t>
            </w:r>
          </w:p>
          <w:p w14:paraId="55FA36ED" w14:textId="77777777" w:rsidR="00526C85" w:rsidRDefault="001617DA">
            <w:pPr>
              <w:rPr>
                <w:b/>
                <w:i/>
                <w:sz w:val="24"/>
                <w:u w:val="single"/>
              </w:rPr>
            </w:pPr>
            <w:r>
              <w:rPr>
                <w:b/>
                <w:i/>
                <w:sz w:val="24"/>
                <w:u w:val="single"/>
              </w:rPr>
              <w:t>CLI measurement and reporting</w:t>
            </w:r>
          </w:p>
          <w:p w14:paraId="7B1A0A78" w14:textId="77777777" w:rsidR="00526C85" w:rsidRDefault="001617DA">
            <w:pPr>
              <w:widowControl/>
              <w:jc w:val="left"/>
              <w:rPr>
                <w:rFonts w:eastAsia="MS Gothic" w:cs="Times New Roman"/>
                <w:b/>
                <w:bCs/>
                <w:kern w:val="0"/>
                <w:sz w:val="22"/>
                <w:lang w:eastAsia="ja-JP"/>
              </w:rPr>
            </w:pPr>
            <w:r>
              <w:rPr>
                <w:rFonts w:eastAsia="MS Gothic" w:cs="Times New Roman"/>
                <w:b/>
                <w:bCs/>
                <w:kern w:val="0"/>
                <w:sz w:val="22"/>
                <w:u w:val="single"/>
                <w:lang w:eastAsia="ja-JP"/>
              </w:rPr>
              <w:t>Proposal 1</w:t>
            </w:r>
            <w:r>
              <w:rPr>
                <w:rFonts w:eastAsia="MS Gothic" w:cs="Times New Roman"/>
                <w:b/>
                <w:bCs/>
                <w:kern w:val="0"/>
                <w:sz w:val="22"/>
                <w:lang w:eastAsia="ja-JP"/>
              </w:rPr>
              <w:t>: Measurement resource and reporting configuration with spatial information, and configuration for multiple beam measurement should be considered.</w:t>
            </w:r>
          </w:p>
          <w:p w14:paraId="31109EC5" w14:textId="77777777" w:rsidR="00526C85" w:rsidRDefault="001617DA">
            <w:pPr>
              <w:widowControl/>
              <w:jc w:val="left"/>
              <w:rPr>
                <w:rFonts w:eastAsia="MS Gothic" w:cs="Times New Roman"/>
                <w:b/>
                <w:bCs/>
                <w:kern w:val="0"/>
                <w:sz w:val="22"/>
                <w:lang w:eastAsia="ja-JP"/>
              </w:rPr>
            </w:pPr>
            <w:r>
              <w:rPr>
                <w:rFonts w:eastAsia="MS Gothic" w:cs="Times New Roman"/>
                <w:b/>
                <w:bCs/>
                <w:kern w:val="0"/>
                <w:sz w:val="22"/>
                <w:u w:val="single"/>
                <w:lang w:eastAsia="ja-JP"/>
              </w:rPr>
              <w:t>Proposal 2</w:t>
            </w:r>
            <w:r>
              <w:rPr>
                <w:rFonts w:eastAsia="MS Gothic" w:cs="Times New Roman"/>
                <w:b/>
                <w:bCs/>
                <w:kern w:val="0"/>
                <w:sz w:val="22"/>
                <w:lang w:eastAsia="ja-JP"/>
              </w:rPr>
              <w:t>: Following two options can be considered for the measurement resource for layer-1 measurement, and Option 1 can be baseline for the study.</w:t>
            </w:r>
          </w:p>
          <w:p w14:paraId="65A7CB19" w14:textId="77777777" w:rsidR="00526C85" w:rsidRDefault="001617DA">
            <w:pPr>
              <w:widowControl/>
              <w:ind w:left="200"/>
              <w:rPr>
                <w:rFonts w:eastAsia="MS Gothic" w:cs="Times New Roman"/>
                <w:b/>
                <w:bCs/>
                <w:kern w:val="0"/>
                <w:sz w:val="22"/>
                <w:lang w:eastAsia="ja-JP"/>
              </w:rPr>
            </w:pPr>
            <w:r>
              <w:rPr>
                <w:rFonts w:eastAsia="MS Gothic" w:cs="Times New Roman"/>
                <w:b/>
                <w:bCs/>
                <w:kern w:val="0"/>
                <w:sz w:val="22"/>
                <w:lang w:eastAsia="ja-JP"/>
              </w:rPr>
              <w:t>Option 1: Any measurement resource for layer-3 measurement can be used for layer-1 measurement</w:t>
            </w:r>
          </w:p>
          <w:p w14:paraId="71276E9F" w14:textId="77777777" w:rsidR="00526C85" w:rsidRDefault="001617DA">
            <w:pPr>
              <w:widowControl/>
              <w:ind w:firstLine="240"/>
              <w:jc w:val="left"/>
              <w:rPr>
                <w:rFonts w:eastAsia="MS Gothic" w:cs="Times New Roman"/>
                <w:b/>
                <w:bCs/>
                <w:kern w:val="0"/>
                <w:sz w:val="22"/>
                <w:lang w:eastAsia="ja-JP"/>
              </w:rPr>
            </w:pPr>
            <w:r>
              <w:rPr>
                <w:rFonts w:eastAsia="MS Gothic" w:cs="Times New Roman"/>
                <w:b/>
                <w:bCs/>
                <w:kern w:val="0"/>
                <w:sz w:val="22"/>
                <w:lang w:eastAsia="ja-JP"/>
              </w:rPr>
              <w:t>Option 2: Measurement resource for layer-1 measurement is explicitly indicated</w:t>
            </w:r>
          </w:p>
          <w:p w14:paraId="10CBC339" w14:textId="77777777" w:rsidR="00526C85" w:rsidRDefault="001617DA">
            <w:pPr>
              <w:widowControl/>
              <w:jc w:val="left"/>
              <w:rPr>
                <w:rFonts w:eastAsia="MS Gothic" w:cs="Times New Roman"/>
                <w:b/>
                <w:bCs/>
                <w:kern w:val="0"/>
                <w:sz w:val="22"/>
                <w:lang w:eastAsia="ja-JP"/>
              </w:rPr>
            </w:pPr>
            <w:r>
              <w:rPr>
                <w:rFonts w:eastAsia="MS Gothic" w:cs="Times New Roman"/>
                <w:b/>
                <w:bCs/>
                <w:kern w:val="0"/>
                <w:sz w:val="22"/>
                <w:u w:val="single"/>
                <w:lang w:eastAsia="ja-JP"/>
              </w:rPr>
              <w:t>Proposal 3</w:t>
            </w:r>
            <w:r>
              <w:rPr>
                <w:rFonts w:eastAsia="MS Gothic" w:cs="Times New Roman"/>
                <w:b/>
                <w:bCs/>
                <w:kern w:val="0"/>
                <w:sz w:val="22"/>
                <w:lang w:eastAsia="ja-JP"/>
              </w:rPr>
              <w:t>: For L1 UE-to-UE CLI reporting, existing CSI reporting framework can be reused, and new report quantity is introduced, or layer-1 measurement results is jointly reported with existing CSI report quantity.</w:t>
            </w:r>
          </w:p>
        </w:tc>
      </w:tr>
      <w:tr w:rsidR="00526C85" w14:paraId="2AEF3E97" w14:textId="77777777">
        <w:trPr>
          <w:trHeight w:val="311"/>
        </w:trPr>
        <w:tc>
          <w:tcPr>
            <w:tcW w:w="1629" w:type="dxa"/>
          </w:tcPr>
          <w:p w14:paraId="377C2085" w14:textId="77777777" w:rsidR="00526C85" w:rsidRDefault="001617DA">
            <w:pPr>
              <w:rPr>
                <w:b/>
                <w:bCs/>
              </w:rPr>
            </w:pPr>
            <w:r>
              <w:rPr>
                <w:b/>
                <w:bCs/>
              </w:rPr>
              <w:t xml:space="preserve">LG Electronics </w:t>
            </w:r>
          </w:p>
          <w:p w14:paraId="2FF85D11" w14:textId="77777777" w:rsidR="00526C85" w:rsidRDefault="001617DA">
            <w:pPr>
              <w:rPr>
                <w:b/>
                <w:bCs/>
              </w:rPr>
            </w:pPr>
            <w:r>
              <w:rPr>
                <w:b/>
                <w:bCs/>
              </w:rPr>
              <w:t>[R1-2303743]</w:t>
            </w:r>
          </w:p>
        </w:tc>
        <w:tc>
          <w:tcPr>
            <w:tcW w:w="7998" w:type="dxa"/>
          </w:tcPr>
          <w:p w14:paraId="66172B57" w14:textId="77777777" w:rsidR="00526C85" w:rsidRDefault="001617DA">
            <w:pPr>
              <w:rPr>
                <w:b/>
                <w:i/>
                <w:sz w:val="24"/>
                <w:u w:val="single"/>
              </w:rPr>
            </w:pPr>
            <w:r>
              <w:rPr>
                <w:b/>
                <w:i/>
                <w:sz w:val="24"/>
                <w:u w:val="single"/>
              </w:rPr>
              <w:t>UE-to-UE CLI</w:t>
            </w:r>
          </w:p>
          <w:p w14:paraId="21E6A477" w14:textId="77777777" w:rsidR="00526C85" w:rsidRDefault="001617DA">
            <w:pPr>
              <w:rPr>
                <w:b/>
                <w:i/>
                <w:sz w:val="24"/>
                <w:u w:val="single"/>
              </w:rPr>
            </w:pPr>
            <w:r>
              <w:rPr>
                <w:b/>
                <w:i/>
                <w:sz w:val="24"/>
                <w:u w:val="single"/>
              </w:rPr>
              <w:t>CLI measurement and reporting</w:t>
            </w:r>
          </w:p>
          <w:p w14:paraId="28402660" w14:textId="77777777" w:rsidR="00526C85" w:rsidRDefault="001617DA">
            <w:pPr>
              <w:widowControl/>
              <w:spacing w:after="120" w:line="360" w:lineRule="auto"/>
              <w:textAlignment w:val="baseline"/>
              <w:rPr>
                <w:rFonts w:eastAsia="맑은 고딕" w:cs="Times New Roman"/>
                <w:b/>
                <w:i/>
                <w:kern w:val="0"/>
                <w:sz w:val="22"/>
                <w:szCs w:val="20"/>
                <w:lang w:eastAsia="ko-KR"/>
              </w:rPr>
            </w:pPr>
            <w:r>
              <w:rPr>
                <w:rFonts w:eastAsia="맑은 고딕" w:cs="Times New Roman"/>
                <w:b/>
                <w:i/>
                <w:kern w:val="0"/>
                <w:sz w:val="22"/>
                <w:szCs w:val="20"/>
                <w:lang w:eastAsia="ko-KR"/>
              </w:rPr>
              <w:t>Observation 1. Inter-cell UE-to-UE CLI with both of victim and aggressor UE located at the cell edge is common scenario to both SBFD and dynamic/flexible TDD.</w:t>
            </w:r>
          </w:p>
          <w:p w14:paraId="400CECBE" w14:textId="77777777" w:rsidR="00526C85" w:rsidRDefault="001617DA">
            <w:pPr>
              <w:widowControl/>
              <w:spacing w:after="120" w:line="360" w:lineRule="auto"/>
              <w:textAlignment w:val="baseline"/>
              <w:rPr>
                <w:rFonts w:eastAsia="맑은 고딕" w:cs="Times New Roman"/>
                <w:b/>
                <w:i/>
                <w:kern w:val="0"/>
                <w:sz w:val="22"/>
                <w:szCs w:val="20"/>
                <w:lang w:eastAsia="ko-KR"/>
              </w:rPr>
            </w:pPr>
            <w:r>
              <w:rPr>
                <w:rFonts w:eastAsia="맑은 고딕" w:cs="Times New Roman"/>
                <w:b/>
                <w:i/>
                <w:kern w:val="0"/>
                <w:sz w:val="22"/>
                <w:szCs w:val="20"/>
                <w:lang w:eastAsia="ko-KR"/>
              </w:rPr>
              <w:t>Proposal 1. For L1/L2 based UE-to-UE CLI measurement resource, consider aperiodic measurement resource configuration and/or shortened periodicity.</w:t>
            </w:r>
          </w:p>
          <w:p w14:paraId="4AE313E2" w14:textId="77777777" w:rsidR="00526C85" w:rsidRDefault="001617DA">
            <w:pPr>
              <w:widowControl/>
              <w:spacing w:after="120" w:line="360" w:lineRule="auto"/>
              <w:textAlignment w:val="baseline"/>
              <w:rPr>
                <w:rFonts w:eastAsia="맑은 고딕" w:cs="Times New Roman"/>
                <w:b/>
                <w:i/>
                <w:kern w:val="0"/>
                <w:sz w:val="22"/>
                <w:szCs w:val="20"/>
                <w:lang w:eastAsia="ko-KR"/>
              </w:rPr>
            </w:pPr>
            <w:r>
              <w:rPr>
                <w:rFonts w:eastAsia="맑은 고딕" w:cs="Times New Roman"/>
                <w:b/>
                <w:i/>
                <w:kern w:val="0"/>
                <w:sz w:val="22"/>
                <w:szCs w:val="20"/>
                <w:lang w:eastAsia="ko-KR"/>
              </w:rPr>
              <w:t>Proposal 2. For L1/L2 based UE-to-UE CLI measurement resource, consider spatial domain configuration.</w:t>
            </w:r>
          </w:p>
          <w:p w14:paraId="047E9D4C" w14:textId="77777777" w:rsidR="00526C85" w:rsidRDefault="001617DA">
            <w:pPr>
              <w:widowControl/>
              <w:spacing w:after="120" w:line="360" w:lineRule="auto"/>
              <w:textAlignment w:val="baseline"/>
              <w:rPr>
                <w:rFonts w:eastAsia="맑은 고딕" w:cs="Times New Roman"/>
                <w:b/>
                <w:i/>
                <w:kern w:val="0"/>
                <w:sz w:val="22"/>
                <w:szCs w:val="20"/>
                <w:lang w:eastAsia="ko-KR"/>
              </w:rPr>
            </w:pPr>
            <w:r>
              <w:rPr>
                <w:rFonts w:eastAsia="맑은 고딕" w:cs="Times New Roman"/>
                <w:b/>
                <w:i/>
                <w:kern w:val="0"/>
                <w:sz w:val="22"/>
                <w:szCs w:val="20"/>
                <w:lang w:eastAsia="ko-KR"/>
              </w:rPr>
              <w:t>Proposal 3. For UEs capable of TA acquisition of candidate cell, TA of candidate cell can be used to accurate inter-cell UE-to-UE CLI measurement.</w:t>
            </w:r>
          </w:p>
          <w:p w14:paraId="08651812" w14:textId="77777777" w:rsidR="00526C85" w:rsidRDefault="001617DA">
            <w:pPr>
              <w:widowControl/>
              <w:spacing w:after="120" w:line="360" w:lineRule="auto"/>
              <w:textAlignment w:val="baseline"/>
              <w:rPr>
                <w:rFonts w:eastAsia="맑은 고딕" w:cs="Times New Roman"/>
                <w:b/>
                <w:i/>
                <w:kern w:val="0"/>
                <w:sz w:val="22"/>
                <w:szCs w:val="20"/>
                <w:lang w:eastAsia="ko-KR"/>
              </w:rPr>
            </w:pPr>
            <w:r>
              <w:rPr>
                <w:rFonts w:eastAsia="맑은 고딕" w:cs="Times New Roman"/>
                <w:b/>
                <w:i/>
                <w:kern w:val="0"/>
                <w:sz w:val="22"/>
                <w:szCs w:val="20"/>
                <w:lang w:eastAsia="ko-KR"/>
              </w:rPr>
              <w:t>Proposal 4. Consider L1/L2 based UE-to-UE CLI measurement is reported via UCI</w:t>
            </w:r>
          </w:p>
          <w:p w14:paraId="29592B81" w14:textId="77777777" w:rsidR="00526C85" w:rsidRDefault="001617DA">
            <w:pPr>
              <w:widowControl/>
              <w:numPr>
                <w:ilvl w:val="0"/>
                <w:numId w:val="82"/>
              </w:numPr>
              <w:suppressAutoHyphens w:val="0"/>
              <w:spacing w:after="120" w:line="360" w:lineRule="auto"/>
              <w:textAlignment w:val="baseline"/>
              <w:rPr>
                <w:rFonts w:eastAsia="맑은 고딕" w:cs="Times New Roman"/>
                <w:b/>
                <w:i/>
                <w:kern w:val="0"/>
                <w:sz w:val="22"/>
                <w:szCs w:val="20"/>
                <w:lang w:eastAsia="ko-KR"/>
              </w:rPr>
            </w:pPr>
            <w:r>
              <w:rPr>
                <w:rFonts w:eastAsia="맑은 고딕" w:cs="Times New Roman"/>
                <w:b/>
                <w:i/>
                <w:kern w:val="0"/>
                <w:sz w:val="22"/>
                <w:szCs w:val="20"/>
                <w:lang w:eastAsia="ko-KR"/>
              </w:rPr>
              <w:t>UCI for CSI part 1, UCI for CSI part 2, new type of UCI can be considered.</w:t>
            </w:r>
          </w:p>
          <w:p w14:paraId="5CE6B9D8" w14:textId="77777777" w:rsidR="00526C85" w:rsidRDefault="001617DA">
            <w:pPr>
              <w:widowControl/>
              <w:spacing w:after="120" w:line="360" w:lineRule="auto"/>
              <w:textAlignment w:val="baseline"/>
              <w:rPr>
                <w:rFonts w:eastAsia="맑은 고딕" w:cs="Times New Roman"/>
                <w:b/>
                <w:i/>
                <w:kern w:val="0"/>
                <w:sz w:val="22"/>
                <w:szCs w:val="20"/>
                <w:lang w:eastAsia="ko-KR"/>
              </w:rPr>
            </w:pPr>
            <w:r>
              <w:rPr>
                <w:rFonts w:eastAsia="맑은 고딕" w:cs="Times New Roman"/>
                <w:b/>
                <w:i/>
                <w:kern w:val="0"/>
                <w:sz w:val="22"/>
                <w:szCs w:val="20"/>
                <w:lang w:eastAsia="ko-KR"/>
              </w:rPr>
              <w:t>Proposal 5. L1/L2 CLI measurement and report reusing existing CSI framework should be investigated in following aspects;</w:t>
            </w:r>
          </w:p>
          <w:p w14:paraId="1A748656" w14:textId="77777777" w:rsidR="00526C85" w:rsidRDefault="001617DA">
            <w:pPr>
              <w:widowControl/>
              <w:numPr>
                <w:ilvl w:val="0"/>
                <w:numId w:val="82"/>
              </w:numPr>
              <w:suppressAutoHyphens w:val="0"/>
              <w:spacing w:after="120" w:line="360" w:lineRule="auto"/>
              <w:textAlignment w:val="baseline"/>
              <w:rPr>
                <w:rFonts w:eastAsia="맑은 고딕" w:cs="Times New Roman"/>
                <w:b/>
                <w:i/>
                <w:kern w:val="0"/>
                <w:sz w:val="22"/>
                <w:szCs w:val="20"/>
                <w:lang w:eastAsia="ko-KR"/>
              </w:rPr>
            </w:pPr>
            <w:r>
              <w:rPr>
                <w:rFonts w:eastAsia="맑은 고딕" w:cs="Times New Roman"/>
                <w:b/>
                <w:i/>
                <w:kern w:val="0"/>
                <w:sz w:val="22"/>
                <w:szCs w:val="20"/>
                <w:lang w:eastAsia="ko-KR"/>
              </w:rPr>
              <w:t>Measurement configuration perspective</w:t>
            </w:r>
          </w:p>
          <w:p w14:paraId="0352562E" w14:textId="77777777" w:rsidR="00526C85" w:rsidRDefault="001617DA">
            <w:pPr>
              <w:widowControl/>
              <w:numPr>
                <w:ilvl w:val="0"/>
                <w:numId w:val="82"/>
              </w:numPr>
              <w:suppressAutoHyphens w:val="0"/>
              <w:spacing w:after="120" w:line="360" w:lineRule="auto"/>
              <w:textAlignment w:val="baseline"/>
              <w:rPr>
                <w:rFonts w:eastAsia="맑은 고딕" w:cs="Times New Roman"/>
                <w:b/>
                <w:i/>
                <w:kern w:val="0"/>
                <w:sz w:val="22"/>
                <w:szCs w:val="20"/>
                <w:lang w:eastAsia="ko-KR"/>
              </w:rPr>
            </w:pPr>
            <w:r>
              <w:rPr>
                <w:rFonts w:eastAsia="맑은 고딕" w:cs="Times New Roman"/>
                <w:b/>
                <w:i/>
                <w:kern w:val="0"/>
                <w:sz w:val="22"/>
                <w:szCs w:val="20"/>
                <w:lang w:eastAsia="ko-KR"/>
              </w:rPr>
              <w:t>Report configuration perspective</w:t>
            </w:r>
          </w:p>
          <w:p w14:paraId="08C0DA63" w14:textId="77777777" w:rsidR="00526C85" w:rsidRDefault="001617DA">
            <w:pPr>
              <w:widowControl/>
              <w:spacing w:after="120" w:line="360" w:lineRule="auto"/>
              <w:textAlignment w:val="baseline"/>
              <w:rPr>
                <w:rFonts w:eastAsia="맑은 고딕" w:cs="Times New Roman"/>
                <w:b/>
                <w:i/>
                <w:kern w:val="0"/>
                <w:sz w:val="22"/>
                <w:szCs w:val="20"/>
                <w:lang w:val="en-GB" w:eastAsia="ko-KR"/>
              </w:rPr>
            </w:pPr>
            <w:r>
              <w:rPr>
                <w:rFonts w:eastAsia="맑은 고딕" w:cs="Times New Roman"/>
                <w:b/>
                <w:i/>
                <w:kern w:val="0"/>
                <w:sz w:val="22"/>
                <w:szCs w:val="20"/>
                <w:lang w:val="en-GB" w:eastAsia="ko-KR"/>
              </w:rPr>
              <w:t>Proposal 6. Followings need to be taken into account when UE-to-UE L1/L2 CLI measurement is considered as channel measurement.</w:t>
            </w:r>
          </w:p>
          <w:p w14:paraId="6986B9DE" w14:textId="77777777" w:rsidR="00526C85" w:rsidRDefault="001617DA">
            <w:pPr>
              <w:widowControl/>
              <w:numPr>
                <w:ilvl w:val="0"/>
                <w:numId w:val="82"/>
              </w:numPr>
              <w:suppressAutoHyphens w:val="0"/>
              <w:spacing w:after="120" w:line="360" w:lineRule="auto"/>
              <w:textAlignment w:val="baseline"/>
              <w:rPr>
                <w:rFonts w:eastAsia="맑은 고딕" w:cs="Times New Roman"/>
                <w:b/>
                <w:i/>
                <w:kern w:val="0"/>
                <w:sz w:val="22"/>
                <w:szCs w:val="20"/>
                <w:lang w:eastAsia="ko-KR"/>
              </w:rPr>
            </w:pPr>
            <w:r>
              <w:rPr>
                <w:rFonts w:eastAsia="맑은 고딕" w:cs="Times New Roman"/>
                <w:b/>
                <w:i/>
                <w:kern w:val="0"/>
                <w:sz w:val="22"/>
                <w:szCs w:val="20"/>
                <w:lang w:eastAsia="ko-KR"/>
              </w:rPr>
              <w:t>The aggressor UE should be indicated to transmit reference signal when victim UE is indicated for L1/L2 CLI measurement.</w:t>
            </w:r>
          </w:p>
          <w:p w14:paraId="7095696E" w14:textId="77777777" w:rsidR="00526C85" w:rsidRDefault="001617DA">
            <w:pPr>
              <w:widowControl/>
              <w:numPr>
                <w:ilvl w:val="0"/>
                <w:numId w:val="82"/>
              </w:numPr>
              <w:suppressAutoHyphens w:val="0"/>
              <w:spacing w:after="120" w:line="360" w:lineRule="auto"/>
              <w:textAlignment w:val="baseline"/>
              <w:rPr>
                <w:rFonts w:eastAsia="맑은 고딕" w:cs="Times New Roman"/>
                <w:b/>
                <w:i/>
                <w:kern w:val="0"/>
                <w:sz w:val="22"/>
                <w:szCs w:val="20"/>
                <w:lang w:eastAsia="ko-KR"/>
              </w:rPr>
            </w:pPr>
            <w:r>
              <w:rPr>
                <w:rFonts w:eastAsia="맑은 고딕" w:cs="Times New Roman"/>
                <w:b/>
                <w:i/>
                <w:kern w:val="0"/>
                <w:sz w:val="22"/>
                <w:szCs w:val="20"/>
                <w:lang w:eastAsia="ko-KR"/>
              </w:rPr>
              <w:t>The victim UE with advanced receiver (e.g., IRC) and capable of distinguishing aggressor UEs is assumed.</w:t>
            </w:r>
          </w:p>
          <w:p w14:paraId="2EFA922E" w14:textId="77777777" w:rsidR="00526C85" w:rsidRDefault="001617DA">
            <w:pPr>
              <w:widowControl/>
              <w:spacing w:after="120" w:line="360" w:lineRule="auto"/>
              <w:textAlignment w:val="baseline"/>
              <w:rPr>
                <w:rFonts w:eastAsia="맑은 고딕" w:cs="Times New Roman"/>
                <w:b/>
                <w:i/>
                <w:kern w:val="0"/>
                <w:sz w:val="22"/>
                <w:szCs w:val="20"/>
                <w:lang w:val="en-GB" w:eastAsia="ko-KR"/>
              </w:rPr>
            </w:pPr>
            <w:r>
              <w:rPr>
                <w:rFonts w:eastAsia="맑은 고딕" w:cs="Times New Roman"/>
                <w:b/>
                <w:i/>
                <w:kern w:val="0"/>
                <w:sz w:val="22"/>
                <w:szCs w:val="20"/>
                <w:lang w:val="en-GB" w:eastAsia="ko-KR"/>
              </w:rPr>
              <w:t>Proposal 7. Followings need to be taken into account when UE-to-UE L1/L2 CLI measurement is considered as interference measurement.</w:t>
            </w:r>
          </w:p>
          <w:p w14:paraId="5DC6B3DE" w14:textId="77777777" w:rsidR="00526C85" w:rsidRDefault="001617DA">
            <w:pPr>
              <w:widowControl/>
              <w:numPr>
                <w:ilvl w:val="0"/>
                <w:numId w:val="83"/>
              </w:numPr>
              <w:suppressAutoHyphens w:val="0"/>
              <w:spacing w:after="120" w:line="360" w:lineRule="auto"/>
              <w:textAlignment w:val="baseline"/>
              <w:rPr>
                <w:rFonts w:eastAsia="맑은 고딕" w:cs="Times New Roman"/>
                <w:b/>
                <w:i/>
                <w:kern w:val="0"/>
                <w:sz w:val="22"/>
                <w:szCs w:val="20"/>
                <w:lang w:val="en-GB" w:eastAsia="ko-KR"/>
              </w:rPr>
            </w:pPr>
            <w:r>
              <w:rPr>
                <w:rFonts w:eastAsia="맑은 고딕" w:cs="Times New Roman"/>
                <w:b/>
                <w:i/>
                <w:kern w:val="0"/>
                <w:sz w:val="22"/>
                <w:szCs w:val="20"/>
                <w:lang w:val="en-GB" w:eastAsia="ko-KR"/>
              </w:rPr>
              <w:t>Victim UE applies beam used for desired signal from gNB when L1/L2 CLI measurement is indicated.</w:t>
            </w:r>
          </w:p>
        </w:tc>
      </w:tr>
      <w:tr w:rsidR="00526C85" w14:paraId="29231CE7" w14:textId="77777777">
        <w:trPr>
          <w:trHeight w:val="311"/>
        </w:trPr>
        <w:tc>
          <w:tcPr>
            <w:tcW w:w="1629" w:type="dxa"/>
          </w:tcPr>
          <w:p w14:paraId="3740F2C2" w14:textId="77777777" w:rsidR="00526C85" w:rsidRDefault="001617DA">
            <w:pPr>
              <w:rPr>
                <w:b/>
                <w:bCs/>
              </w:rPr>
            </w:pPr>
            <w:r>
              <w:rPr>
                <w:b/>
                <w:bCs/>
              </w:rPr>
              <w:t xml:space="preserve">WILUS Inc. </w:t>
            </w:r>
          </w:p>
          <w:p w14:paraId="51ADD664" w14:textId="77777777" w:rsidR="00526C85" w:rsidRDefault="001617DA">
            <w:pPr>
              <w:rPr>
                <w:b/>
                <w:bCs/>
              </w:rPr>
            </w:pPr>
            <w:r>
              <w:rPr>
                <w:b/>
                <w:bCs/>
              </w:rPr>
              <w:t>[R1-2303831]</w:t>
            </w:r>
          </w:p>
        </w:tc>
        <w:tc>
          <w:tcPr>
            <w:tcW w:w="7998" w:type="dxa"/>
          </w:tcPr>
          <w:p w14:paraId="150692F9" w14:textId="77777777" w:rsidR="00526C85" w:rsidRDefault="001617DA">
            <w:pPr>
              <w:rPr>
                <w:b/>
                <w:i/>
                <w:sz w:val="24"/>
                <w:u w:val="single"/>
              </w:rPr>
            </w:pPr>
            <w:r>
              <w:rPr>
                <w:b/>
                <w:i/>
                <w:sz w:val="24"/>
                <w:u w:val="single"/>
              </w:rPr>
              <w:t>UE-to-UE CLI</w:t>
            </w:r>
          </w:p>
          <w:p w14:paraId="3841095D" w14:textId="77777777" w:rsidR="00526C85" w:rsidRDefault="001617DA">
            <w:pPr>
              <w:rPr>
                <w:b/>
                <w:i/>
                <w:sz w:val="24"/>
                <w:u w:val="single"/>
              </w:rPr>
            </w:pPr>
            <w:r>
              <w:rPr>
                <w:b/>
                <w:i/>
                <w:sz w:val="24"/>
                <w:u w:val="single"/>
              </w:rPr>
              <w:t>CLI measurement and reporting</w:t>
            </w:r>
          </w:p>
          <w:p w14:paraId="32110363" w14:textId="77777777" w:rsidR="00526C85" w:rsidRDefault="001617DA">
            <w:pPr>
              <w:widowControl/>
              <w:numPr>
                <w:ilvl w:val="0"/>
                <w:numId w:val="49"/>
              </w:numPr>
              <w:suppressAutoHyphens w:val="0"/>
              <w:spacing w:before="240" w:after="120" w:line="276" w:lineRule="auto"/>
              <w:ind w:left="426"/>
              <w:rPr>
                <w:rFonts w:eastAsia="맑은 고딕" w:cs="Times New Roman"/>
                <w:b/>
                <w:bCs/>
                <w:i/>
                <w:iCs/>
                <w:kern w:val="0"/>
                <w:sz w:val="22"/>
                <w:lang w:val="en-GB" w:eastAsia="ko-KR"/>
              </w:rPr>
            </w:pPr>
            <w:r>
              <w:rPr>
                <w:rFonts w:eastAsia="맑은 고딕" w:cs="Times New Roman"/>
                <w:b/>
                <w:bCs/>
                <w:i/>
                <w:iCs/>
                <w:kern w:val="0"/>
                <w:sz w:val="22"/>
                <w:lang w:val="en-GB" w:eastAsia="ko-KR"/>
              </w:rPr>
              <w:t>Proposal 2: RAN1 to study UE-to-UE CLI measurement and reporting at aggressor UE side for UE-to-UE CLI handling.</w:t>
            </w:r>
          </w:p>
          <w:p w14:paraId="51BBB532" w14:textId="77777777" w:rsidR="00526C85" w:rsidRDefault="001617DA">
            <w:pPr>
              <w:widowControl/>
              <w:numPr>
                <w:ilvl w:val="0"/>
                <w:numId w:val="49"/>
              </w:numPr>
              <w:suppressAutoHyphens w:val="0"/>
              <w:spacing w:before="240" w:after="120" w:line="276" w:lineRule="auto"/>
              <w:ind w:left="426"/>
              <w:rPr>
                <w:rFonts w:eastAsia="맑은 고딕" w:cs="Times New Roman"/>
                <w:b/>
                <w:bCs/>
                <w:i/>
                <w:iCs/>
                <w:kern w:val="0"/>
                <w:sz w:val="22"/>
                <w:lang w:val="en-GB" w:eastAsia="ko-KR"/>
              </w:rPr>
            </w:pPr>
            <w:r>
              <w:rPr>
                <w:rFonts w:eastAsia="맑은 고딕" w:cs="Times New Roman"/>
                <w:b/>
                <w:bCs/>
                <w:i/>
                <w:iCs/>
                <w:kern w:val="0"/>
                <w:sz w:val="22"/>
                <w:lang w:val="en-GB" w:eastAsia="ko-KR"/>
              </w:rPr>
              <w:t xml:space="preserve">Proposal 3: IEs (information elements) of L1/L2 UE-to-UE CLI measurement and reporting can be included in CSI reporting configuration (i.e., CSI-ReportConfig) with new report quantities to measure and report UE-to-UE CLI. </w:t>
            </w:r>
          </w:p>
        </w:tc>
      </w:tr>
    </w:tbl>
    <w:p w14:paraId="4318864F" w14:textId="77777777" w:rsidR="00526C85" w:rsidRDefault="00526C85">
      <w:pPr>
        <w:rPr>
          <w:lang w:val="en-GB"/>
        </w:rPr>
      </w:pPr>
    </w:p>
    <w:p w14:paraId="1EE56DFA" w14:textId="77777777" w:rsidR="00526C85" w:rsidRDefault="001617DA">
      <w:pPr>
        <w:pStyle w:val="2"/>
        <w:numPr>
          <w:ilvl w:val="1"/>
          <w:numId w:val="40"/>
        </w:numPr>
        <w:suppressAutoHyphens w:val="0"/>
        <w:spacing w:line="240" w:lineRule="auto"/>
      </w:pPr>
      <w:r>
        <w:t xml:space="preserve"> Coordinated scheduling</w:t>
      </w:r>
    </w:p>
    <w:tbl>
      <w:tblPr>
        <w:tblStyle w:val="afb"/>
        <w:tblW w:w="9628" w:type="dxa"/>
        <w:tblLook w:val="04A0" w:firstRow="1" w:lastRow="0" w:firstColumn="1" w:lastColumn="0" w:noHBand="0" w:noVBand="1"/>
      </w:tblPr>
      <w:tblGrid>
        <w:gridCol w:w="1671"/>
        <w:gridCol w:w="7957"/>
      </w:tblGrid>
      <w:tr w:rsidR="00526C85" w14:paraId="2DAA6E11" w14:textId="77777777">
        <w:trPr>
          <w:trHeight w:val="311"/>
        </w:trPr>
        <w:tc>
          <w:tcPr>
            <w:tcW w:w="1671" w:type="dxa"/>
          </w:tcPr>
          <w:p w14:paraId="62B8CB29" w14:textId="77777777" w:rsidR="00526C85" w:rsidRDefault="001617DA">
            <w:pPr>
              <w:jc w:val="center"/>
              <w:rPr>
                <w:rFonts w:eastAsiaTheme="minorEastAsia"/>
                <w:b/>
                <w:bCs/>
                <w:lang w:eastAsia="ko-KR"/>
              </w:rPr>
            </w:pPr>
            <w:r>
              <w:rPr>
                <w:rFonts w:eastAsiaTheme="minorEastAsia"/>
                <w:b/>
                <w:bCs/>
                <w:lang w:eastAsia="ko-KR"/>
              </w:rPr>
              <w:t>Company</w:t>
            </w:r>
          </w:p>
        </w:tc>
        <w:tc>
          <w:tcPr>
            <w:tcW w:w="7956" w:type="dxa"/>
          </w:tcPr>
          <w:p w14:paraId="6656DEB3" w14:textId="77777777" w:rsidR="00526C85" w:rsidRDefault="001617DA">
            <w:pPr>
              <w:jc w:val="center"/>
              <w:rPr>
                <w:rFonts w:eastAsiaTheme="minorEastAsia"/>
                <w:b/>
                <w:bCs/>
                <w:lang w:eastAsia="ko-KR"/>
              </w:rPr>
            </w:pPr>
            <w:r>
              <w:rPr>
                <w:rFonts w:eastAsiaTheme="minorEastAsia"/>
                <w:b/>
                <w:bCs/>
                <w:lang w:eastAsia="ko-KR"/>
              </w:rPr>
              <w:t>Proposals</w:t>
            </w:r>
          </w:p>
        </w:tc>
      </w:tr>
      <w:tr w:rsidR="00526C85" w14:paraId="67362EB3" w14:textId="77777777">
        <w:trPr>
          <w:trHeight w:val="311"/>
        </w:trPr>
        <w:tc>
          <w:tcPr>
            <w:tcW w:w="1671" w:type="dxa"/>
          </w:tcPr>
          <w:p w14:paraId="7E4D515F" w14:textId="77777777" w:rsidR="00526C85" w:rsidRDefault="001617DA">
            <w:pPr>
              <w:rPr>
                <w:b/>
                <w:bCs/>
              </w:rPr>
            </w:pPr>
            <w:r>
              <w:rPr>
                <w:b/>
                <w:bCs/>
              </w:rPr>
              <w:t xml:space="preserve">Huawei, HiSilicon </w:t>
            </w:r>
          </w:p>
          <w:p w14:paraId="7737A97C" w14:textId="77777777" w:rsidR="00526C85" w:rsidRDefault="001617DA">
            <w:pPr>
              <w:rPr>
                <w:b/>
                <w:bCs/>
              </w:rPr>
            </w:pPr>
            <w:r>
              <w:rPr>
                <w:b/>
                <w:bCs/>
              </w:rPr>
              <w:t>[R1-2302349]</w:t>
            </w:r>
          </w:p>
        </w:tc>
        <w:tc>
          <w:tcPr>
            <w:tcW w:w="7956" w:type="dxa"/>
          </w:tcPr>
          <w:p w14:paraId="2D6E038B" w14:textId="77777777" w:rsidR="00526C85" w:rsidRDefault="001617DA">
            <w:pPr>
              <w:rPr>
                <w:b/>
                <w:i/>
                <w:sz w:val="24"/>
                <w:u w:val="single"/>
              </w:rPr>
            </w:pPr>
            <w:r>
              <w:rPr>
                <w:b/>
                <w:i/>
                <w:sz w:val="24"/>
                <w:u w:val="single"/>
              </w:rPr>
              <w:t>UE-to-UE CLI</w:t>
            </w:r>
          </w:p>
          <w:p w14:paraId="708AAAF5" w14:textId="77777777" w:rsidR="00526C85" w:rsidRDefault="001617DA">
            <w:pPr>
              <w:rPr>
                <w:b/>
                <w:i/>
                <w:sz w:val="24"/>
                <w:u w:val="single"/>
              </w:rPr>
            </w:pPr>
            <w:r>
              <w:rPr>
                <w:b/>
                <w:i/>
                <w:sz w:val="24"/>
                <w:u w:val="single"/>
              </w:rPr>
              <w:t>Coordinated scheduling</w:t>
            </w:r>
          </w:p>
          <w:p w14:paraId="12CD7371" w14:textId="77777777" w:rsidR="00526C85" w:rsidRDefault="001617DA">
            <w:pPr>
              <w:snapToGrid w:val="0"/>
              <w:spacing w:after="120"/>
              <w:rPr>
                <w:rFonts w:cs="Times New Roman"/>
                <w:i/>
                <w:sz w:val="22"/>
              </w:rPr>
            </w:pPr>
            <w:r>
              <w:rPr>
                <w:rFonts w:cs="Times New Roman"/>
                <w:b/>
                <w:i/>
                <w:sz w:val="22"/>
              </w:rPr>
              <w:t>Observation 6</w:t>
            </w:r>
            <w:r>
              <w:rPr>
                <w:rFonts w:cs="Times New Roman"/>
                <w:i/>
                <w:sz w:val="22"/>
              </w:rPr>
              <w:t xml:space="preserve">: L3 based UE-to-UE CLI measurement and reporting in current specification may be sufficient for coordinated scheduling. Information exchange between gNBs are needed for the semi-static and dynamic coordinated scheduling. </w:t>
            </w:r>
          </w:p>
          <w:p w14:paraId="6ED26208" w14:textId="77777777" w:rsidR="00526C85" w:rsidRDefault="001617DA">
            <w:pPr>
              <w:snapToGrid w:val="0"/>
              <w:spacing w:after="120"/>
              <w:rPr>
                <w:rFonts w:eastAsia="SimSun" w:cs="Times New Roman"/>
                <w:i/>
                <w:sz w:val="22"/>
                <w:lang w:val="en-GB" w:eastAsia="ko-KR"/>
              </w:rPr>
            </w:pPr>
            <w:r>
              <w:rPr>
                <w:rFonts w:cs="Times New Roman"/>
                <w:b/>
                <w:i/>
                <w:sz w:val="22"/>
              </w:rPr>
              <w:t>Proposal 13</w:t>
            </w:r>
            <w:r>
              <w:rPr>
                <w:rFonts w:cs="Times New Roman"/>
                <w:i/>
                <w:sz w:val="22"/>
              </w:rPr>
              <w:t>:</w:t>
            </w:r>
            <w:r>
              <w:rPr>
                <w:rFonts w:eastAsia="SimSun" w:cs="Times New Roman"/>
                <w:i/>
                <w:sz w:val="22"/>
                <w:lang w:val="en-GB" w:eastAsia="ko-KR"/>
              </w:rPr>
              <w:t xml:space="preserve"> For details of coordinated scheduling for time/frequency resources between gNBs (if needed) </w:t>
            </w:r>
            <w:r>
              <w:rPr>
                <w:rFonts w:eastAsia="SimSun" w:cs="Times New Roman"/>
                <w:i/>
                <w:sz w:val="22"/>
                <w:szCs w:val="24"/>
                <w:lang w:eastAsia="ko-KR"/>
              </w:rPr>
              <w:t>for UE-to-UE co-channel CLI handling</w:t>
            </w:r>
            <w:r>
              <w:rPr>
                <w:rFonts w:eastAsia="SimSun" w:cs="Times New Roman"/>
                <w:i/>
                <w:sz w:val="22"/>
                <w:lang w:val="en-GB" w:eastAsia="ko-KR"/>
              </w:rPr>
              <w:t xml:space="preserve">, at least </w:t>
            </w:r>
            <w:r>
              <w:rPr>
                <w:rFonts w:eastAsia="SimSun" w:cs="Times New Roman"/>
                <w:i/>
                <w:sz w:val="22"/>
                <w:lang w:eastAsia="ko-KR"/>
              </w:rPr>
              <w:t xml:space="preserve">DL/UL resource blanking/reservation/muting including time/frequency resource </w:t>
            </w:r>
            <w:r>
              <w:rPr>
                <w:rFonts w:eastAsia="SimSun" w:cs="Times New Roman"/>
                <w:i/>
                <w:sz w:val="22"/>
                <w:lang w:val="en-GB" w:eastAsia="ko-KR"/>
              </w:rPr>
              <w:t>can be studied. Besides, followings can also be studied.</w:t>
            </w:r>
          </w:p>
          <w:p w14:paraId="1807BEA6" w14:textId="77777777" w:rsidR="00526C85" w:rsidRDefault="001617DA">
            <w:pPr>
              <w:widowControl/>
              <w:numPr>
                <w:ilvl w:val="0"/>
                <w:numId w:val="84"/>
              </w:numPr>
              <w:snapToGrid w:val="0"/>
              <w:spacing w:after="120" w:line="300" w:lineRule="auto"/>
              <w:jc w:val="left"/>
              <w:textAlignment w:val="baseline"/>
              <w:rPr>
                <w:rFonts w:eastAsia="SimSun" w:cs="Times New Roman"/>
                <w:i/>
                <w:sz w:val="22"/>
                <w:lang w:eastAsia="ko-KR"/>
              </w:rPr>
            </w:pPr>
            <w:r>
              <w:rPr>
                <w:rFonts w:eastAsia="SimSun" w:cs="Times New Roman"/>
                <w:i/>
                <w:sz w:val="22"/>
                <w:lang w:bidi="hi-IN"/>
              </w:rPr>
              <w:t>Potential impact of traffic load.</w:t>
            </w:r>
          </w:p>
          <w:p w14:paraId="7C29B5F3" w14:textId="77777777" w:rsidR="00526C85" w:rsidRDefault="001617DA">
            <w:pPr>
              <w:widowControl/>
              <w:numPr>
                <w:ilvl w:val="0"/>
                <w:numId w:val="84"/>
              </w:numPr>
              <w:snapToGrid w:val="0"/>
              <w:spacing w:after="120" w:line="300" w:lineRule="auto"/>
              <w:textAlignment w:val="baseline"/>
              <w:rPr>
                <w:rFonts w:eastAsia="SimSun" w:cs="Times New Roman"/>
                <w:i/>
                <w:sz w:val="22"/>
                <w:lang w:eastAsia="ko-KR"/>
              </w:rPr>
            </w:pPr>
            <w:r>
              <w:rPr>
                <w:rFonts w:eastAsia="SimSun" w:cs="Times New Roman"/>
                <w:i/>
                <w:sz w:val="22"/>
              </w:rPr>
              <w:t>Necessity of information exchange considering signaling overhead, latency and implementation flexibility</w:t>
            </w:r>
          </w:p>
        </w:tc>
      </w:tr>
      <w:tr w:rsidR="00526C85" w14:paraId="1BA103B7" w14:textId="77777777">
        <w:trPr>
          <w:trHeight w:val="311"/>
        </w:trPr>
        <w:tc>
          <w:tcPr>
            <w:tcW w:w="1671" w:type="dxa"/>
          </w:tcPr>
          <w:p w14:paraId="24AA79F2" w14:textId="77777777" w:rsidR="00526C85" w:rsidRDefault="001617DA">
            <w:pPr>
              <w:rPr>
                <w:b/>
                <w:bCs/>
              </w:rPr>
            </w:pPr>
            <w:r>
              <w:rPr>
                <w:b/>
                <w:bCs/>
              </w:rPr>
              <w:t xml:space="preserve">CATT </w:t>
            </w:r>
          </w:p>
          <w:p w14:paraId="3B15087D" w14:textId="77777777" w:rsidR="00526C85" w:rsidRDefault="001617DA">
            <w:pPr>
              <w:rPr>
                <w:b/>
                <w:bCs/>
              </w:rPr>
            </w:pPr>
            <w:r>
              <w:rPr>
                <w:b/>
                <w:bCs/>
              </w:rPr>
              <w:t>[R1-2302703]</w:t>
            </w:r>
          </w:p>
        </w:tc>
        <w:tc>
          <w:tcPr>
            <w:tcW w:w="7956" w:type="dxa"/>
          </w:tcPr>
          <w:p w14:paraId="30F37981" w14:textId="77777777" w:rsidR="00526C85" w:rsidRDefault="001617DA">
            <w:pPr>
              <w:rPr>
                <w:b/>
                <w:i/>
                <w:sz w:val="24"/>
                <w:u w:val="single"/>
              </w:rPr>
            </w:pPr>
            <w:r>
              <w:rPr>
                <w:b/>
                <w:i/>
                <w:sz w:val="24"/>
                <w:u w:val="single"/>
              </w:rPr>
              <w:t>UE-to-UE CLI</w:t>
            </w:r>
          </w:p>
          <w:p w14:paraId="07891864" w14:textId="77777777" w:rsidR="00526C85" w:rsidRDefault="001617DA">
            <w:pPr>
              <w:rPr>
                <w:b/>
                <w:i/>
                <w:sz w:val="24"/>
                <w:u w:val="single"/>
              </w:rPr>
            </w:pPr>
            <w:r>
              <w:rPr>
                <w:b/>
                <w:i/>
                <w:sz w:val="24"/>
                <w:u w:val="single"/>
              </w:rPr>
              <w:t>Coordinated scheduling</w:t>
            </w:r>
          </w:p>
          <w:p w14:paraId="31797598" w14:textId="77777777" w:rsidR="00526C85" w:rsidRDefault="001617DA">
            <w:pPr>
              <w:widowControl/>
              <w:spacing w:after="120"/>
              <w:rPr>
                <w:rFonts w:eastAsia="SimSun" w:cs="Times New Roman"/>
                <w:b/>
                <w:kern w:val="0"/>
                <w:szCs w:val="20"/>
                <w:lang w:val="en-GB"/>
              </w:rPr>
            </w:pPr>
            <w:r>
              <w:rPr>
                <w:rFonts w:eastAsia="SimSun" w:cs="Times New Roman"/>
                <w:b/>
                <w:kern w:val="0"/>
                <w:szCs w:val="20"/>
              </w:rPr>
              <w:t>Proposal 9:</w:t>
            </w:r>
            <w:r>
              <w:rPr>
                <w:rFonts w:eastAsia="SimSun" w:cs="Times New Roman"/>
                <w:b/>
                <w:kern w:val="0"/>
                <w:szCs w:val="20"/>
                <w:lang w:val="en-GB" w:eastAsia="ko-KR"/>
              </w:rPr>
              <w:t xml:space="preserve"> For details of coordinated scheduling for time/frequency resources between gNBs </w:t>
            </w:r>
            <w:r>
              <w:rPr>
                <w:rFonts w:eastAsia="SimSun" w:cs="Times New Roman"/>
                <w:b/>
                <w:kern w:val="0"/>
                <w:szCs w:val="24"/>
                <w:lang w:eastAsia="ko-KR"/>
              </w:rPr>
              <w:t>for UE-to-UE co-channel CLI handling</w:t>
            </w:r>
            <w:r>
              <w:rPr>
                <w:rFonts w:eastAsia="SimSun" w:cs="Times New Roman"/>
                <w:b/>
                <w:kern w:val="0"/>
                <w:szCs w:val="20"/>
                <w:lang w:val="en-GB" w:eastAsia="ko-KR"/>
              </w:rPr>
              <w:t xml:space="preserve">, </w:t>
            </w:r>
            <w:r>
              <w:rPr>
                <w:rFonts w:eastAsia="SimSun" w:cs="Times New Roman"/>
                <w:b/>
                <w:kern w:val="0"/>
                <w:szCs w:val="20"/>
                <w:lang w:eastAsia="ko-KR"/>
              </w:rPr>
              <w:t xml:space="preserve">DL/UL resource blanking/reservation/muting </w:t>
            </w:r>
            <w:r>
              <w:rPr>
                <w:rFonts w:eastAsia="SimSun" w:cs="Times New Roman"/>
                <w:b/>
                <w:kern w:val="0"/>
                <w:szCs w:val="20"/>
                <w:lang w:val="en-GB" w:eastAsia="ko-KR"/>
              </w:rPr>
              <w:t>can be studied.</w:t>
            </w:r>
          </w:p>
        </w:tc>
      </w:tr>
      <w:tr w:rsidR="00526C85" w14:paraId="1F120707" w14:textId="77777777">
        <w:trPr>
          <w:trHeight w:val="311"/>
        </w:trPr>
        <w:tc>
          <w:tcPr>
            <w:tcW w:w="1671" w:type="dxa"/>
          </w:tcPr>
          <w:p w14:paraId="0B183F80" w14:textId="77777777" w:rsidR="00526C85" w:rsidRDefault="001617DA">
            <w:pPr>
              <w:rPr>
                <w:b/>
                <w:bCs/>
              </w:rPr>
            </w:pPr>
            <w:r>
              <w:rPr>
                <w:b/>
                <w:bCs/>
              </w:rPr>
              <w:t>Intel Corporation</w:t>
            </w:r>
          </w:p>
          <w:p w14:paraId="3C48D7EF" w14:textId="77777777" w:rsidR="00526C85" w:rsidRDefault="001617DA">
            <w:pPr>
              <w:rPr>
                <w:b/>
                <w:bCs/>
              </w:rPr>
            </w:pPr>
            <w:r>
              <w:rPr>
                <w:b/>
                <w:bCs/>
              </w:rPr>
              <w:t>[R1-2302796]</w:t>
            </w:r>
          </w:p>
        </w:tc>
        <w:tc>
          <w:tcPr>
            <w:tcW w:w="7956" w:type="dxa"/>
          </w:tcPr>
          <w:p w14:paraId="5190BBC6" w14:textId="77777777" w:rsidR="00526C85" w:rsidRDefault="001617DA">
            <w:pPr>
              <w:rPr>
                <w:b/>
                <w:i/>
                <w:sz w:val="24"/>
                <w:u w:val="single"/>
              </w:rPr>
            </w:pPr>
            <w:r>
              <w:rPr>
                <w:b/>
                <w:i/>
                <w:sz w:val="24"/>
                <w:u w:val="single"/>
              </w:rPr>
              <w:t>UE-to-UE CLI</w:t>
            </w:r>
          </w:p>
          <w:p w14:paraId="38806D80" w14:textId="77777777" w:rsidR="00526C85" w:rsidRDefault="001617DA">
            <w:pPr>
              <w:rPr>
                <w:b/>
                <w:i/>
                <w:sz w:val="24"/>
                <w:u w:val="single"/>
              </w:rPr>
            </w:pPr>
            <w:r>
              <w:rPr>
                <w:b/>
                <w:i/>
                <w:sz w:val="24"/>
                <w:u w:val="single"/>
              </w:rPr>
              <w:t>Coordinated scheduling</w:t>
            </w:r>
          </w:p>
          <w:p w14:paraId="31F5A7C9" w14:textId="77777777" w:rsidR="00526C85" w:rsidRDefault="001617DA">
            <w:pPr>
              <w:widowControl/>
              <w:spacing w:before="240"/>
              <w:rPr>
                <w:rFonts w:eastAsia="SimSun" w:cs="Times New Roman"/>
                <w:b/>
                <w:kern w:val="0"/>
                <w:sz w:val="22"/>
                <w:lang w:eastAsia="en-US"/>
              </w:rPr>
            </w:pPr>
            <w:r>
              <w:rPr>
                <w:rFonts w:eastAsia="SimSun" w:cs="Times New Roman"/>
                <w:b/>
                <w:kern w:val="0"/>
                <w:sz w:val="22"/>
                <w:lang w:eastAsia="en-US"/>
              </w:rPr>
              <w:t>Proposal 7</w:t>
            </w:r>
          </w:p>
          <w:p w14:paraId="38328D28" w14:textId="77777777" w:rsidR="00526C85" w:rsidRDefault="001617DA">
            <w:pPr>
              <w:widowControl/>
              <w:numPr>
                <w:ilvl w:val="0"/>
                <w:numId w:val="47"/>
              </w:numPr>
              <w:suppressAutoHyphens w:val="0"/>
              <w:spacing w:before="60" w:after="160"/>
              <w:ind w:left="288" w:hanging="288"/>
              <w:jc w:val="left"/>
              <w:rPr>
                <w:rFonts w:eastAsia="SimSun" w:cs="Times New Roman"/>
                <w:i/>
                <w:kern w:val="0"/>
                <w:sz w:val="22"/>
                <w:lang w:eastAsia="en-US"/>
              </w:rPr>
            </w:pPr>
            <w:r>
              <w:rPr>
                <w:rFonts w:eastAsia="SimSun" w:cs="Times New Roman"/>
                <w:i/>
                <w:kern w:val="0"/>
                <w:sz w:val="22"/>
                <w:lang w:eastAsia="en-US"/>
              </w:rPr>
              <w:t>For UE-to-UE CLI mitigation, study coordinated scheduling schemes focusing on:</w:t>
            </w:r>
          </w:p>
          <w:p w14:paraId="065E07C9" w14:textId="77777777" w:rsidR="00526C85" w:rsidRDefault="001617DA">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Inter-gNB information exchange on user selection.</w:t>
            </w:r>
          </w:p>
          <w:p w14:paraId="605D4BBC" w14:textId="77777777" w:rsidR="00526C85" w:rsidRDefault="001617DA">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Inter-gNB information exchange on DL/UL resource blanking/reservation/muting.</w:t>
            </w:r>
          </w:p>
          <w:p w14:paraId="762F6175" w14:textId="77777777" w:rsidR="00526C85" w:rsidRDefault="001617DA">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Inter-gNB information exchange on scheduled PRBs, subbands, etc.</w:t>
            </w:r>
          </w:p>
          <w:p w14:paraId="12BAB081" w14:textId="77777777" w:rsidR="00526C85" w:rsidRDefault="001617DA">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Assistance information between UE and gNB to facilitate coordinated scheduling.</w:t>
            </w:r>
            <w:r>
              <w:rPr>
                <w:rFonts w:eastAsia="SimSun" w:cs="Times New Roman"/>
                <w:i/>
                <w:kern w:val="0"/>
                <w:sz w:val="22"/>
                <w:lang w:val="en-GB"/>
              </w:rPr>
              <w:t xml:space="preserve"> </w:t>
            </w:r>
          </w:p>
        </w:tc>
      </w:tr>
      <w:tr w:rsidR="00526C85" w14:paraId="51B4E0B9" w14:textId="77777777">
        <w:trPr>
          <w:trHeight w:val="311"/>
        </w:trPr>
        <w:tc>
          <w:tcPr>
            <w:tcW w:w="1671" w:type="dxa"/>
          </w:tcPr>
          <w:p w14:paraId="11A459EF" w14:textId="77777777" w:rsidR="00526C85" w:rsidRDefault="001617DA">
            <w:pPr>
              <w:rPr>
                <w:b/>
                <w:bCs/>
              </w:rPr>
            </w:pPr>
            <w:r>
              <w:rPr>
                <w:b/>
                <w:bCs/>
              </w:rPr>
              <w:t xml:space="preserve">CMCC </w:t>
            </w:r>
          </w:p>
          <w:p w14:paraId="691AD6C0" w14:textId="77777777" w:rsidR="00526C85" w:rsidRDefault="001617DA">
            <w:pPr>
              <w:rPr>
                <w:b/>
                <w:bCs/>
              </w:rPr>
            </w:pPr>
            <w:r>
              <w:rPr>
                <w:b/>
                <w:bCs/>
              </w:rPr>
              <w:t>[R1-2303234]</w:t>
            </w:r>
          </w:p>
        </w:tc>
        <w:tc>
          <w:tcPr>
            <w:tcW w:w="7956" w:type="dxa"/>
          </w:tcPr>
          <w:p w14:paraId="45AD750B" w14:textId="77777777" w:rsidR="00526C85" w:rsidRDefault="001617DA">
            <w:pPr>
              <w:rPr>
                <w:b/>
                <w:i/>
                <w:sz w:val="24"/>
                <w:u w:val="single"/>
              </w:rPr>
            </w:pPr>
            <w:r>
              <w:rPr>
                <w:b/>
                <w:i/>
                <w:sz w:val="24"/>
                <w:u w:val="single"/>
              </w:rPr>
              <w:t>UE-to-UE CLI</w:t>
            </w:r>
          </w:p>
          <w:p w14:paraId="2A6FF30D" w14:textId="77777777" w:rsidR="00526C85" w:rsidRDefault="001617DA">
            <w:pPr>
              <w:rPr>
                <w:b/>
                <w:i/>
                <w:sz w:val="24"/>
                <w:u w:val="single"/>
              </w:rPr>
            </w:pPr>
            <w:r>
              <w:rPr>
                <w:b/>
                <w:i/>
                <w:sz w:val="24"/>
                <w:u w:val="single"/>
              </w:rPr>
              <w:t>Coordinated scheduling</w:t>
            </w:r>
          </w:p>
          <w:p w14:paraId="23CBFB36" w14:textId="77777777" w:rsidR="00526C85" w:rsidRDefault="001617DA">
            <w:pPr>
              <w:widowControl/>
              <w:spacing w:before="120" w:after="180"/>
              <w:rPr>
                <w:rFonts w:eastAsia="SimSun" w:cs="Times New Roman"/>
                <w:bCs/>
                <w:i/>
                <w:kern w:val="0"/>
                <w:szCs w:val="20"/>
              </w:rPr>
            </w:pPr>
            <w:r>
              <w:rPr>
                <w:rFonts w:eastAsia="SimSun" w:cs="Times New Roman"/>
                <w:b/>
                <w:i/>
                <w:kern w:val="0"/>
                <w:szCs w:val="20"/>
                <w:u w:val="single"/>
                <w:lang w:val="en-GB"/>
              </w:rPr>
              <w:t xml:space="preserve">Proposal </w:t>
            </w:r>
            <w:r>
              <w:rPr>
                <w:rFonts w:eastAsia="SimSun" w:cs="Times New Roman"/>
                <w:b/>
                <w:i/>
                <w:kern w:val="0"/>
                <w:szCs w:val="20"/>
                <w:u w:val="single"/>
              </w:rPr>
              <w:t>6</w:t>
            </w:r>
            <w:r>
              <w:rPr>
                <w:rFonts w:eastAsia="SimSun" w:cs="Times New Roman"/>
                <w:b/>
                <w:i/>
                <w:kern w:val="0"/>
                <w:szCs w:val="20"/>
                <w:u w:val="single"/>
                <w:lang w:val="en-GB"/>
              </w:rPr>
              <w:t>:</w:t>
            </w:r>
            <w:r>
              <w:rPr>
                <w:rFonts w:eastAsia="SimSun" w:cs="Times New Roman"/>
                <w:kern w:val="0"/>
                <w:szCs w:val="20"/>
                <w:lang w:val="en-GB"/>
              </w:rPr>
              <w:t xml:space="preserve"> </w:t>
            </w:r>
            <w:r>
              <w:rPr>
                <w:rFonts w:eastAsia="SimSun" w:cs="Times New Roman"/>
                <w:bCs/>
                <w:i/>
                <w:kern w:val="0"/>
                <w:szCs w:val="20"/>
              </w:rPr>
              <w:t>For coordinated scheduling for inter-UE intra-subband CLI handling, support to enhance the backhaul signaling to exchange necessary information, e.g.,</w:t>
            </w:r>
          </w:p>
          <w:p w14:paraId="63711703" w14:textId="77777777" w:rsidR="00526C85" w:rsidRDefault="001617DA">
            <w:pPr>
              <w:widowControl/>
              <w:numPr>
                <w:ilvl w:val="0"/>
                <w:numId w:val="85"/>
              </w:numPr>
              <w:suppressAutoHyphens w:val="0"/>
              <w:spacing w:before="120" w:after="180" w:line="240" w:lineRule="auto"/>
              <w:jc w:val="left"/>
              <w:rPr>
                <w:rFonts w:ascii="Times" w:eastAsia="바탕" w:hAnsi="Times" w:cs="Times New Roman"/>
                <w:bCs/>
                <w:i/>
                <w:kern w:val="0"/>
                <w:szCs w:val="24"/>
              </w:rPr>
            </w:pPr>
            <w:r>
              <w:rPr>
                <w:rFonts w:ascii="Times" w:eastAsia="바탕" w:hAnsi="Times" w:cs="Times New Roman"/>
                <w:bCs/>
                <w:i/>
                <w:kern w:val="0"/>
                <w:szCs w:val="24"/>
              </w:rPr>
              <w:t>Example 1 (2-step negotiation): CLI-SRS resource configuration and the request for scheduling avoidance of the aggressor UE (associate with certain CLI-SRS index) at certain pre-configured resources in time/frequency domain</w:t>
            </w:r>
          </w:p>
          <w:p w14:paraId="048CCA7A" w14:textId="77777777" w:rsidR="00526C85" w:rsidRDefault="001617DA">
            <w:pPr>
              <w:widowControl/>
              <w:numPr>
                <w:ilvl w:val="0"/>
                <w:numId w:val="85"/>
              </w:numPr>
              <w:suppressAutoHyphens w:val="0"/>
              <w:spacing w:before="120" w:after="180" w:line="240" w:lineRule="auto"/>
              <w:jc w:val="left"/>
              <w:rPr>
                <w:rFonts w:ascii="Times" w:eastAsia="바탕" w:hAnsi="Times" w:cs="Times New Roman"/>
                <w:bCs/>
                <w:i/>
                <w:kern w:val="0"/>
                <w:szCs w:val="24"/>
              </w:rPr>
            </w:pPr>
            <w:r>
              <w:rPr>
                <w:rFonts w:ascii="Times" w:eastAsia="바탕" w:hAnsi="Times" w:cs="Times New Roman"/>
                <w:bCs/>
                <w:i/>
                <w:kern w:val="0"/>
                <w:szCs w:val="24"/>
              </w:rPr>
              <w:t>Example 2 (3-step negotiation): CLI-SRS resource configuration, the request for scheduling information of the aggressor UE (associate with certain CLI-SRS index) and the information of pre-choregraphed scheduling information of the aggressor UE (associate with certain CLI-SRS index)</w:t>
            </w:r>
          </w:p>
          <w:p w14:paraId="28404B84" w14:textId="77777777" w:rsidR="00526C85" w:rsidRDefault="001617DA">
            <w:pPr>
              <w:widowControl/>
              <w:numPr>
                <w:ilvl w:val="0"/>
                <w:numId w:val="85"/>
              </w:numPr>
              <w:suppressAutoHyphens w:val="0"/>
              <w:spacing w:before="120" w:after="180" w:line="240" w:lineRule="auto"/>
              <w:jc w:val="left"/>
              <w:rPr>
                <w:rFonts w:ascii="Times" w:eastAsia="바탕" w:hAnsi="Times" w:cs="Times New Roman"/>
                <w:bCs/>
                <w:i/>
                <w:kern w:val="0"/>
                <w:szCs w:val="24"/>
              </w:rPr>
            </w:pPr>
            <w:r>
              <w:rPr>
                <w:rFonts w:ascii="Times" w:eastAsia="바탕" w:hAnsi="Times" w:cs="Times New Roman"/>
                <w:bCs/>
                <w:i/>
                <w:kern w:val="0"/>
                <w:szCs w:val="24"/>
              </w:rPr>
              <w:t>Example 3 (1-step negotiation): CLI-SRS resource configuration and the corresponding pre-configured candidate DL resources subset for the associated aggressor UE</w:t>
            </w:r>
          </w:p>
          <w:p w14:paraId="459DCC56" w14:textId="77777777" w:rsidR="00526C85" w:rsidRDefault="001617DA">
            <w:pPr>
              <w:widowControl/>
              <w:spacing w:before="120" w:after="180"/>
              <w:rPr>
                <w:rFonts w:eastAsia="SimSun" w:cs="Times New Roman"/>
                <w:bCs/>
                <w:i/>
                <w:kern w:val="0"/>
                <w:szCs w:val="20"/>
              </w:rPr>
            </w:pPr>
            <w:r>
              <w:rPr>
                <w:rFonts w:eastAsia="SimSun" w:cs="Times New Roman"/>
                <w:b/>
                <w:i/>
                <w:kern w:val="0"/>
                <w:szCs w:val="20"/>
                <w:u w:val="single"/>
                <w:lang w:val="en-GB"/>
              </w:rPr>
              <w:t xml:space="preserve">Proposal </w:t>
            </w:r>
            <w:r>
              <w:rPr>
                <w:rFonts w:eastAsia="SimSun" w:cs="Times New Roman"/>
                <w:b/>
                <w:i/>
                <w:kern w:val="0"/>
                <w:szCs w:val="20"/>
                <w:u w:val="single"/>
              </w:rPr>
              <w:t>7</w:t>
            </w:r>
            <w:r>
              <w:rPr>
                <w:rFonts w:eastAsia="SimSun" w:cs="Times New Roman"/>
                <w:b/>
                <w:i/>
                <w:kern w:val="0"/>
                <w:szCs w:val="20"/>
                <w:u w:val="single"/>
                <w:lang w:val="en-GB"/>
              </w:rPr>
              <w:t>:</w:t>
            </w:r>
            <w:r>
              <w:rPr>
                <w:rFonts w:eastAsia="SimSun" w:cs="Times New Roman"/>
                <w:kern w:val="0"/>
                <w:szCs w:val="20"/>
                <w:lang w:val="en-GB"/>
              </w:rPr>
              <w:t xml:space="preserve"> </w:t>
            </w:r>
            <w:r>
              <w:rPr>
                <w:rFonts w:eastAsia="SimSun" w:cs="Times New Roman"/>
                <w:bCs/>
                <w:i/>
                <w:kern w:val="0"/>
                <w:szCs w:val="20"/>
              </w:rPr>
              <w:t>For coordinated scheduling for inter-UE intra-subband CLI handling in spatial domain, victim UE can report the recommended beams along with the CLI measurement results.</w:t>
            </w:r>
          </w:p>
        </w:tc>
      </w:tr>
      <w:tr w:rsidR="00526C85" w14:paraId="5832FCFB" w14:textId="77777777">
        <w:trPr>
          <w:trHeight w:val="311"/>
        </w:trPr>
        <w:tc>
          <w:tcPr>
            <w:tcW w:w="1671" w:type="dxa"/>
          </w:tcPr>
          <w:p w14:paraId="231DFF1D" w14:textId="77777777" w:rsidR="00526C85" w:rsidRDefault="001617DA">
            <w:pPr>
              <w:rPr>
                <w:b/>
                <w:bCs/>
              </w:rPr>
            </w:pPr>
            <w:r>
              <w:rPr>
                <w:b/>
                <w:bCs/>
              </w:rPr>
              <w:t xml:space="preserve">Apple </w:t>
            </w:r>
          </w:p>
          <w:p w14:paraId="50D0B036" w14:textId="77777777" w:rsidR="00526C85" w:rsidRDefault="001617DA">
            <w:pPr>
              <w:rPr>
                <w:b/>
                <w:bCs/>
              </w:rPr>
            </w:pPr>
            <w:r>
              <w:rPr>
                <w:b/>
                <w:bCs/>
              </w:rPr>
              <w:t>[R1-2303483]</w:t>
            </w:r>
          </w:p>
        </w:tc>
        <w:tc>
          <w:tcPr>
            <w:tcW w:w="7956" w:type="dxa"/>
          </w:tcPr>
          <w:p w14:paraId="7104D5B1" w14:textId="77777777" w:rsidR="00526C85" w:rsidRDefault="001617DA">
            <w:pPr>
              <w:rPr>
                <w:b/>
                <w:i/>
                <w:sz w:val="24"/>
                <w:u w:val="single"/>
              </w:rPr>
            </w:pPr>
            <w:r>
              <w:rPr>
                <w:b/>
                <w:i/>
                <w:sz w:val="24"/>
                <w:u w:val="single"/>
              </w:rPr>
              <w:t>UE-to-UE CLI</w:t>
            </w:r>
          </w:p>
          <w:p w14:paraId="6186CB7A" w14:textId="77777777" w:rsidR="00526C85" w:rsidRDefault="001617DA">
            <w:pPr>
              <w:rPr>
                <w:b/>
                <w:i/>
                <w:sz w:val="24"/>
                <w:u w:val="single"/>
              </w:rPr>
            </w:pPr>
            <w:r>
              <w:rPr>
                <w:b/>
                <w:i/>
                <w:sz w:val="24"/>
                <w:u w:val="single"/>
              </w:rPr>
              <w:t>Coordinated scheduling</w:t>
            </w:r>
          </w:p>
          <w:p w14:paraId="0B3901FB" w14:textId="77777777" w:rsidR="00526C85" w:rsidRDefault="001617DA">
            <w:pPr>
              <w:widowControl/>
              <w:spacing w:after="120"/>
              <w:rPr>
                <w:rFonts w:cs="Times New Roman"/>
                <w:kern w:val="0"/>
                <w:szCs w:val="20"/>
              </w:rPr>
            </w:pPr>
            <w:r>
              <w:rPr>
                <w:rFonts w:cs="Times New Roman"/>
                <w:b/>
                <w:bCs/>
                <w:kern w:val="0"/>
                <w:szCs w:val="20"/>
              </w:rPr>
              <w:t>Proposal 5</w:t>
            </w:r>
            <w:r>
              <w:rPr>
                <w:rFonts w:cs="Times New Roman"/>
                <w:kern w:val="0"/>
                <w:szCs w:val="20"/>
              </w:rPr>
              <w:t xml:space="preserve">: For co-channel CLI handling for dynamic TDD and/or SBFD, study feasibility and benefit of R17 IAB solutions for coordinated scheduling between gNBs, e.g., </w:t>
            </w:r>
          </w:p>
          <w:p w14:paraId="250DBAEC" w14:textId="77777777" w:rsidR="00526C85" w:rsidRDefault="001617DA">
            <w:pPr>
              <w:widowControl/>
              <w:ind w:left="662"/>
              <w:rPr>
                <w:rFonts w:cs="Times New Roman"/>
                <w:kern w:val="0"/>
                <w:szCs w:val="20"/>
              </w:rPr>
            </w:pPr>
            <w:r>
              <w:rPr>
                <w:rFonts w:cs="Times New Roman"/>
                <w:kern w:val="0"/>
                <w:szCs w:val="20"/>
              </w:rPr>
              <w:t>Desired and/or prohibited beams, associated with SBFD slots/symbols</w:t>
            </w:r>
          </w:p>
          <w:p w14:paraId="1AC8C72E" w14:textId="77777777" w:rsidR="00526C85" w:rsidRDefault="001617DA">
            <w:pPr>
              <w:widowControl/>
              <w:ind w:left="662"/>
              <w:rPr>
                <w:rFonts w:cs="Times New Roman"/>
                <w:kern w:val="0"/>
                <w:szCs w:val="20"/>
              </w:rPr>
            </w:pPr>
            <w:r>
              <w:rPr>
                <w:rFonts w:cs="Times New Roman"/>
                <w:kern w:val="0"/>
                <w:szCs w:val="20"/>
              </w:rPr>
              <w:t>Coordinated scheduling on resources used for each link direction, associated with SBFD slots/symbols</w:t>
            </w:r>
          </w:p>
          <w:p w14:paraId="238DE237" w14:textId="77777777" w:rsidR="00526C85" w:rsidRDefault="001617DA">
            <w:pPr>
              <w:widowControl/>
              <w:rPr>
                <w:rFonts w:cs="Times New Roman"/>
                <w:kern w:val="0"/>
                <w:szCs w:val="20"/>
              </w:rPr>
            </w:pPr>
            <w:r>
              <w:rPr>
                <w:rFonts w:cs="Times New Roman"/>
                <w:b/>
                <w:bCs/>
                <w:kern w:val="0"/>
                <w:szCs w:val="20"/>
              </w:rPr>
              <w:t>Proposal 6</w:t>
            </w:r>
            <w:r>
              <w:rPr>
                <w:rFonts w:cs="Times New Roman"/>
                <w:kern w:val="0"/>
                <w:szCs w:val="20"/>
              </w:rPr>
              <w:t>: To assure symbol level alignment at UE</w:t>
            </w:r>
            <w:r>
              <w:rPr>
                <w:rFonts w:cs="Times New Roman"/>
                <w:kern w:val="0"/>
                <w:szCs w:val="20"/>
                <w:vertAlign w:val="subscript"/>
              </w:rPr>
              <w:t>V</w:t>
            </w:r>
            <w:r>
              <w:rPr>
                <w:rFonts w:cs="Times New Roman"/>
                <w:kern w:val="0"/>
                <w:szCs w:val="20"/>
              </w:rPr>
              <w:t>, UE</w:t>
            </w:r>
            <w:r>
              <w:rPr>
                <w:rFonts w:cs="Times New Roman"/>
                <w:kern w:val="0"/>
                <w:szCs w:val="20"/>
                <w:vertAlign w:val="subscript"/>
              </w:rPr>
              <w:t>A</w:t>
            </w:r>
            <w:r>
              <w:rPr>
                <w:rFonts w:cs="Times New Roman"/>
                <w:kern w:val="0"/>
                <w:szCs w:val="20"/>
              </w:rPr>
              <w:t xml:space="preserve"> is indicated to hold two different Tas</w:t>
            </w:r>
          </w:p>
          <w:p w14:paraId="152C1BCB" w14:textId="77777777" w:rsidR="00526C85" w:rsidRDefault="001617DA">
            <w:pPr>
              <w:widowControl/>
              <w:numPr>
                <w:ilvl w:val="0"/>
                <w:numId w:val="77"/>
              </w:numPr>
              <w:suppressAutoHyphens w:val="0"/>
              <w:spacing w:line="240" w:lineRule="auto"/>
              <w:jc w:val="left"/>
              <w:rPr>
                <w:rFonts w:ascii="Times" w:eastAsia="바탕" w:hAnsi="Times" w:cs="Times New Roman"/>
                <w:kern w:val="0"/>
                <w:szCs w:val="20"/>
                <w:lang w:val="en-GB"/>
              </w:rPr>
            </w:pPr>
            <w:r>
              <w:rPr>
                <w:rFonts w:ascii="Times" w:eastAsia="바탕" w:hAnsi="Times" w:cs="Times New Roman"/>
                <w:kern w:val="0"/>
                <w:szCs w:val="20"/>
                <w:lang w:val="en-GB"/>
              </w:rPr>
              <w:t xml:space="preserve">one TA for symbols on which TRP is doing legacy TDD, another TA for symbols on which TRP is doing SBFD or dynamic TDD </w:t>
            </w:r>
            <w:r>
              <w:rPr>
                <w:rFonts w:cs="바탕"/>
                <w:kern w:val="0"/>
                <w:szCs w:val="20"/>
              </w:rPr>
              <w:t xml:space="preserve"> </w:t>
            </w:r>
          </w:p>
        </w:tc>
      </w:tr>
      <w:tr w:rsidR="00526C85" w14:paraId="10EF7A51" w14:textId="77777777">
        <w:trPr>
          <w:trHeight w:val="311"/>
        </w:trPr>
        <w:tc>
          <w:tcPr>
            <w:tcW w:w="1671" w:type="dxa"/>
          </w:tcPr>
          <w:p w14:paraId="372018E7" w14:textId="77777777" w:rsidR="00526C85" w:rsidRDefault="001617DA">
            <w:pPr>
              <w:rPr>
                <w:b/>
                <w:bCs/>
              </w:rPr>
            </w:pPr>
            <w:r>
              <w:rPr>
                <w:b/>
                <w:bCs/>
              </w:rPr>
              <w:t xml:space="preserve">Qualcomm Incorporated </w:t>
            </w:r>
          </w:p>
          <w:p w14:paraId="65682916" w14:textId="77777777" w:rsidR="00526C85" w:rsidRDefault="001617DA">
            <w:pPr>
              <w:rPr>
                <w:b/>
                <w:bCs/>
              </w:rPr>
            </w:pPr>
            <w:r>
              <w:rPr>
                <w:b/>
                <w:bCs/>
              </w:rPr>
              <w:t>[R1-2303590]</w:t>
            </w:r>
          </w:p>
        </w:tc>
        <w:tc>
          <w:tcPr>
            <w:tcW w:w="7956" w:type="dxa"/>
          </w:tcPr>
          <w:p w14:paraId="67FD22A8" w14:textId="77777777" w:rsidR="00526C85" w:rsidRDefault="001617DA">
            <w:pPr>
              <w:rPr>
                <w:b/>
                <w:i/>
                <w:sz w:val="24"/>
                <w:u w:val="single"/>
              </w:rPr>
            </w:pPr>
            <w:r>
              <w:rPr>
                <w:b/>
                <w:i/>
                <w:sz w:val="24"/>
                <w:u w:val="single"/>
              </w:rPr>
              <w:t>UE-to-UE CLI</w:t>
            </w:r>
          </w:p>
          <w:p w14:paraId="752775EC" w14:textId="77777777" w:rsidR="00526C85" w:rsidRDefault="001617DA">
            <w:pPr>
              <w:rPr>
                <w:b/>
                <w:i/>
                <w:sz w:val="24"/>
                <w:u w:val="single"/>
              </w:rPr>
            </w:pPr>
            <w:r>
              <w:rPr>
                <w:b/>
                <w:i/>
                <w:sz w:val="24"/>
                <w:u w:val="single"/>
              </w:rPr>
              <w:t>Coordinated scheduling</w:t>
            </w:r>
          </w:p>
          <w:p w14:paraId="05E3D859" w14:textId="77777777" w:rsidR="00526C85" w:rsidRDefault="001617DA">
            <w:pPr>
              <w:widowControl/>
              <w:spacing w:after="180"/>
              <w:jc w:val="left"/>
              <w:textAlignment w:val="baseline"/>
              <w:rPr>
                <w:rFonts w:eastAsia="SimSun" w:cs="Times New Roman"/>
                <w:b/>
                <w:kern w:val="0"/>
                <w:szCs w:val="20"/>
                <w:lang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28</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bCs/>
                <w:kern w:val="0"/>
                <w:szCs w:val="20"/>
                <w:lang w:val="en-GB" w:eastAsia="en-US"/>
              </w:rPr>
              <w:t>Coordinated scheduling information for time/frequency resources and corresponding UE information can be exchanged via OTA or BH signalling for inter-UE CLI mitigation.</w:t>
            </w:r>
            <w:r>
              <w:t xml:space="preserve"> </w:t>
            </w:r>
          </w:p>
        </w:tc>
      </w:tr>
    </w:tbl>
    <w:p w14:paraId="4E3440CE" w14:textId="77777777" w:rsidR="00526C85" w:rsidRDefault="00526C85">
      <w:pPr>
        <w:rPr>
          <w:lang w:val="en-GB"/>
        </w:rPr>
      </w:pPr>
    </w:p>
    <w:p w14:paraId="45A6EE56" w14:textId="77777777" w:rsidR="00526C85" w:rsidRDefault="001617DA">
      <w:pPr>
        <w:pStyle w:val="2"/>
        <w:numPr>
          <w:ilvl w:val="1"/>
          <w:numId w:val="40"/>
        </w:numPr>
        <w:suppressAutoHyphens w:val="0"/>
        <w:spacing w:line="240" w:lineRule="auto"/>
      </w:pPr>
      <w:r>
        <w:t xml:space="preserve"> Spatial domain enhancement</w:t>
      </w:r>
    </w:p>
    <w:tbl>
      <w:tblPr>
        <w:tblStyle w:val="afb"/>
        <w:tblW w:w="9628" w:type="dxa"/>
        <w:tblLook w:val="04A0" w:firstRow="1" w:lastRow="0" w:firstColumn="1" w:lastColumn="0" w:noHBand="0" w:noVBand="1"/>
      </w:tblPr>
      <w:tblGrid>
        <w:gridCol w:w="1672"/>
        <w:gridCol w:w="7956"/>
      </w:tblGrid>
      <w:tr w:rsidR="00526C85" w14:paraId="702B02FF" w14:textId="77777777">
        <w:trPr>
          <w:trHeight w:val="311"/>
        </w:trPr>
        <w:tc>
          <w:tcPr>
            <w:tcW w:w="1671" w:type="dxa"/>
          </w:tcPr>
          <w:p w14:paraId="3012285E" w14:textId="77777777" w:rsidR="00526C85" w:rsidRDefault="001617DA">
            <w:pPr>
              <w:jc w:val="center"/>
              <w:rPr>
                <w:rFonts w:eastAsiaTheme="minorEastAsia"/>
                <w:b/>
                <w:bCs/>
                <w:lang w:eastAsia="ko-KR"/>
              </w:rPr>
            </w:pPr>
            <w:r>
              <w:rPr>
                <w:rFonts w:eastAsiaTheme="minorEastAsia"/>
                <w:b/>
                <w:bCs/>
                <w:lang w:eastAsia="ko-KR"/>
              </w:rPr>
              <w:t>Company</w:t>
            </w:r>
          </w:p>
        </w:tc>
        <w:tc>
          <w:tcPr>
            <w:tcW w:w="7956" w:type="dxa"/>
          </w:tcPr>
          <w:p w14:paraId="43A370CB" w14:textId="77777777" w:rsidR="00526C85" w:rsidRDefault="001617DA">
            <w:pPr>
              <w:jc w:val="center"/>
              <w:rPr>
                <w:rFonts w:eastAsiaTheme="minorEastAsia"/>
                <w:b/>
                <w:bCs/>
                <w:lang w:eastAsia="ko-KR"/>
              </w:rPr>
            </w:pPr>
            <w:r>
              <w:rPr>
                <w:rFonts w:eastAsiaTheme="minorEastAsia"/>
                <w:b/>
                <w:bCs/>
                <w:lang w:eastAsia="ko-KR"/>
              </w:rPr>
              <w:t>Proposals</w:t>
            </w:r>
          </w:p>
        </w:tc>
      </w:tr>
      <w:tr w:rsidR="00526C85" w14:paraId="31B38942" w14:textId="77777777">
        <w:trPr>
          <w:trHeight w:val="311"/>
        </w:trPr>
        <w:tc>
          <w:tcPr>
            <w:tcW w:w="1671" w:type="dxa"/>
          </w:tcPr>
          <w:p w14:paraId="3D1ED604" w14:textId="77777777" w:rsidR="00526C85" w:rsidRDefault="001617DA">
            <w:pPr>
              <w:rPr>
                <w:b/>
                <w:bCs/>
              </w:rPr>
            </w:pPr>
            <w:r>
              <w:rPr>
                <w:b/>
                <w:bCs/>
              </w:rPr>
              <w:t xml:space="preserve">Huawei, HiSilicon </w:t>
            </w:r>
          </w:p>
          <w:p w14:paraId="63052826" w14:textId="77777777" w:rsidR="00526C85" w:rsidRDefault="001617DA">
            <w:pPr>
              <w:rPr>
                <w:b/>
                <w:bCs/>
              </w:rPr>
            </w:pPr>
            <w:r>
              <w:rPr>
                <w:b/>
                <w:bCs/>
              </w:rPr>
              <w:t>[R1-2302349]</w:t>
            </w:r>
          </w:p>
        </w:tc>
        <w:tc>
          <w:tcPr>
            <w:tcW w:w="7956" w:type="dxa"/>
          </w:tcPr>
          <w:p w14:paraId="57E22BB2" w14:textId="77777777" w:rsidR="00526C85" w:rsidRDefault="001617DA">
            <w:pPr>
              <w:rPr>
                <w:b/>
                <w:i/>
                <w:sz w:val="24"/>
                <w:u w:val="single"/>
              </w:rPr>
            </w:pPr>
            <w:r>
              <w:rPr>
                <w:b/>
                <w:i/>
                <w:sz w:val="24"/>
                <w:u w:val="single"/>
              </w:rPr>
              <w:t>UE-to-UE CLI</w:t>
            </w:r>
          </w:p>
          <w:p w14:paraId="1AB3291A" w14:textId="77777777" w:rsidR="00526C85" w:rsidRDefault="001617DA">
            <w:pPr>
              <w:rPr>
                <w:b/>
                <w:i/>
                <w:sz w:val="24"/>
                <w:u w:val="single"/>
              </w:rPr>
            </w:pPr>
            <w:r>
              <w:rPr>
                <w:b/>
                <w:i/>
                <w:sz w:val="24"/>
                <w:u w:val="single"/>
              </w:rPr>
              <w:t>Spatial domain enhancement</w:t>
            </w:r>
          </w:p>
          <w:p w14:paraId="663C9153" w14:textId="77777777" w:rsidR="00526C85" w:rsidRDefault="001617DA">
            <w:pPr>
              <w:snapToGrid w:val="0"/>
              <w:spacing w:after="120"/>
              <w:rPr>
                <w:rFonts w:cs="Times New Roman"/>
                <w:i/>
                <w:sz w:val="22"/>
              </w:rPr>
            </w:pPr>
            <w:r>
              <w:rPr>
                <w:rFonts w:cs="Times New Roman"/>
                <w:b/>
                <w:i/>
                <w:sz w:val="22"/>
              </w:rPr>
              <w:t>Proposal 12:</w:t>
            </w:r>
            <w:r>
              <w:rPr>
                <w:rFonts w:cs="Times New Roman"/>
                <w:sz w:val="22"/>
              </w:rPr>
              <w:t xml:space="preserve"> </w:t>
            </w:r>
            <w:r>
              <w:rPr>
                <w:rFonts w:cs="Times New Roman"/>
                <w:i/>
                <w:sz w:val="22"/>
              </w:rPr>
              <w:t>For spatial domain enhancement of UE-to-UE co-channel CLI handling, study solutions for beam pairing in FR2 considering the following</w:t>
            </w:r>
          </w:p>
          <w:p w14:paraId="3CA016E9" w14:textId="77777777" w:rsidR="00526C85" w:rsidRDefault="001617DA">
            <w:pPr>
              <w:numPr>
                <w:ilvl w:val="0"/>
                <w:numId w:val="86"/>
              </w:numPr>
              <w:suppressAutoHyphens w:val="0"/>
              <w:snapToGrid w:val="0"/>
              <w:spacing w:after="120" w:line="300" w:lineRule="auto"/>
              <w:rPr>
                <w:rFonts w:cs="Times New Roman"/>
                <w:i/>
                <w:sz w:val="22"/>
              </w:rPr>
            </w:pPr>
            <w:r>
              <w:rPr>
                <w:rFonts w:cs="Times New Roman"/>
                <w:i/>
                <w:sz w:val="22"/>
              </w:rPr>
              <w:t>CLI strength of beam pair (RSRP, RSSI) that is over threshold A/below threshold B</w:t>
            </w:r>
          </w:p>
          <w:p w14:paraId="649BC8DA" w14:textId="77777777" w:rsidR="00526C85" w:rsidRDefault="001617DA">
            <w:pPr>
              <w:numPr>
                <w:ilvl w:val="0"/>
                <w:numId w:val="86"/>
              </w:numPr>
              <w:suppressAutoHyphens w:val="0"/>
              <w:snapToGrid w:val="0"/>
              <w:spacing w:after="120" w:line="300" w:lineRule="auto"/>
              <w:rPr>
                <w:rFonts w:cs="Times New Roman"/>
                <w:i/>
                <w:sz w:val="22"/>
              </w:rPr>
            </w:pPr>
            <w:r>
              <w:rPr>
                <w:rFonts w:ascii="SimSun" w:eastAsia="SimSun" w:hAnsi="SimSun" w:cs="Times New Roman"/>
                <w:i/>
                <w:sz w:val="22"/>
              </w:rPr>
              <w:t>P</w:t>
            </w:r>
            <w:r>
              <w:rPr>
                <w:rFonts w:cs="Times New Roman"/>
                <w:i/>
                <w:sz w:val="22"/>
              </w:rPr>
              <w:t>referred/restricted beams between UEs</w:t>
            </w:r>
          </w:p>
          <w:p w14:paraId="477535BA" w14:textId="77777777" w:rsidR="00526C85" w:rsidRDefault="001617DA">
            <w:pPr>
              <w:numPr>
                <w:ilvl w:val="0"/>
                <w:numId w:val="86"/>
              </w:numPr>
              <w:suppressAutoHyphens w:val="0"/>
              <w:snapToGrid w:val="0"/>
              <w:spacing w:after="120" w:line="300" w:lineRule="auto"/>
              <w:rPr>
                <w:rFonts w:cs="Times New Roman"/>
                <w:sz w:val="22"/>
              </w:rPr>
            </w:pPr>
            <w:r>
              <w:rPr>
                <w:rFonts w:cs="Times New Roman"/>
                <w:i/>
                <w:sz w:val="22"/>
              </w:rPr>
              <w:t>Preferred Tx beams of candidate scheduled aggressive UE and preferred Rx beams of the candidate scheduled victim UE</w:t>
            </w:r>
          </w:p>
          <w:p w14:paraId="769AF4F0" w14:textId="77777777" w:rsidR="00526C85" w:rsidRDefault="001617DA">
            <w:pPr>
              <w:numPr>
                <w:ilvl w:val="0"/>
                <w:numId w:val="86"/>
              </w:numPr>
              <w:suppressAutoHyphens w:val="0"/>
              <w:snapToGrid w:val="0"/>
              <w:spacing w:after="120" w:line="300" w:lineRule="auto"/>
              <w:rPr>
                <w:rFonts w:cs="Times New Roman"/>
                <w:sz w:val="22"/>
              </w:rPr>
            </w:pPr>
            <w:r>
              <w:rPr>
                <w:rFonts w:eastAsia="SimSun" w:cs="Times New Roman"/>
                <w:i/>
                <w:sz w:val="22"/>
              </w:rPr>
              <w:t>Necessity of information exchange considering signaling overhead, latency and implementation flexibility</w:t>
            </w:r>
          </w:p>
        </w:tc>
      </w:tr>
      <w:tr w:rsidR="00526C85" w14:paraId="50511853" w14:textId="77777777">
        <w:trPr>
          <w:trHeight w:val="311"/>
        </w:trPr>
        <w:tc>
          <w:tcPr>
            <w:tcW w:w="1671" w:type="dxa"/>
          </w:tcPr>
          <w:p w14:paraId="4FA57C5F" w14:textId="77777777" w:rsidR="00526C85" w:rsidRDefault="001617DA">
            <w:pPr>
              <w:rPr>
                <w:b/>
                <w:bCs/>
              </w:rPr>
            </w:pPr>
            <w:r>
              <w:rPr>
                <w:b/>
                <w:bCs/>
              </w:rPr>
              <w:t xml:space="preserve">InterDigital, Inc. </w:t>
            </w:r>
          </w:p>
          <w:p w14:paraId="1AA128B9" w14:textId="77777777" w:rsidR="00526C85" w:rsidRDefault="001617DA">
            <w:pPr>
              <w:rPr>
                <w:b/>
                <w:bCs/>
              </w:rPr>
            </w:pPr>
            <w:r>
              <w:rPr>
                <w:b/>
                <w:bCs/>
              </w:rPr>
              <w:t>[R1-2302523]</w:t>
            </w:r>
          </w:p>
        </w:tc>
        <w:tc>
          <w:tcPr>
            <w:tcW w:w="7956" w:type="dxa"/>
          </w:tcPr>
          <w:p w14:paraId="33A3FD60" w14:textId="77777777" w:rsidR="00526C85" w:rsidRDefault="001617DA">
            <w:pPr>
              <w:rPr>
                <w:b/>
                <w:i/>
                <w:sz w:val="24"/>
                <w:u w:val="single"/>
              </w:rPr>
            </w:pPr>
            <w:r>
              <w:rPr>
                <w:b/>
                <w:i/>
                <w:sz w:val="24"/>
                <w:u w:val="single"/>
              </w:rPr>
              <w:t>UE-to-UE CLI</w:t>
            </w:r>
          </w:p>
          <w:p w14:paraId="353C203F" w14:textId="77777777" w:rsidR="00526C85" w:rsidRDefault="001617DA">
            <w:pPr>
              <w:rPr>
                <w:b/>
                <w:i/>
                <w:sz w:val="24"/>
                <w:u w:val="single"/>
              </w:rPr>
            </w:pPr>
            <w:r>
              <w:rPr>
                <w:b/>
                <w:i/>
                <w:sz w:val="24"/>
                <w:u w:val="single"/>
              </w:rPr>
              <w:t>Spatial domain enhancement</w:t>
            </w:r>
          </w:p>
          <w:p w14:paraId="5EADD897" w14:textId="77777777" w:rsidR="00526C85" w:rsidRDefault="001617DA">
            <w:pPr>
              <w:widowControl/>
              <w:spacing w:after="120"/>
              <w:textAlignment w:val="baseline"/>
              <w:rPr>
                <w:rFonts w:ascii="Arial" w:hAnsi="Arial" w:cs="Arial"/>
                <w:i/>
                <w:iCs/>
                <w:kern w:val="0"/>
                <w:szCs w:val="20"/>
                <w:lang w:val="en-GB"/>
              </w:rPr>
            </w:pPr>
            <w:r>
              <w:rPr>
                <w:rFonts w:ascii="Arial" w:hAnsi="Arial" w:cs="Arial"/>
                <w:b/>
                <w:bCs/>
                <w:i/>
                <w:iCs/>
                <w:kern w:val="0"/>
                <w:szCs w:val="20"/>
                <w:lang w:val="en-GB"/>
              </w:rPr>
              <w:t>Observation 7.</w:t>
            </w:r>
            <w:r>
              <w:rPr>
                <w:rFonts w:ascii="Arial" w:hAnsi="Arial" w:cs="Arial"/>
                <w:i/>
                <w:iCs/>
                <w:kern w:val="0"/>
                <w:szCs w:val="20"/>
                <w:lang w:val="en-GB"/>
              </w:rPr>
              <w:t xml:space="preserve"> In spatial domain coordination, there are two aspects to be considered: </w:t>
            </w:r>
          </w:p>
          <w:p w14:paraId="4E5B128A" w14:textId="77777777" w:rsidR="00526C85" w:rsidRDefault="001617DA">
            <w:pPr>
              <w:widowControl/>
              <w:numPr>
                <w:ilvl w:val="0"/>
                <w:numId w:val="67"/>
              </w:numPr>
              <w:suppressAutoHyphens w:val="0"/>
              <w:spacing w:after="120" w:line="240" w:lineRule="auto"/>
              <w:ind w:left="763"/>
              <w:textAlignment w:val="baseline"/>
              <w:rPr>
                <w:rFonts w:ascii="Arial" w:eastAsia="Calibri" w:hAnsi="Arial" w:cs="Arial"/>
                <w:i/>
                <w:iCs/>
                <w:kern w:val="0"/>
                <w:szCs w:val="20"/>
                <w:lang w:eastAsia="en-US"/>
              </w:rPr>
            </w:pPr>
            <w:r>
              <w:rPr>
                <w:rFonts w:ascii="Arial" w:eastAsia="Calibri" w:hAnsi="Arial" w:cs="Arial"/>
                <w:i/>
                <w:iCs/>
                <w:kern w:val="0"/>
                <w:szCs w:val="20"/>
                <w:lang w:eastAsia="en-US"/>
              </w:rPr>
              <w:t>Preventive aspects, that is determining the victim and aggressor UEs beam pairs to be avoided</w:t>
            </w:r>
          </w:p>
          <w:p w14:paraId="16E31160" w14:textId="77777777" w:rsidR="00526C85" w:rsidRDefault="001617DA">
            <w:pPr>
              <w:widowControl/>
              <w:numPr>
                <w:ilvl w:val="0"/>
                <w:numId w:val="67"/>
              </w:numPr>
              <w:suppressAutoHyphens w:val="0"/>
              <w:spacing w:after="120" w:line="240" w:lineRule="auto"/>
              <w:ind w:left="763"/>
              <w:textAlignment w:val="baseline"/>
              <w:rPr>
                <w:rFonts w:ascii="Arial" w:eastAsia="Calibri" w:hAnsi="Arial" w:cs="Arial"/>
                <w:i/>
                <w:iCs/>
                <w:kern w:val="0"/>
                <w:szCs w:val="20"/>
                <w:lang w:eastAsia="en-US"/>
              </w:rPr>
            </w:pPr>
            <w:r>
              <w:rPr>
                <w:rFonts w:ascii="Arial" w:eastAsia="Calibri" w:hAnsi="Arial" w:cs="Arial"/>
                <w:i/>
                <w:iCs/>
                <w:kern w:val="0"/>
                <w:szCs w:val="20"/>
                <w:lang w:eastAsia="en-US"/>
              </w:rPr>
              <w:t>Beam pairing aspects, that is determining the gNB and victim UE beam pairs to be used based on directional CLI from the aggressor UEs. </w:t>
            </w:r>
          </w:p>
          <w:p w14:paraId="201E502A" w14:textId="77777777" w:rsidR="00526C85" w:rsidRDefault="001617DA">
            <w:pPr>
              <w:widowControl/>
              <w:spacing w:after="120"/>
              <w:textAlignment w:val="baseline"/>
              <w:rPr>
                <w:rFonts w:ascii="Arial" w:hAnsi="Arial" w:cs="Arial"/>
                <w:i/>
                <w:iCs/>
                <w:kern w:val="0"/>
                <w:szCs w:val="20"/>
                <w:lang w:val="en-GB"/>
              </w:rPr>
            </w:pPr>
            <w:r>
              <w:rPr>
                <w:rFonts w:ascii="Arial" w:hAnsi="Arial" w:cs="Arial"/>
                <w:b/>
                <w:bCs/>
                <w:i/>
                <w:iCs/>
                <w:kern w:val="0"/>
                <w:szCs w:val="20"/>
                <w:lang w:val="en-GB"/>
              </w:rPr>
              <w:t>Proposal 6.</w:t>
            </w:r>
            <w:r>
              <w:rPr>
                <w:rFonts w:ascii="Arial" w:hAnsi="Arial" w:cs="Arial"/>
                <w:i/>
                <w:iCs/>
                <w:kern w:val="0"/>
                <w:szCs w:val="20"/>
                <w:lang w:val="en-GB"/>
              </w:rPr>
              <w:t xml:space="preserve"> Consider preventive aspects in spatial domain coordination by determining the most and least favourable beam pairings between the victim and aggressor UEs.</w:t>
            </w:r>
          </w:p>
          <w:p w14:paraId="45F62F41" w14:textId="77777777" w:rsidR="00526C85" w:rsidRDefault="001617DA">
            <w:pPr>
              <w:widowControl/>
              <w:spacing w:after="120"/>
              <w:textAlignment w:val="baseline"/>
              <w:rPr>
                <w:rFonts w:ascii="Arial" w:hAnsi="Arial" w:cs="Arial"/>
                <w:i/>
                <w:iCs/>
                <w:kern w:val="0"/>
                <w:szCs w:val="20"/>
                <w:lang w:val="en-GB"/>
              </w:rPr>
            </w:pPr>
            <w:r>
              <w:rPr>
                <w:rFonts w:ascii="Arial" w:hAnsi="Arial" w:cs="Arial"/>
                <w:b/>
                <w:bCs/>
                <w:i/>
                <w:iCs/>
                <w:kern w:val="0"/>
                <w:szCs w:val="20"/>
                <w:lang w:val="en-GB"/>
              </w:rPr>
              <w:t>Proposal 7.</w:t>
            </w:r>
            <w:r>
              <w:rPr>
                <w:rFonts w:ascii="Arial" w:hAnsi="Arial" w:cs="Arial"/>
                <w:i/>
                <w:iCs/>
                <w:kern w:val="0"/>
                <w:szCs w:val="20"/>
                <w:lang w:val="en-GB"/>
              </w:rPr>
              <w:t xml:space="preserve"> Consider CLI mitigation aspects in spatial domain coordination by determining beam pairing between victim UE and gNB based on directional CLI.</w:t>
            </w:r>
          </w:p>
          <w:p w14:paraId="107F9BD8" w14:textId="77777777" w:rsidR="00526C85" w:rsidRDefault="001617DA">
            <w:pPr>
              <w:widowControl/>
              <w:spacing w:after="120"/>
              <w:textAlignment w:val="baseline"/>
              <w:rPr>
                <w:rFonts w:ascii="Arial" w:hAnsi="Arial" w:cs="Arial"/>
                <w:i/>
                <w:iCs/>
                <w:kern w:val="0"/>
                <w:szCs w:val="20"/>
                <w:lang w:val="en-GB"/>
              </w:rPr>
            </w:pPr>
            <w:r>
              <w:rPr>
                <w:rFonts w:ascii="Arial" w:hAnsi="Arial" w:cs="Arial"/>
                <w:b/>
                <w:bCs/>
                <w:i/>
                <w:iCs/>
                <w:kern w:val="0"/>
                <w:szCs w:val="20"/>
                <w:lang w:val="en-GB"/>
              </w:rPr>
              <w:t>Observation 13.</w:t>
            </w:r>
            <w:r>
              <w:rPr>
                <w:rFonts w:ascii="Arial" w:hAnsi="Arial" w:cs="Arial"/>
                <w:i/>
                <w:iCs/>
                <w:kern w:val="0"/>
                <w:szCs w:val="20"/>
                <w:lang w:val="en-GB"/>
              </w:rPr>
              <w:t xml:space="preserve"> A beam failure instance due to CLI may occur even when the signal received from gNB is not physically blocked, where the degradation in the DL radio link is mainly due to the interference from an aggressor UE.</w:t>
            </w:r>
          </w:p>
          <w:p w14:paraId="0A8A6F09" w14:textId="77777777" w:rsidR="00526C85" w:rsidRDefault="001617DA">
            <w:pPr>
              <w:widowControl/>
              <w:spacing w:after="120"/>
              <w:textAlignment w:val="baseline"/>
              <w:rPr>
                <w:rFonts w:ascii="Arial" w:hAnsi="Arial" w:cs="Arial"/>
                <w:i/>
                <w:iCs/>
                <w:kern w:val="0"/>
                <w:szCs w:val="20"/>
                <w:lang w:val="en-GB"/>
              </w:rPr>
            </w:pPr>
            <w:r>
              <w:rPr>
                <w:rFonts w:ascii="Arial" w:hAnsi="Arial" w:cs="Arial"/>
                <w:b/>
                <w:bCs/>
                <w:i/>
                <w:iCs/>
                <w:kern w:val="0"/>
                <w:szCs w:val="20"/>
                <w:lang w:val="en-GB"/>
              </w:rPr>
              <w:t xml:space="preserve">Proposal 12. </w:t>
            </w:r>
            <w:r>
              <w:rPr>
                <w:rFonts w:ascii="Arial" w:hAnsi="Arial" w:cs="Arial"/>
                <w:i/>
                <w:iCs/>
                <w:kern w:val="0"/>
                <w:szCs w:val="20"/>
                <w:lang w:val="en-GB"/>
              </w:rPr>
              <w:t xml:space="preserve">Study enhancements in beam failure detection and recovery, in case the beam failure is caused by UE-to-UE CLI. </w:t>
            </w:r>
          </w:p>
          <w:p w14:paraId="7BD25D45" w14:textId="77777777" w:rsidR="00526C85" w:rsidRDefault="001617DA">
            <w:pPr>
              <w:widowControl/>
              <w:numPr>
                <w:ilvl w:val="0"/>
                <w:numId w:val="67"/>
              </w:numPr>
              <w:suppressAutoHyphens w:val="0"/>
              <w:spacing w:after="120" w:line="240" w:lineRule="auto"/>
              <w:textAlignment w:val="baseline"/>
              <w:rPr>
                <w:rFonts w:ascii="Arial" w:eastAsia="Calibri" w:hAnsi="Arial" w:cs="Arial"/>
                <w:i/>
                <w:iCs/>
                <w:kern w:val="0"/>
                <w:szCs w:val="20"/>
                <w:lang w:eastAsia="en-US"/>
              </w:rPr>
            </w:pPr>
            <w:r>
              <w:rPr>
                <w:rFonts w:ascii="Arial" w:eastAsia="Calibri" w:hAnsi="Arial" w:cs="Arial"/>
                <w:i/>
                <w:iCs/>
                <w:kern w:val="0"/>
                <w:szCs w:val="20"/>
                <w:lang w:eastAsia="en-US"/>
              </w:rPr>
              <w:t>Consider panel switching mechanism as part of beam failure recovery procedure due to the nature of the UE-to-UE CLI.</w:t>
            </w:r>
          </w:p>
        </w:tc>
      </w:tr>
      <w:tr w:rsidR="00526C85" w14:paraId="2BDFCE40" w14:textId="77777777">
        <w:trPr>
          <w:trHeight w:val="311"/>
        </w:trPr>
        <w:tc>
          <w:tcPr>
            <w:tcW w:w="1671" w:type="dxa"/>
          </w:tcPr>
          <w:p w14:paraId="521F1685" w14:textId="77777777" w:rsidR="00526C85" w:rsidRDefault="001617DA">
            <w:pPr>
              <w:rPr>
                <w:b/>
                <w:bCs/>
              </w:rPr>
            </w:pPr>
            <w:r>
              <w:rPr>
                <w:b/>
                <w:bCs/>
              </w:rPr>
              <w:t xml:space="preserve">Spreadtrum Communications </w:t>
            </w:r>
          </w:p>
          <w:p w14:paraId="0DAFDB83" w14:textId="77777777" w:rsidR="00526C85" w:rsidRDefault="001617DA">
            <w:pPr>
              <w:rPr>
                <w:b/>
                <w:bCs/>
              </w:rPr>
            </w:pPr>
            <w:r>
              <w:rPr>
                <w:b/>
                <w:bCs/>
              </w:rPr>
              <w:t>[R1-2302600]</w:t>
            </w:r>
          </w:p>
        </w:tc>
        <w:tc>
          <w:tcPr>
            <w:tcW w:w="7956" w:type="dxa"/>
          </w:tcPr>
          <w:p w14:paraId="2E84F959" w14:textId="77777777" w:rsidR="00526C85" w:rsidRDefault="001617DA">
            <w:pPr>
              <w:rPr>
                <w:b/>
                <w:i/>
                <w:sz w:val="24"/>
                <w:u w:val="single"/>
              </w:rPr>
            </w:pPr>
            <w:r>
              <w:rPr>
                <w:b/>
                <w:i/>
                <w:sz w:val="24"/>
                <w:u w:val="single"/>
              </w:rPr>
              <w:t>UE-to-UE CLI</w:t>
            </w:r>
          </w:p>
          <w:p w14:paraId="3E5E8D1F" w14:textId="77777777" w:rsidR="00526C85" w:rsidRDefault="001617DA">
            <w:pPr>
              <w:rPr>
                <w:b/>
                <w:i/>
                <w:sz w:val="24"/>
                <w:u w:val="single"/>
              </w:rPr>
            </w:pPr>
            <w:r>
              <w:rPr>
                <w:b/>
                <w:i/>
                <w:sz w:val="24"/>
                <w:u w:val="single"/>
              </w:rPr>
              <w:t>Spatial domain enhancement</w:t>
            </w:r>
          </w:p>
          <w:p w14:paraId="4C58A42B" w14:textId="77777777" w:rsidR="00526C85" w:rsidRDefault="001617DA">
            <w:pPr>
              <w:spacing w:before="120"/>
              <w:rPr>
                <w:rFonts w:eastAsia="DengXian" w:cs="Times New Roman"/>
                <w:b/>
                <w:i/>
                <w:sz w:val="22"/>
              </w:rPr>
            </w:pPr>
            <w:r>
              <w:rPr>
                <w:rFonts w:eastAsia="DengXian" w:cs="Times New Roman"/>
                <w:b/>
                <w:i/>
                <w:sz w:val="22"/>
              </w:rPr>
              <w:t>Proposal 6: Study the feasibility and potential benefit of UE-to-UE co-channel CLI handling based on spatial domain coordination method considering the following</w:t>
            </w:r>
          </w:p>
          <w:p w14:paraId="7F9EF184" w14:textId="77777777" w:rsidR="00526C85" w:rsidRDefault="001617DA">
            <w:pPr>
              <w:numPr>
                <w:ilvl w:val="0"/>
                <w:numId w:val="58"/>
              </w:numPr>
              <w:suppressAutoHyphens w:val="0"/>
              <w:spacing w:line="240" w:lineRule="auto"/>
              <w:rPr>
                <w:rFonts w:eastAsia="DengXian" w:cs="Times New Roman"/>
                <w:b/>
                <w:i/>
                <w:sz w:val="22"/>
              </w:rPr>
            </w:pPr>
            <w:r>
              <w:rPr>
                <w:rFonts w:eastAsia="DengXian" w:cs="Times New Roman"/>
                <w:b/>
                <w:i/>
                <w:sz w:val="22"/>
              </w:rPr>
              <w:t>Use results of beam management of gNB and UE as the baseline</w:t>
            </w:r>
          </w:p>
          <w:p w14:paraId="0FA44460" w14:textId="77777777" w:rsidR="00526C85" w:rsidRDefault="001617DA">
            <w:pPr>
              <w:numPr>
                <w:ilvl w:val="0"/>
                <w:numId w:val="58"/>
              </w:numPr>
              <w:suppressAutoHyphens w:val="0"/>
              <w:spacing w:line="240" w:lineRule="auto"/>
              <w:rPr>
                <w:rFonts w:eastAsia="DengXian" w:cs="Times New Roman"/>
                <w:b/>
                <w:i/>
                <w:sz w:val="22"/>
              </w:rPr>
            </w:pPr>
            <w:r>
              <w:rPr>
                <w:rFonts w:eastAsia="DengXian" w:cs="Times New Roman"/>
                <w:b/>
                <w:i/>
                <w:sz w:val="22"/>
              </w:rPr>
              <w:t xml:space="preserve">Exchange information of best UE pairs. </w:t>
            </w:r>
          </w:p>
        </w:tc>
      </w:tr>
      <w:tr w:rsidR="00526C85" w14:paraId="0AB08463" w14:textId="77777777">
        <w:trPr>
          <w:trHeight w:val="311"/>
        </w:trPr>
        <w:tc>
          <w:tcPr>
            <w:tcW w:w="1671" w:type="dxa"/>
          </w:tcPr>
          <w:p w14:paraId="43F829A4" w14:textId="77777777" w:rsidR="00526C85" w:rsidRDefault="001617DA">
            <w:pPr>
              <w:rPr>
                <w:b/>
                <w:bCs/>
              </w:rPr>
            </w:pPr>
            <w:r>
              <w:rPr>
                <w:b/>
                <w:bCs/>
              </w:rPr>
              <w:t xml:space="preserve">NEC </w:t>
            </w:r>
          </w:p>
          <w:p w14:paraId="226261DB" w14:textId="77777777" w:rsidR="00526C85" w:rsidRDefault="001617DA">
            <w:pPr>
              <w:rPr>
                <w:b/>
                <w:bCs/>
              </w:rPr>
            </w:pPr>
            <w:r>
              <w:rPr>
                <w:b/>
                <w:bCs/>
              </w:rPr>
              <w:t>[R1-2302745]</w:t>
            </w:r>
          </w:p>
        </w:tc>
        <w:tc>
          <w:tcPr>
            <w:tcW w:w="7956" w:type="dxa"/>
          </w:tcPr>
          <w:p w14:paraId="3350C9E7" w14:textId="77777777" w:rsidR="00526C85" w:rsidRDefault="001617DA">
            <w:pPr>
              <w:rPr>
                <w:b/>
                <w:i/>
                <w:sz w:val="24"/>
                <w:u w:val="single"/>
              </w:rPr>
            </w:pPr>
            <w:r>
              <w:rPr>
                <w:b/>
                <w:i/>
                <w:sz w:val="24"/>
                <w:u w:val="single"/>
              </w:rPr>
              <w:t>UE-to-UE CLI</w:t>
            </w:r>
          </w:p>
          <w:p w14:paraId="3D5E775D" w14:textId="77777777" w:rsidR="00526C85" w:rsidRDefault="001617DA">
            <w:pPr>
              <w:rPr>
                <w:b/>
                <w:i/>
                <w:sz w:val="24"/>
                <w:u w:val="single"/>
              </w:rPr>
            </w:pPr>
            <w:r>
              <w:rPr>
                <w:b/>
                <w:i/>
                <w:sz w:val="24"/>
                <w:u w:val="single"/>
              </w:rPr>
              <w:t>Spatial domain enhancement</w:t>
            </w:r>
          </w:p>
          <w:p w14:paraId="6C15F975" w14:textId="77777777" w:rsidR="00526C85" w:rsidRDefault="001617DA">
            <w:pPr>
              <w:widowControl/>
              <w:spacing w:after="120"/>
              <w:rPr>
                <w:rFonts w:eastAsia="SimSun" w:cs="Times New Roman"/>
                <w:kern w:val="0"/>
                <w:sz w:val="22"/>
                <w:lang w:val="en-GB"/>
              </w:rPr>
            </w:pPr>
            <w:r>
              <w:rPr>
                <w:rFonts w:eastAsia="SimSun" w:cs="Times New Roman"/>
                <w:b/>
                <w:kern w:val="0"/>
                <w:sz w:val="22"/>
                <w:u w:val="single"/>
              </w:rPr>
              <w:t>Proposal 9:</w:t>
            </w:r>
          </w:p>
          <w:p w14:paraId="220FF312" w14:textId="77777777" w:rsidR="00526C85" w:rsidRDefault="001617DA">
            <w:pPr>
              <w:widowControl/>
              <w:numPr>
                <w:ilvl w:val="0"/>
                <w:numId w:val="87"/>
              </w:numPr>
              <w:suppressAutoHyphens w:val="0"/>
              <w:spacing w:beforeAutospacing="1" w:line="240" w:lineRule="auto"/>
              <w:jc w:val="left"/>
              <w:rPr>
                <w:rFonts w:eastAsia="SimSun" w:cs="Times New Roman"/>
                <w:i/>
                <w:kern w:val="0"/>
                <w:sz w:val="22"/>
              </w:rPr>
            </w:pPr>
            <w:r>
              <w:rPr>
                <w:rFonts w:eastAsia="SimSun" w:cs="Times New Roman"/>
                <w:i/>
                <w:kern w:val="0"/>
                <w:sz w:val="22"/>
              </w:rPr>
              <w:t xml:space="preserve">Differentiation the BFR caused by CLI with the beam blockage is needed. </w:t>
            </w:r>
          </w:p>
          <w:p w14:paraId="58ECACDD" w14:textId="77777777" w:rsidR="00526C85" w:rsidRDefault="001617DA">
            <w:pPr>
              <w:widowControl/>
              <w:numPr>
                <w:ilvl w:val="0"/>
                <w:numId w:val="87"/>
              </w:numPr>
              <w:suppressAutoHyphens w:val="0"/>
              <w:spacing w:afterAutospacing="1" w:line="240" w:lineRule="auto"/>
              <w:jc w:val="left"/>
              <w:rPr>
                <w:rFonts w:eastAsia="SimSun" w:cs="Times New Roman"/>
                <w:i/>
                <w:kern w:val="0"/>
                <w:sz w:val="22"/>
              </w:rPr>
            </w:pPr>
            <w:r>
              <w:rPr>
                <w:rFonts w:eastAsia="SimSun" w:cs="Times New Roman"/>
                <w:i/>
                <w:kern w:val="0"/>
                <w:sz w:val="22"/>
              </w:rPr>
              <w:t>Eliminate the effect of the CLI to BFR for BFD and NBI should be considered.</w:t>
            </w:r>
          </w:p>
        </w:tc>
      </w:tr>
      <w:tr w:rsidR="00526C85" w14:paraId="4AC3BE5E" w14:textId="77777777">
        <w:trPr>
          <w:trHeight w:val="311"/>
        </w:trPr>
        <w:tc>
          <w:tcPr>
            <w:tcW w:w="1671" w:type="dxa"/>
          </w:tcPr>
          <w:p w14:paraId="30D3853C" w14:textId="77777777" w:rsidR="00526C85" w:rsidRDefault="001617DA">
            <w:pPr>
              <w:rPr>
                <w:b/>
                <w:bCs/>
              </w:rPr>
            </w:pPr>
            <w:r>
              <w:rPr>
                <w:b/>
                <w:bCs/>
              </w:rPr>
              <w:t>Intel Corporation</w:t>
            </w:r>
          </w:p>
          <w:p w14:paraId="3DAB1C46" w14:textId="77777777" w:rsidR="00526C85" w:rsidRDefault="001617DA">
            <w:pPr>
              <w:rPr>
                <w:b/>
                <w:bCs/>
              </w:rPr>
            </w:pPr>
            <w:r>
              <w:rPr>
                <w:b/>
                <w:bCs/>
              </w:rPr>
              <w:t>[R1-2302796]</w:t>
            </w:r>
          </w:p>
        </w:tc>
        <w:tc>
          <w:tcPr>
            <w:tcW w:w="7956" w:type="dxa"/>
          </w:tcPr>
          <w:p w14:paraId="68687C39" w14:textId="77777777" w:rsidR="00526C85" w:rsidRDefault="001617DA">
            <w:pPr>
              <w:rPr>
                <w:b/>
                <w:i/>
                <w:sz w:val="24"/>
                <w:u w:val="single"/>
              </w:rPr>
            </w:pPr>
            <w:r>
              <w:rPr>
                <w:b/>
                <w:i/>
                <w:sz w:val="24"/>
                <w:u w:val="single"/>
              </w:rPr>
              <w:t>UE-to-UE CLI</w:t>
            </w:r>
          </w:p>
          <w:p w14:paraId="0B728BE6" w14:textId="77777777" w:rsidR="00526C85" w:rsidRDefault="001617DA">
            <w:pPr>
              <w:rPr>
                <w:b/>
                <w:i/>
                <w:sz w:val="24"/>
                <w:u w:val="single"/>
              </w:rPr>
            </w:pPr>
            <w:r>
              <w:rPr>
                <w:b/>
                <w:i/>
                <w:sz w:val="24"/>
                <w:u w:val="single"/>
              </w:rPr>
              <w:t>Spatial domain enhancement</w:t>
            </w:r>
          </w:p>
          <w:p w14:paraId="446DAD54" w14:textId="77777777" w:rsidR="00526C85" w:rsidRDefault="001617DA">
            <w:pPr>
              <w:widowControl/>
              <w:spacing w:after="160"/>
              <w:jc w:val="left"/>
              <w:rPr>
                <w:rFonts w:eastAsia="SimSun" w:cs="Times New Roman"/>
                <w:b/>
                <w:kern w:val="0"/>
                <w:sz w:val="22"/>
                <w:lang w:eastAsia="en-US"/>
              </w:rPr>
            </w:pPr>
            <w:r>
              <w:rPr>
                <w:rFonts w:eastAsia="SimSun" w:cs="Times New Roman"/>
                <w:b/>
                <w:kern w:val="0"/>
                <w:sz w:val="22"/>
                <w:lang w:eastAsia="en-US"/>
              </w:rPr>
              <w:t>Proposal 8</w:t>
            </w:r>
          </w:p>
          <w:p w14:paraId="3E9F40E3" w14:textId="77777777" w:rsidR="00526C85" w:rsidRDefault="001617DA">
            <w:pPr>
              <w:widowControl/>
              <w:numPr>
                <w:ilvl w:val="0"/>
                <w:numId w:val="47"/>
              </w:numPr>
              <w:suppressAutoHyphens w:val="0"/>
              <w:spacing w:before="60" w:after="160"/>
              <w:ind w:left="288" w:hanging="288"/>
              <w:jc w:val="left"/>
              <w:rPr>
                <w:rFonts w:eastAsia="SimSun" w:cs="Times New Roman"/>
                <w:i/>
                <w:kern w:val="0"/>
                <w:sz w:val="22"/>
                <w:lang w:eastAsia="en-US"/>
              </w:rPr>
            </w:pPr>
            <w:r>
              <w:rPr>
                <w:rFonts w:eastAsia="SimSun" w:cs="Times New Roman"/>
                <w:i/>
                <w:kern w:val="0"/>
                <w:sz w:val="22"/>
                <w:lang w:eastAsia="en-US"/>
              </w:rPr>
              <w:t>For UE-to-UE CLI mitigation, study spatial domain coordination schemes focusing on:</w:t>
            </w:r>
          </w:p>
          <w:p w14:paraId="7E892857" w14:textId="77777777" w:rsidR="00526C85" w:rsidRDefault="001617DA">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Inter-gNB information exchange on use of or intended Tx beams.</w:t>
            </w:r>
          </w:p>
          <w:p w14:paraId="6EDD96AD" w14:textId="77777777" w:rsidR="00526C85" w:rsidRDefault="001617DA">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Inter-gNB information exchange on preferred/not-preferred Tx beams.</w:t>
            </w:r>
          </w:p>
          <w:p w14:paraId="45EA5B77" w14:textId="77777777" w:rsidR="00526C85" w:rsidRDefault="001617DA">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Methods for identification of Tx beams, e.g., via mapping to SRS resource indices.</w:t>
            </w:r>
            <w:r>
              <w:rPr>
                <w:rFonts w:eastAsia="SimSun" w:cs="Times New Roman"/>
                <w:i/>
                <w:kern w:val="0"/>
                <w:sz w:val="22"/>
                <w:lang w:val="en-GB"/>
              </w:rPr>
              <w:t xml:space="preserve"> </w:t>
            </w:r>
          </w:p>
        </w:tc>
      </w:tr>
      <w:tr w:rsidR="00526C85" w14:paraId="40F1E126" w14:textId="77777777">
        <w:trPr>
          <w:trHeight w:val="311"/>
        </w:trPr>
        <w:tc>
          <w:tcPr>
            <w:tcW w:w="1671" w:type="dxa"/>
          </w:tcPr>
          <w:p w14:paraId="526B09B1" w14:textId="77777777" w:rsidR="00526C85" w:rsidRDefault="001617DA">
            <w:pPr>
              <w:rPr>
                <w:b/>
                <w:bCs/>
              </w:rPr>
            </w:pPr>
            <w:r>
              <w:rPr>
                <w:b/>
                <w:bCs/>
              </w:rPr>
              <w:t xml:space="preserve">xiaomi </w:t>
            </w:r>
          </w:p>
          <w:p w14:paraId="6F5FBA91" w14:textId="77777777" w:rsidR="00526C85" w:rsidRDefault="001617DA">
            <w:pPr>
              <w:rPr>
                <w:b/>
                <w:bCs/>
              </w:rPr>
            </w:pPr>
            <w:r>
              <w:rPr>
                <w:b/>
                <w:bCs/>
              </w:rPr>
              <w:t>[R1-2302983]</w:t>
            </w:r>
          </w:p>
        </w:tc>
        <w:tc>
          <w:tcPr>
            <w:tcW w:w="7956" w:type="dxa"/>
          </w:tcPr>
          <w:p w14:paraId="468542C3" w14:textId="77777777" w:rsidR="00526C85" w:rsidRDefault="001617DA">
            <w:pPr>
              <w:rPr>
                <w:b/>
                <w:i/>
                <w:sz w:val="24"/>
                <w:u w:val="single"/>
              </w:rPr>
            </w:pPr>
            <w:r>
              <w:rPr>
                <w:b/>
                <w:i/>
                <w:sz w:val="24"/>
                <w:u w:val="single"/>
              </w:rPr>
              <w:t>UE-to-UE CLI</w:t>
            </w:r>
          </w:p>
          <w:p w14:paraId="015F16E0" w14:textId="77777777" w:rsidR="00526C85" w:rsidRDefault="001617DA">
            <w:pPr>
              <w:rPr>
                <w:b/>
                <w:i/>
                <w:sz w:val="24"/>
                <w:u w:val="single"/>
              </w:rPr>
            </w:pPr>
            <w:r>
              <w:rPr>
                <w:b/>
                <w:i/>
                <w:sz w:val="24"/>
                <w:u w:val="single"/>
              </w:rPr>
              <w:t>Spatial domain enhancement</w:t>
            </w:r>
          </w:p>
          <w:p w14:paraId="37FD2F4C" w14:textId="77777777" w:rsidR="00526C85" w:rsidRDefault="001617DA">
            <w:pPr>
              <w:keepNext/>
              <w:widowControl/>
              <w:spacing w:before="120" w:after="120"/>
              <w:jc w:val="center"/>
              <w:textAlignment w:val="baseline"/>
              <w:rPr>
                <w:rFonts w:cs="Times New Roman"/>
                <w:kern w:val="0"/>
                <w:szCs w:val="20"/>
                <w:lang w:eastAsia="en-US"/>
              </w:rPr>
            </w:pPr>
            <w:r>
              <w:rPr>
                <w:noProof/>
                <w:lang w:eastAsia="ko-KR"/>
              </w:rPr>
              <w:drawing>
                <wp:inline distT="0" distB="0" distL="0" distR="0" wp14:anchorId="0693A321" wp14:editId="68E5E873">
                  <wp:extent cx="3062605" cy="2129155"/>
                  <wp:effectExtent l="0" t="0" r="0" b="0"/>
                  <wp:docPr id="3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4"/>
                          <pic:cNvPicPr>
                            <a:picLocks noChangeAspect="1" noChangeArrowheads="1"/>
                          </pic:cNvPicPr>
                        </pic:nvPicPr>
                        <pic:blipFill>
                          <a:blip r:embed="rId59"/>
                          <a:stretch>
                            <a:fillRect/>
                          </a:stretch>
                        </pic:blipFill>
                        <pic:spPr bwMode="auto">
                          <a:xfrm>
                            <a:off x="0" y="0"/>
                            <a:ext cx="3062605" cy="2129155"/>
                          </a:xfrm>
                          <a:prstGeom prst="rect">
                            <a:avLst/>
                          </a:prstGeom>
                        </pic:spPr>
                      </pic:pic>
                    </a:graphicData>
                  </a:graphic>
                </wp:inline>
              </w:drawing>
            </w:r>
          </w:p>
          <w:p w14:paraId="070C38A0" w14:textId="77777777" w:rsidR="00526C85" w:rsidRDefault="001617DA">
            <w:pPr>
              <w:widowControl/>
              <w:spacing w:before="120" w:after="60" w:line="288" w:lineRule="auto"/>
              <w:jc w:val="center"/>
              <w:textAlignment w:val="baseline"/>
              <w:rPr>
                <w:rFonts w:cs="Times New Roman"/>
                <w:b/>
                <w:bCs/>
                <w:kern w:val="0"/>
                <w:szCs w:val="20"/>
                <w:lang w:val="en-GB" w:eastAsia="zh-TW"/>
              </w:rPr>
            </w:pPr>
            <w:r>
              <w:rPr>
                <w:rFonts w:cs="Times New Roman"/>
                <w:b/>
                <w:bCs/>
                <w:kern w:val="0"/>
                <w:szCs w:val="20"/>
                <w:lang w:val="en-GB" w:eastAsia="zh-TW"/>
              </w:rPr>
              <w:t xml:space="preserve">Figure </w:t>
            </w:r>
            <w:r>
              <w:rPr>
                <w:rFonts w:cs="Times New Roman"/>
                <w:b/>
                <w:bCs/>
                <w:kern w:val="0"/>
                <w:szCs w:val="20"/>
                <w:lang w:val="en-GB" w:eastAsia="zh-TW"/>
              </w:rPr>
              <w:fldChar w:fldCharType="begin"/>
            </w:r>
            <w:r>
              <w:rPr>
                <w:rFonts w:cs="Times New Roman"/>
                <w:b/>
                <w:bCs/>
                <w:kern w:val="0"/>
                <w:szCs w:val="20"/>
                <w:lang w:val="en-GB" w:eastAsia="zh-TW"/>
              </w:rPr>
              <w:instrText>SEQ Figure \* ARABIC</w:instrText>
            </w:r>
            <w:r>
              <w:rPr>
                <w:rFonts w:cs="Times New Roman"/>
                <w:b/>
                <w:bCs/>
                <w:kern w:val="0"/>
                <w:szCs w:val="20"/>
                <w:lang w:val="en-GB" w:eastAsia="zh-TW"/>
              </w:rPr>
              <w:fldChar w:fldCharType="separate"/>
            </w:r>
            <w:r>
              <w:rPr>
                <w:rFonts w:cs="Times New Roman"/>
                <w:b/>
                <w:bCs/>
                <w:kern w:val="0"/>
                <w:szCs w:val="20"/>
                <w:lang w:val="en-GB" w:eastAsia="zh-TW"/>
              </w:rPr>
              <w:t>23</w:t>
            </w:r>
            <w:r>
              <w:rPr>
                <w:rFonts w:cs="Times New Roman"/>
                <w:b/>
                <w:bCs/>
                <w:kern w:val="0"/>
                <w:szCs w:val="20"/>
                <w:lang w:val="en-GB" w:eastAsia="zh-TW"/>
              </w:rPr>
              <w:fldChar w:fldCharType="end"/>
            </w:r>
            <w:r>
              <w:rPr>
                <w:rFonts w:eastAsia="DengXian" w:cs="Times New Roman"/>
                <w:b/>
                <w:bCs/>
                <w:kern w:val="0"/>
                <w:szCs w:val="20"/>
                <w:lang w:val="en-GB"/>
              </w:rPr>
              <w:t xml:space="preserve"> </w:t>
            </w:r>
            <w:r>
              <w:rPr>
                <w:rFonts w:cs="Times New Roman"/>
                <w:b/>
                <w:bCs/>
                <w:kern w:val="0"/>
                <w:szCs w:val="20"/>
                <w:lang w:val="en-GB" w:eastAsia="zh-TW"/>
              </w:rPr>
              <w:t>The reception of CLI RSs configured with different Rx beams</w:t>
            </w:r>
          </w:p>
          <w:p w14:paraId="7AE51209" w14:textId="77777777" w:rsidR="00526C85" w:rsidRDefault="001617DA">
            <w:pPr>
              <w:widowControl/>
              <w:spacing w:before="120" w:after="120"/>
              <w:textAlignment w:val="baseline"/>
              <w:rPr>
                <w:rFonts w:eastAsia="SimSun" w:cs="Arial"/>
                <w:b/>
                <w:i/>
                <w:iCs/>
                <w:kern w:val="0"/>
                <w:sz w:val="21"/>
                <w:szCs w:val="21"/>
              </w:rPr>
            </w:pPr>
            <w:r>
              <w:rPr>
                <w:rFonts w:eastAsia="SimSun" w:cs="Arial"/>
                <w:b/>
                <w:i/>
                <w:iCs/>
                <w:kern w:val="0"/>
                <w:sz w:val="21"/>
                <w:szCs w:val="21"/>
              </w:rPr>
              <w:t xml:space="preserve">Proposal 8: Support beam based CLI measurement for UE-to-UE CLI mitigation.  </w:t>
            </w:r>
          </w:p>
        </w:tc>
      </w:tr>
      <w:tr w:rsidR="00526C85" w14:paraId="59943CB7" w14:textId="77777777">
        <w:trPr>
          <w:trHeight w:val="311"/>
        </w:trPr>
        <w:tc>
          <w:tcPr>
            <w:tcW w:w="1671" w:type="dxa"/>
          </w:tcPr>
          <w:p w14:paraId="1A574EA4" w14:textId="77777777" w:rsidR="00526C85" w:rsidRDefault="001617DA">
            <w:pPr>
              <w:rPr>
                <w:b/>
                <w:bCs/>
              </w:rPr>
            </w:pPr>
            <w:r>
              <w:rPr>
                <w:b/>
                <w:bCs/>
              </w:rPr>
              <w:t xml:space="preserve">Panasonic </w:t>
            </w:r>
          </w:p>
          <w:p w14:paraId="2270A945" w14:textId="77777777" w:rsidR="00526C85" w:rsidRDefault="001617DA">
            <w:pPr>
              <w:rPr>
                <w:b/>
                <w:bCs/>
              </w:rPr>
            </w:pPr>
            <w:r>
              <w:rPr>
                <w:b/>
                <w:bCs/>
              </w:rPr>
              <w:t>[R1-2303167]</w:t>
            </w:r>
          </w:p>
        </w:tc>
        <w:tc>
          <w:tcPr>
            <w:tcW w:w="7956" w:type="dxa"/>
          </w:tcPr>
          <w:p w14:paraId="571A7EAD" w14:textId="77777777" w:rsidR="00526C85" w:rsidRDefault="001617DA">
            <w:pPr>
              <w:rPr>
                <w:b/>
                <w:i/>
                <w:sz w:val="24"/>
                <w:u w:val="single"/>
              </w:rPr>
            </w:pPr>
            <w:r>
              <w:rPr>
                <w:b/>
                <w:i/>
                <w:sz w:val="24"/>
                <w:u w:val="single"/>
              </w:rPr>
              <w:t>UE-to-UE CLI</w:t>
            </w:r>
          </w:p>
          <w:p w14:paraId="2E7A9F0C" w14:textId="77777777" w:rsidR="00526C85" w:rsidRDefault="001617DA">
            <w:pPr>
              <w:rPr>
                <w:b/>
                <w:i/>
                <w:sz w:val="24"/>
                <w:u w:val="single"/>
              </w:rPr>
            </w:pPr>
            <w:r>
              <w:rPr>
                <w:b/>
                <w:i/>
                <w:sz w:val="24"/>
                <w:u w:val="single"/>
              </w:rPr>
              <w:t>Spatial domain enhancement</w:t>
            </w:r>
          </w:p>
          <w:p w14:paraId="31344DED" w14:textId="77777777" w:rsidR="00526C85" w:rsidRDefault="001617DA">
            <w:pPr>
              <w:widowControl/>
              <w:spacing w:after="180"/>
              <w:jc w:val="left"/>
              <w:rPr>
                <w:rFonts w:eastAsia="MS Mincho" w:cs="Times New Roman"/>
                <w:b/>
                <w:bCs/>
                <w:kern w:val="0"/>
                <w:szCs w:val="20"/>
              </w:rPr>
            </w:pPr>
            <w:r>
              <w:rPr>
                <w:rFonts w:eastAsia="MS Mincho" w:cs="Times New Roman"/>
                <w:b/>
                <w:bCs/>
                <w:kern w:val="0"/>
                <w:szCs w:val="20"/>
              </w:rPr>
              <w:t xml:space="preserve">Proposal </w:t>
            </w:r>
            <w:r>
              <w:rPr>
                <w:rFonts w:eastAsia="MS Mincho" w:cs="Times New Roman"/>
                <w:b/>
                <w:bCs/>
                <w:kern w:val="0"/>
                <w:szCs w:val="20"/>
                <w:lang w:eastAsia="ja-JP"/>
              </w:rPr>
              <w:t>4</w:t>
            </w:r>
            <w:r>
              <w:rPr>
                <w:rFonts w:eastAsia="MS Mincho" w:cs="Times New Roman"/>
                <w:b/>
                <w:bCs/>
                <w:kern w:val="0"/>
                <w:szCs w:val="20"/>
              </w:rPr>
              <w:t xml:space="preserve">: </w:t>
            </w:r>
            <w:r>
              <w:rPr>
                <w:rFonts w:eastAsia="MS Mincho" w:cs="Times New Roman"/>
                <w:b/>
                <w:bCs/>
                <w:kern w:val="0"/>
                <w:szCs w:val="20"/>
                <w:lang w:eastAsia="ja-JP"/>
              </w:rPr>
              <w:t>Study</w:t>
            </w:r>
            <w:r>
              <w:rPr>
                <w:rFonts w:eastAsia="MS Mincho" w:cs="Times New Roman"/>
                <w:b/>
                <w:bCs/>
                <w:kern w:val="0"/>
                <w:szCs w:val="20"/>
              </w:rPr>
              <w:t xml:space="preserve"> how to include spatial domain information to facilitate efficient UE pairing to avoid UE-to-UE CLI</w:t>
            </w:r>
          </w:p>
          <w:p w14:paraId="3E9E4A46" w14:textId="77777777" w:rsidR="00526C85" w:rsidRDefault="001617DA">
            <w:pPr>
              <w:widowControl/>
              <w:spacing w:after="180"/>
              <w:jc w:val="left"/>
              <w:rPr>
                <w:rFonts w:eastAsia="SimSun" w:cs="Times New Roman"/>
                <w:b/>
                <w:bCs/>
                <w:kern w:val="0"/>
                <w:szCs w:val="20"/>
              </w:rPr>
            </w:pPr>
            <w:r>
              <w:rPr>
                <w:rFonts w:eastAsia="MS Mincho" w:cs="Times New Roman"/>
                <w:b/>
                <w:bCs/>
                <w:kern w:val="0"/>
                <w:szCs w:val="20"/>
              </w:rPr>
              <w:t>Proposal 5: UE-to-UE reporting for spatial domain coordination using L1 or L2 reporting should be studied.</w:t>
            </w:r>
          </w:p>
        </w:tc>
      </w:tr>
      <w:tr w:rsidR="00526C85" w14:paraId="0684FA43" w14:textId="77777777">
        <w:trPr>
          <w:trHeight w:val="311"/>
        </w:trPr>
        <w:tc>
          <w:tcPr>
            <w:tcW w:w="1671" w:type="dxa"/>
          </w:tcPr>
          <w:p w14:paraId="26EA17CB" w14:textId="77777777" w:rsidR="00526C85" w:rsidRDefault="001617DA">
            <w:pPr>
              <w:rPr>
                <w:b/>
                <w:bCs/>
              </w:rPr>
            </w:pPr>
            <w:r>
              <w:rPr>
                <w:b/>
                <w:bCs/>
              </w:rPr>
              <w:t xml:space="preserve">CEWiT </w:t>
            </w:r>
          </w:p>
          <w:p w14:paraId="7D9F7C04" w14:textId="77777777" w:rsidR="00526C85" w:rsidRDefault="001617DA">
            <w:pPr>
              <w:rPr>
                <w:b/>
                <w:bCs/>
              </w:rPr>
            </w:pPr>
            <w:r>
              <w:rPr>
                <w:b/>
                <w:bCs/>
              </w:rPr>
              <w:t>[R1-2303304]</w:t>
            </w:r>
          </w:p>
        </w:tc>
        <w:tc>
          <w:tcPr>
            <w:tcW w:w="7956" w:type="dxa"/>
          </w:tcPr>
          <w:p w14:paraId="6A65AB46" w14:textId="77777777" w:rsidR="00526C85" w:rsidRDefault="001617DA">
            <w:pPr>
              <w:rPr>
                <w:b/>
                <w:i/>
                <w:sz w:val="24"/>
                <w:u w:val="single"/>
              </w:rPr>
            </w:pPr>
            <w:r>
              <w:rPr>
                <w:b/>
                <w:i/>
                <w:sz w:val="24"/>
                <w:u w:val="single"/>
              </w:rPr>
              <w:t>UE-to-UE CLI</w:t>
            </w:r>
          </w:p>
          <w:p w14:paraId="59688627" w14:textId="77777777" w:rsidR="00526C85" w:rsidRDefault="001617DA">
            <w:pPr>
              <w:rPr>
                <w:b/>
                <w:i/>
                <w:sz w:val="24"/>
                <w:u w:val="single"/>
              </w:rPr>
            </w:pPr>
            <w:r>
              <w:rPr>
                <w:b/>
                <w:i/>
                <w:sz w:val="24"/>
                <w:u w:val="single"/>
              </w:rPr>
              <w:t>Spatial domain enhancement</w:t>
            </w:r>
          </w:p>
          <w:p w14:paraId="19EF6B53" w14:textId="77777777" w:rsidR="00526C85" w:rsidRDefault="001617DA">
            <w:pPr>
              <w:widowControl/>
              <w:snapToGrid w:val="0"/>
              <w:spacing w:after="120"/>
              <w:rPr>
                <w:rFonts w:eastAsia="SimSun" w:cs="Times New Roman"/>
                <w:b/>
                <w:bCs/>
                <w:kern w:val="0"/>
                <w:sz w:val="22"/>
              </w:rPr>
            </w:pPr>
            <w:r>
              <w:rPr>
                <w:rFonts w:eastAsia="Calibri" w:cs="Calibri"/>
                <w:b/>
                <w:bCs/>
                <w:color w:val="000000"/>
                <w:kern w:val="0"/>
                <w:sz w:val="22"/>
                <w:szCs w:val="24"/>
                <w:lang w:eastAsia="ko-KR"/>
              </w:rPr>
              <w:t>Observation 10: In Rel. 16, the gNB cannot configure a UE to measure CLI RS using beam sweeping/different Rx beams.</w:t>
            </w:r>
          </w:p>
          <w:p w14:paraId="10F50AE0" w14:textId="77777777" w:rsidR="00526C85" w:rsidRDefault="001617DA">
            <w:pPr>
              <w:widowControl/>
              <w:snapToGrid w:val="0"/>
              <w:spacing w:after="180"/>
              <w:contextualSpacing/>
              <w:jc w:val="left"/>
              <w:rPr>
                <w:rFonts w:eastAsia="SimSun" w:cs="Times New Roman"/>
                <w:b/>
                <w:bCs/>
                <w:kern w:val="0"/>
                <w:sz w:val="22"/>
              </w:rPr>
            </w:pPr>
            <w:r>
              <w:rPr>
                <w:rFonts w:eastAsia="Calibri" w:cs="Calibri"/>
                <w:b/>
                <w:bCs/>
                <w:color w:val="000000"/>
                <w:kern w:val="0"/>
                <w:sz w:val="22"/>
                <w:szCs w:val="20"/>
                <w:lang w:eastAsia="ko-KR"/>
              </w:rPr>
              <w:t>Proposal 9: Support gNB configuring different Rx beams for</w:t>
            </w:r>
            <w:r>
              <w:rPr>
                <w:rFonts w:eastAsia="Calibri" w:cs="Calibri"/>
                <w:b/>
                <w:bCs/>
                <w:color w:val="000000"/>
                <w:kern w:val="0"/>
                <w:sz w:val="22"/>
              </w:rPr>
              <w:t xml:space="preserve"> UE-to-UE CLI measurement</w:t>
            </w:r>
            <w:r>
              <w:rPr>
                <w:rFonts w:eastAsia="Calibri" w:cs="Calibri"/>
                <w:b/>
                <w:bCs/>
                <w:color w:val="000000"/>
                <w:kern w:val="0"/>
                <w:sz w:val="22"/>
                <w:szCs w:val="20"/>
                <w:lang w:eastAsia="ko-KR"/>
              </w:rPr>
              <w:t>.</w:t>
            </w:r>
          </w:p>
          <w:p w14:paraId="23AEDDF0" w14:textId="77777777" w:rsidR="00526C85" w:rsidRDefault="001617DA">
            <w:pPr>
              <w:widowControl/>
              <w:snapToGrid w:val="0"/>
              <w:spacing w:after="180"/>
              <w:contextualSpacing/>
              <w:jc w:val="left"/>
              <w:rPr>
                <w:rFonts w:eastAsia="SimSun" w:cs="Times New Roman"/>
                <w:b/>
                <w:bCs/>
                <w:kern w:val="0"/>
                <w:sz w:val="22"/>
              </w:rPr>
            </w:pPr>
            <w:r>
              <w:rPr>
                <w:rFonts w:eastAsia="Calibri" w:cs="Calibri"/>
                <w:b/>
                <w:bCs/>
                <w:color w:val="000000"/>
                <w:kern w:val="0"/>
                <w:sz w:val="22"/>
                <w:szCs w:val="20"/>
                <w:lang w:eastAsia="ko-KR"/>
              </w:rPr>
              <w:t xml:space="preserve">Proposal 10: </w:t>
            </w:r>
            <w:r>
              <w:rPr>
                <w:rFonts w:eastAsia="Calibri" w:cs="Calibri"/>
                <w:b/>
                <w:bCs/>
                <w:color w:val="000000"/>
                <w:kern w:val="0"/>
                <w:sz w:val="22"/>
              </w:rPr>
              <w:t xml:space="preserve"> </w:t>
            </w:r>
            <w:r>
              <w:rPr>
                <w:rFonts w:eastAsia="Calibri" w:cs="Calibri"/>
                <w:b/>
                <w:bCs/>
                <w:color w:val="000000"/>
                <w:kern w:val="0"/>
                <w:sz w:val="22"/>
                <w:szCs w:val="20"/>
                <w:lang w:eastAsia="ko-KR"/>
              </w:rPr>
              <w:t>Support separate UE-to-UE CLI measurement report corresponding to different receive beam configurations.</w:t>
            </w:r>
          </w:p>
        </w:tc>
      </w:tr>
      <w:tr w:rsidR="00526C85" w14:paraId="316F9174" w14:textId="77777777">
        <w:trPr>
          <w:trHeight w:val="311"/>
        </w:trPr>
        <w:tc>
          <w:tcPr>
            <w:tcW w:w="1671" w:type="dxa"/>
          </w:tcPr>
          <w:p w14:paraId="3681870D" w14:textId="77777777" w:rsidR="00526C85" w:rsidRDefault="001617DA">
            <w:pPr>
              <w:rPr>
                <w:b/>
                <w:bCs/>
              </w:rPr>
            </w:pPr>
            <w:r>
              <w:rPr>
                <w:b/>
                <w:bCs/>
              </w:rPr>
              <w:t xml:space="preserve">Qualcomm Incorporated </w:t>
            </w:r>
          </w:p>
          <w:p w14:paraId="2226C5BB" w14:textId="77777777" w:rsidR="00526C85" w:rsidRDefault="001617DA">
            <w:pPr>
              <w:rPr>
                <w:b/>
                <w:bCs/>
              </w:rPr>
            </w:pPr>
            <w:r>
              <w:rPr>
                <w:b/>
                <w:bCs/>
              </w:rPr>
              <w:t>[R1-2303590]</w:t>
            </w:r>
          </w:p>
        </w:tc>
        <w:tc>
          <w:tcPr>
            <w:tcW w:w="7956" w:type="dxa"/>
          </w:tcPr>
          <w:p w14:paraId="447C5FC4" w14:textId="77777777" w:rsidR="00526C85" w:rsidRDefault="001617DA">
            <w:pPr>
              <w:rPr>
                <w:b/>
                <w:i/>
                <w:sz w:val="24"/>
                <w:u w:val="single"/>
              </w:rPr>
            </w:pPr>
            <w:r>
              <w:rPr>
                <w:b/>
                <w:i/>
                <w:sz w:val="24"/>
                <w:u w:val="single"/>
              </w:rPr>
              <w:t>UE-to-UE CLI</w:t>
            </w:r>
          </w:p>
          <w:p w14:paraId="7272AAF5" w14:textId="77777777" w:rsidR="00526C85" w:rsidRDefault="001617DA">
            <w:pPr>
              <w:rPr>
                <w:b/>
                <w:i/>
                <w:sz w:val="24"/>
                <w:u w:val="single"/>
              </w:rPr>
            </w:pPr>
            <w:r>
              <w:rPr>
                <w:b/>
                <w:i/>
                <w:sz w:val="24"/>
                <w:u w:val="single"/>
              </w:rPr>
              <w:t>Spatial domain enhancement</w:t>
            </w:r>
          </w:p>
          <w:p w14:paraId="34156128" w14:textId="77777777" w:rsidR="00526C85" w:rsidRDefault="001617DA">
            <w:pPr>
              <w:widowControl/>
              <w:spacing w:after="180"/>
              <w:jc w:val="center"/>
              <w:textAlignment w:val="baseline"/>
              <w:rPr>
                <w:rFonts w:eastAsia="SimSun" w:cs="Times New Roman"/>
                <w:kern w:val="0"/>
                <w:szCs w:val="20"/>
                <w:lang w:val="en-GB" w:eastAsia="en-US"/>
              </w:rPr>
            </w:pPr>
            <w:r>
              <w:rPr>
                <w:noProof/>
                <w:lang w:eastAsia="ko-KR"/>
              </w:rPr>
              <w:drawing>
                <wp:inline distT="0" distB="0" distL="0" distR="0" wp14:anchorId="57137E36" wp14:editId="21DDAFD1">
                  <wp:extent cx="2099310" cy="1588770"/>
                  <wp:effectExtent l="0" t="0" r="0" b="0"/>
                  <wp:docPr id="3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0"/>
                          <pic:cNvPicPr>
                            <a:picLocks noChangeAspect="1" noChangeArrowheads="1"/>
                          </pic:cNvPicPr>
                        </pic:nvPicPr>
                        <pic:blipFill>
                          <a:blip r:embed="rId17"/>
                          <a:stretch>
                            <a:fillRect/>
                          </a:stretch>
                        </pic:blipFill>
                        <pic:spPr bwMode="auto">
                          <a:xfrm>
                            <a:off x="0" y="0"/>
                            <a:ext cx="2099310" cy="1588770"/>
                          </a:xfrm>
                          <a:prstGeom prst="rect">
                            <a:avLst/>
                          </a:prstGeom>
                        </pic:spPr>
                      </pic:pic>
                    </a:graphicData>
                  </a:graphic>
                </wp:inline>
              </w:drawing>
            </w:r>
          </w:p>
          <w:p w14:paraId="333D0197" w14:textId="77777777" w:rsidR="00526C85" w:rsidRDefault="001617DA">
            <w:pPr>
              <w:widowControl/>
              <w:spacing w:before="120" w:after="120"/>
              <w:jc w:val="center"/>
              <w:textAlignment w:val="baseline"/>
              <w:rPr>
                <w:rFonts w:eastAsia="SimSun" w:cs="Times New Roman"/>
                <w:b/>
                <w:bCs/>
                <w:kern w:val="0"/>
                <w:szCs w:val="20"/>
                <w:lang w:eastAsia="en-US"/>
              </w:rPr>
            </w:pPr>
            <w:r>
              <w:rPr>
                <w:rFonts w:eastAsia="SimSun" w:cs="Times New Roman"/>
                <w:b/>
                <w:bCs/>
                <w:kern w:val="0"/>
                <w:szCs w:val="20"/>
                <w:lang w:eastAsia="en-US"/>
              </w:rPr>
              <w:t xml:space="preserve">Figure </w:t>
            </w:r>
            <w:r>
              <w:fldChar w:fldCharType="begin"/>
            </w:r>
            <w:r>
              <w:rPr>
                <w:rFonts w:eastAsia="SimSun" w:cs="Times New Roman"/>
                <w:b/>
                <w:bCs/>
                <w:kern w:val="0"/>
                <w:szCs w:val="20"/>
                <w:lang w:eastAsia="en-US"/>
              </w:rPr>
              <w:instrText>STYLEREF 1 \s</w:instrText>
            </w:r>
            <w:r>
              <w:rPr>
                <w:rFonts w:eastAsia="SimSun" w:cs="Times New Roman"/>
                <w:b/>
                <w:bCs/>
                <w:kern w:val="0"/>
                <w:szCs w:val="20"/>
                <w:lang w:eastAsia="en-US"/>
              </w:rPr>
              <w:fldChar w:fldCharType="separate"/>
            </w:r>
            <w:r>
              <w:rPr>
                <w:rFonts w:eastAsia="SimSun" w:cs="Times New Roman"/>
                <w:b/>
                <w:bCs/>
                <w:kern w:val="0"/>
                <w:szCs w:val="20"/>
                <w:lang w:eastAsia="en-US"/>
              </w:rPr>
              <w:t>5</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SEQ Figure \* ARABIC</w:instrText>
            </w:r>
            <w:r>
              <w:rPr>
                <w:rFonts w:eastAsia="SimSun" w:cs="Times New Roman"/>
                <w:b/>
                <w:bCs/>
                <w:kern w:val="0"/>
                <w:szCs w:val="20"/>
                <w:lang w:eastAsia="en-US"/>
              </w:rPr>
              <w:fldChar w:fldCharType="separate"/>
            </w:r>
            <w:r>
              <w:rPr>
                <w:rFonts w:eastAsia="SimSun" w:cs="Times New Roman"/>
                <w:b/>
                <w:bCs/>
                <w:kern w:val="0"/>
                <w:szCs w:val="20"/>
                <w:lang w:eastAsia="en-US"/>
              </w:rPr>
              <w:t>24</w:t>
            </w:r>
            <w:r>
              <w:rPr>
                <w:rFonts w:eastAsia="SimSun" w:cs="Times New Roman"/>
                <w:b/>
                <w:bCs/>
                <w:kern w:val="0"/>
                <w:szCs w:val="20"/>
                <w:lang w:eastAsia="en-US"/>
              </w:rPr>
              <w:fldChar w:fldCharType="end"/>
            </w:r>
            <w:r>
              <w:rPr>
                <w:rFonts w:eastAsia="SimSun" w:cs="Times New Roman"/>
                <w:b/>
                <w:bCs/>
                <w:kern w:val="0"/>
                <w:szCs w:val="20"/>
                <w:lang w:eastAsia="en-US"/>
              </w:rPr>
              <w:t xml:space="preserve"> Rx </w:t>
            </w:r>
            <w:r>
              <w:rPr>
                <w:rFonts w:eastAsia="SimSun" w:cs="Times New Roman"/>
                <w:b/>
                <w:iCs/>
                <w:kern w:val="0"/>
                <w:szCs w:val="16"/>
                <w:lang w:eastAsia="ko-KR"/>
              </w:rPr>
              <w:t>QCL-D for CLI Measurement with multiple UE panels</w:t>
            </w:r>
          </w:p>
          <w:p w14:paraId="4672D153" w14:textId="77777777" w:rsidR="00526C85" w:rsidRDefault="00526C85">
            <w:pPr>
              <w:widowControl/>
              <w:spacing w:after="180"/>
              <w:textAlignment w:val="baseline"/>
              <w:rPr>
                <w:rFonts w:eastAsia="바탕" w:cs="Times New Roman"/>
                <w:b/>
                <w:kern w:val="0"/>
                <w:szCs w:val="24"/>
                <w:u w:val="single"/>
                <w:lang w:val="en-GB" w:eastAsia="en-US"/>
              </w:rPr>
            </w:pPr>
          </w:p>
          <w:p w14:paraId="3DD54454" w14:textId="77777777" w:rsidR="00526C85" w:rsidRDefault="001617DA">
            <w:pPr>
              <w:widowControl/>
              <w:spacing w:after="180"/>
              <w:textAlignment w:val="baseline"/>
              <w:rPr>
                <w:rFonts w:eastAsia="SimSun" w:cs="Times New Roman"/>
                <w:b/>
                <w:kern w:val="0"/>
                <w:szCs w:val="20"/>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29</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iCs/>
                <w:kern w:val="0"/>
                <w:szCs w:val="16"/>
                <w:lang w:val="en-GB" w:eastAsia="ko-KR"/>
              </w:rPr>
              <w:t xml:space="preserve">Support UE Rx beam (QCL-D) configuration and indication per CLI measurement resource for enabling </w:t>
            </w:r>
            <w:r>
              <w:rPr>
                <w:rFonts w:eastAsia="SimSun" w:cs="Times New Roman"/>
                <w:b/>
                <w:kern w:val="0"/>
                <w:szCs w:val="20"/>
                <w:lang w:val="en-GB" w:eastAsia="en-US"/>
              </w:rPr>
              <w:t>CLI-aware gNB beam management for CLI mitigation, which can apply to L1/L2/L3 CLI measurement and reporting including P/SP/AP resource and report.</w:t>
            </w:r>
          </w:p>
          <w:p w14:paraId="39AB28ED" w14:textId="77777777" w:rsidR="00526C85" w:rsidRDefault="001617DA">
            <w:pPr>
              <w:widowControl/>
              <w:numPr>
                <w:ilvl w:val="0"/>
                <w:numId w:val="88"/>
              </w:numPr>
              <w:suppressAutoHyphens w:val="0"/>
              <w:spacing w:after="180" w:line="240" w:lineRule="auto"/>
              <w:jc w:val="left"/>
              <w:textAlignment w:val="baseline"/>
              <w:rPr>
                <w:rFonts w:ascii="Calibri" w:eastAsia="Calibri" w:hAnsi="Calibri" w:cs="Times New Roman"/>
                <w:b/>
                <w:iCs/>
                <w:kern w:val="0"/>
                <w:sz w:val="22"/>
                <w:szCs w:val="16"/>
                <w:lang w:val="en-GB" w:eastAsia="ko-KR"/>
              </w:rPr>
            </w:pPr>
            <w:r>
              <w:rPr>
                <w:rFonts w:eastAsia="SimSun" w:cs="Times New Roman"/>
                <w:b/>
                <w:iCs/>
                <w:kern w:val="0"/>
                <w:szCs w:val="16"/>
                <w:lang w:val="en-GB" w:eastAsia="ko-KR"/>
              </w:rPr>
              <w:t>For P CLI resource for L1/L2/L3, corresponding TCI state/QCL-D can be RRC configured.</w:t>
            </w:r>
          </w:p>
          <w:p w14:paraId="764DE0D7" w14:textId="77777777" w:rsidR="00526C85" w:rsidRDefault="001617DA">
            <w:pPr>
              <w:widowControl/>
              <w:numPr>
                <w:ilvl w:val="0"/>
                <w:numId w:val="88"/>
              </w:numPr>
              <w:suppressAutoHyphens w:val="0"/>
              <w:spacing w:after="180" w:line="240" w:lineRule="auto"/>
              <w:jc w:val="left"/>
              <w:textAlignment w:val="baseline"/>
              <w:rPr>
                <w:rFonts w:ascii="Calibri" w:eastAsia="Calibri" w:hAnsi="Calibri" w:cs="Times New Roman"/>
                <w:b/>
                <w:iCs/>
                <w:kern w:val="0"/>
                <w:sz w:val="22"/>
                <w:szCs w:val="16"/>
                <w:lang w:val="en-GB" w:eastAsia="ko-KR"/>
              </w:rPr>
            </w:pPr>
            <w:r>
              <w:rPr>
                <w:rFonts w:eastAsia="SimSun" w:cs="Times New Roman"/>
                <w:b/>
                <w:iCs/>
                <w:kern w:val="0"/>
                <w:szCs w:val="16"/>
                <w:lang w:val="en-GB" w:eastAsia="ko-KR"/>
              </w:rPr>
              <w:t xml:space="preserve">For SP CLI resource for L1, corresponding TCI state/QCL-D can be dynamically updated via MAC-CE (de)activating the resource or resource set/list </w:t>
            </w:r>
          </w:p>
          <w:p w14:paraId="24B782A8" w14:textId="77777777" w:rsidR="00526C85" w:rsidRDefault="001617DA">
            <w:pPr>
              <w:widowControl/>
              <w:numPr>
                <w:ilvl w:val="0"/>
                <w:numId w:val="88"/>
              </w:numPr>
              <w:suppressAutoHyphens w:val="0"/>
              <w:spacing w:after="120" w:line="240" w:lineRule="auto"/>
              <w:jc w:val="left"/>
              <w:textAlignment w:val="baseline"/>
              <w:rPr>
                <w:rFonts w:ascii="Calibri" w:eastAsia="Calibri" w:hAnsi="Calibri" w:cs="Times New Roman"/>
                <w:b/>
                <w:iCs/>
                <w:kern w:val="0"/>
                <w:sz w:val="22"/>
                <w:szCs w:val="16"/>
                <w:lang w:val="en-GB" w:eastAsia="ko-KR"/>
              </w:rPr>
            </w:pPr>
            <w:r>
              <w:rPr>
                <w:rFonts w:eastAsia="SimSun" w:cs="Times New Roman"/>
                <w:b/>
                <w:iCs/>
                <w:kern w:val="0"/>
                <w:szCs w:val="16"/>
                <w:lang w:val="en-GB" w:eastAsia="ko-KR"/>
              </w:rPr>
              <w:t>For AP CLI resource for L1, corresponding TCI state/QCL-D can be RRC configured with each resource or resource set/list associated with a trigger state, which is further dynamically indicated in the triggering DCI, and current AP CSI triggering mechanism can be used as baseline.</w:t>
            </w:r>
          </w:p>
          <w:p w14:paraId="2F1C25E6" w14:textId="77777777" w:rsidR="00526C85" w:rsidRDefault="001617DA">
            <w:pPr>
              <w:widowControl/>
              <w:textAlignment w:val="baseline"/>
              <w:rPr>
                <w:rFonts w:eastAsia="SimSun" w:cs="Times New Roman"/>
                <w:b/>
                <w:kern w:val="0"/>
                <w:szCs w:val="20"/>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30</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kern w:val="0"/>
                <w:szCs w:val="20"/>
                <w:lang w:val="en-GB" w:eastAsia="en-US"/>
              </w:rPr>
              <w:t>UE can dynamically report to the gNB a set of recommended beams, not preferred beams, or both.</w:t>
            </w:r>
          </w:p>
          <w:p w14:paraId="65E6AB3D" w14:textId="77777777" w:rsidR="00526C85" w:rsidRDefault="001617DA">
            <w:pPr>
              <w:widowControl/>
              <w:numPr>
                <w:ilvl w:val="0"/>
                <w:numId w:val="89"/>
              </w:numPr>
              <w:suppressAutoHyphens w:val="0"/>
              <w:spacing w:after="180" w:line="240" w:lineRule="auto"/>
              <w:jc w:val="left"/>
              <w:textAlignment w:val="baseline"/>
              <w:rPr>
                <w:rFonts w:eastAsia="SimSun" w:cs="Times New Roman"/>
                <w:b/>
                <w:kern w:val="0"/>
                <w:szCs w:val="20"/>
                <w:lang w:val="en-GB" w:eastAsia="en-US"/>
              </w:rPr>
            </w:pPr>
            <w:r>
              <w:rPr>
                <w:rFonts w:eastAsia="SimSun" w:cs="Times New Roman"/>
                <w:b/>
                <w:kern w:val="0"/>
                <w:szCs w:val="20"/>
                <w:lang w:val="en-GB" w:eastAsia="en-US"/>
              </w:rPr>
              <w:t>gNB configures multiple Rx (QCL-D) beams for UE to measure</w:t>
            </w:r>
          </w:p>
          <w:p w14:paraId="5D443653" w14:textId="77777777" w:rsidR="00526C85" w:rsidRDefault="001617DA">
            <w:pPr>
              <w:widowControl/>
              <w:numPr>
                <w:ilvl w:val="0"/>
                <w:numId w:val="89"/>
              </w:numPr>
              <w:suppressAutoHyphens w:val="0"/>
              <w:spacing w:after="180" w:line="240" w:lineRule="auto"/>
              <w:jc w:val="left"/>
              <w:textAlignment w:val="baseline"/>
              <w:rPr>
                <w:rFonts w:ascii="Calibri" w:eastAsia="Calibri" w:hAnsi="Calibri" w:cs="Times New Roman"/>
                <w:b/>
                <w:kern w:val="0"/>
                <w:sz w:val="22"/>
                <w:lang w:val="en-GB" w:eastAsia="en-US"/>
              </w:rPr>
            </w:pPr>
            <w:r>
              <w:rPr>
                <w:rFonts w:eastAsia="SimSun" w:cs="Times New Roman"/>
                <w:b/>
                <w:kern w:val="0"/>
                <w:szCs w:val="20"/>
                <w:lang w:val="en-GB" w:eastAsia="en-US"/>
              </w:rPr>
              <w:t>UE determines the recommended and/or not preferred beams based on measurement of inter-UE CLI using different RX beams (QCL-D)</w:t>
            </w:r>
          </w:p>
          <w:p w14:paraId="1CE4EEF6" w14:textId="77777777" w:rsidR="00526C85" w:rsidRDefault="001617DA">
            <w:pPr>
              <w:widowControl/>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31</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iCs/>
                <w:kern w:val="0"/>
                <w:szCs w:val="16"/>
                <w:lang w:val="en-GB" w:eastAsia="ko-KR"/>
              </w:rPr>
              <w:t xml:space="preserve">Inter-UE CLI can be mitigated by configuring slot-specific DL/UL spatial parameters, e.g. beam or precoding codebook </w:t>
            </w:r>
          </w:p>
          <w:p w14:paraId="15B020EC" w14:textId="77777777" w:rsidR="00526C85" w:rsidRDefault="001617DA">
            <w:pPr>
              <w:widowControl/>
              <w:numPr>
                <w:ilvl w:val="0"/>
                <w:numId w:val="61"/>
              </w:numPr>
              <w:suppressAutoHyphens w:val="0"/>
              <w:spacing w:after="180" w:line="240" w:lineRule="auto"/>
              <w:jc w:val="left"/>
              <w:textAlignment w:val="baseline"/>
              <w:rPr>
                <w:rFonts w:eastAsia="SimSun" w:cs="Times New Roman"/>
                <w:b/>
                <w:iCs/>
                <w:kern w:val="0"/>
                <w:szCs w:val="16"/>
                <w:lang w:val="en-GB" w:eastAsia="ko-KR"/>
              </w:rPr>
            </w:pPr>
            <w:r>
              <w:rPr>
                <w:rFonts w:eastAsia="SimSun" w:cs="Times New Roman"/>
                <w:b/>
                <w:iCs/>
                <w:kern w:val="0"/>
                <w:szCs w:val="16"/>
                <w:lang w:val="en-GB" w:eastAsia="ko-KR"/>
              </w:rPr>
              <w:t>For SBFD, spatial parameters configured for SBFD slots can be different from those configured for HD slots</w:t>
            </w:r>
          </w:p>
          <w:p w14:paraId="20EBB123" w14:textId="77777777" w:rsidR="00526C85" w:rsidRDefault="001617DA">
            <w:pPr>
              <w:widowControl/>
              <w:numPr>
                <w:ilvl w:val="0"/>
                <w:numId w:val="61"/>
              </w:numPr>
              <w:suppressAutoHyphens w:val="0"/>
              <w:spacing w:after="180" w:line="240" w:lineRule="auto"/>
              <w:jc w:val="left"/>
              <w:textAlignment w:val="baseline"/>
              <w:rPr>
                <w:rFonts w:eastAsia="SimSun" w:cs="Times New Roman"/>
                <w:b/>
                <w:iCs/>
                <w:kern w:val="0"/>
                <w:szCs w:val="16"/>
                <w:lang w:val="en-GB" w:eastAsia="ko-KR"/>
              </w:rPr>
            </w:pPr>
            <w:r>
              <w:rPr>
                <w:rFonts w:eastAsia="SimSun" w:cs="Times New Roman"/>
                <w:b/>
                <w:iCs/>
                <w:kern w:val="0"/>
                <w:szCs w:val="16"/>
                <w:lang w:val="en-GB" w:eastAsia="ko-KR"/>
              </w:rPr>
              <w:t>For dynamic TDD, spatial parameters configured for slots where the two cells have different traffic direction can be different from those configured for slots with aligned traffic directions in the two cells.</w:t>
            </w:r>
          </w:p>
          <w:p w14:paraId="0CF7566C" w14:textId="77777777" w:rsidR="00526C85" w:rsidRDefault="001617DA">
            <w:pPr>
              <w:widowControl/>
              <w:spacing w:after="180"/>
              <w:textAlignment w:val="baseline"/>
              <w:rPr>
                <w:rFonts w:eastAsia="SimSun" w:cs="Times New Roman"/>
                <w:kern w:val="0"/>
                <w:szCs w:val="20"/>
                <w:lang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32</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bCs/>
                <w:kern w:val="0"/>
                <w:szCs w:val="20"/>
                <w:lang w:val="en-GB" w:eastAsia="en-US"/>
              </w:rPr>
              <w:t>Support inter-CU/vendor coordination on exchanging scheduled data/control UE beams to mitigate inter-UE CLI.</w:t>
            </w:r>
          </w:p>
          <w:p w14:paraId="07BB2463" w14:textId="77777777" w:rsidR="00526C85" w:rsidRDefault="001617DA">
            <w:pPr>
              <w:widowControl/>
              <w:spacing w:after="180"/>
              <w:textAlignment w:val="baseline"/>
              <w:rPr>
                <w:rFonts w:eastAsia="SimSun" w:cs="Times New Roman"/>
                <w:kern w:val="0"/>
                <w:szCs w:val="20"/>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33</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bCs/>
                <w:kern w:val="0"/>
                <w:szCs w:val="20"/>
                <w:lang w:val="en-GB" w:eastAsia="en-US"/>
              </w:rPr>
              <w:t>Support inter-CU/vendor coordination exchange information on number of required CLI resources, e.g. the total number could be # of measured Tx beams of UL UE multiply # of Rx beams of DL UE.</w:t>
            </w:r>
            <w:r>
              <w:t xml:space="preserve"> </w:t>
            </w:r>
          </w:p>
        </w:tc>
      </w:tr>
    </w:tbl>
    <w:p w14:paraId="202BDE6B" w14:textId="77777777" w:rsidR="00526C85" w:rsidRDefault="00526C85">
      <w:pPr>
        <w:spacing w:after="160"/>
        <w:rPr>
          <w:rFonts w:eastAsia="맑은 고딕" w:cs="Times New Roman"/>
          <w:kern w:val="0"/>
          <w:szCs w:val="20"/>
          <w:lang w:val="en-GB" w:eastAsia="ko-KR"/>
        </w:rPr>
      </w:pPr>
    </w:p>
    <w:p w14:paraId="4E006917" w14:textId="77777777" w:rsidR="00526C85" w:rsidRDefault="001617DA">
      <w:pPr>
        <w:pStyle w:val="2"/>
        <w:numPr>
          <w:ilvl w:val="1"/>
          <w:numId w:val="40"/>
        </w:numPr>
        <w:suppressAutoHyphens w:val="0"/>
        <w:spacing w:line="240" w:lineRule="auto"/>
      </w:pPr>
      <w:r>
        <w:t xml:space="preserve"> UE and gNB transmission and reception timing</w:t>
      </w:r>
    </w:p>
    <w:tbl>
      <w:tblPr>
        <w:tblStyle w:val="afb"/>
        <w:tblW w:w="9628" w:type="dxa"/>
        <w:tblLook w:val="04A0" w:firstRow="1" w:lastRow="0" w:firstColumn="1" w:lastColumn="0" w:noHBand="0" w:noVBand="1"/>
      </w:tblPr>
      <w:tblGrid>
        <w:gridCol w:w="1672"/>
        <w:gridCol w:w="7956"/>
      </w:tblGrid>
      <w:tr w:rsidR="00526C85" w14:paraId="0D33E198" w14:textId="77777777">
        <w:trPr>
          <w:trHeight w:val="311"/>
        </w:trPr>
        <w:tc>
          <w:tcPr>
            <w:tcW w:w="1671" w:type="dxa"/>
          </w:tcPr>
          <w:p w14:paraId="00CC765E" w14:textId="77777777" w:rsidR="00526C85" w:rsidRDefault="001617DA">
            <w:pPr>
              <w:jc w:val="center"/>
              <w:rPr>
                <w:rFonts w:eastAsiaTheme="minorEastAsia"/>
                <w:b/>
                <w:bCs/>
                <w:lang w:eastAsia="ko-KR"/>
              </w:rPr>
            </w:pPr>
            <w:r>
              <w:rPr>
                <w:rFonts w:eastAsiaTheme="minorEastAsia"/>
                <w:b/>
                <w:bCs/>
                <w:lang w:eastAsia="ko-KR"/>
              </w:rPr>
              <w:t>Company</w:t>
            </w:r>
          </w:p>
        </w:tc>
        <w:tc>
          <w:tcPr>
            <w:tcW w:w="7956" w:type="dxa"/>
          </w:tcPr>
          <w:p w14:paraId="3EE5B3EA" w14:textId="77777777" w:rsidR="00526C85" w:rsidRDefault="001617DA">
            <w:pPr>
              <w:jc w:val="center"/>
              <w:rPr>
                <w:rFonts w:eastAsiaTheme="minorEastAsia"/>
                <w:b/>
                <w:bCs/>
                <w:lang w:eastAsia="ko-KR"/>
              </w:rPr>
            </w:pPr>
            <w:r>
              <w:rPr>
                <w:rFonts w:eastAsiaTheme="minorEastAsia"/>
                <w:b/>
                <w:bCs/>
                <w:lang w:eastAsia="ko-KR"/>
              </w:rPr>
              <w:t>Proposals</w:t>
            </w:r>
          </w:p>
        </w:tc>
      </w:tr>
      <w:tr w:rsidR="00526C85" w14:paraId="13723E87" w14:textId="77777777">
        <w:trPr>
          <w:trHeight w:val="311"/>
        </w:trPr>
        <w:tc>
          <w:tcPr>
            <w:tcW w:w="1671" w:type="dxa"/>
          </w:tcPr>
          <w:p w14:paraId="1A622B09" w14:textId="77777777" w:rsidR="00526C85" w:rsidRDefault="001617DA">
            <w:pPr>
              <w:rPr>
                <w:b/>
                <w:bCs/>
              </w:rPr>
            </w:pPr>
            <w:r>
              <w:rPr>
                <w:b/>
                <w:bCs/>
              </w:rPr>
              <w:t xml:space="preserve">Huawei, HiSilicon </w:t>
            </w:r>
          </w:p>
          <w:p w14:paraId="4319AF31" w14:textId="77777777" w:rsidR="00526C85" w:rsidRDefault="001617DA">
            <w:pPr>
              <w:rPr>
                <w:b/>
                <w:bCs/>
              </w:rPr>
            </w:pPr>
            <w:r>
              <w:rPr>
                <w:b/>
                <w:bCs/>
              </w:rPr>
              <w:t>[R1-2302349]</w:t>
            </w:r>
          </w:p>
        </w:tc>
        <w:tc>
          <w:tcPr>
            <w:tcW w:w="7956" w:type="dxa"/>
          </w:tcPr>
          <w:p w14:paraId="4B62CA1C" w14:textId="77777777" w:rsidR="00526C85" w:rsidRDefault="001617DA">
            <w:pPr>
              <w:rPr>
                <w:b/>
                <w:i/>
                <w:sz w:val="24"/>
                <w:u w:val="single"/>
              </w:rPr>
            </w:pPr>
            <w:r>
              <w:rPr>
                <w:b/>
                <w:i/>
                <w:sz w:val="24"/>
                <w:u w:val="single"/>
              </w:rPr>
              <w:t>UE-to-UE CLI</w:t>
            </w:r>
          </w:p>
          <w:p w14:paraId="27F06FD0" w14:textId="77777777" w:rsidR="00526C85" w:rsidRDefault="001617DA">
            <w:pPr>
              <w:rPr>
                <w:b/>
                <w:i/>
                <w:sz w:val="24"/>
                <w:u w:val="single"/>
              </w:rPr>
            </w:pPr>
            <w:r>
              <w:rPr>
                <w:b/>
                <w:i/>
                <w:sz w:val="24"/>
                <w:u w:val="single"/>
              </w:rPr>
              <w:t>UE and gNB transmission and reception timing</w:t>
            </w:r>
          </w:p>
          <w:p w14:paraId="4DFE37A8" w14:textId="77777777" w:rsidR="00526C85" w:rsidRDefault="001617DA">
            <w:pPr>
              <w:snapToGrid w:val="0"/>
              <w:spacing w:after="120"/>
              <w:rPr>
                <w:rFonts w:cs="Times New Roman"/>
                <w:i/>
                <w:sz w:val="22"/>
              </w:rPr>
            </w:pPr>
            <w:r>
              <w:rPr>
                <w:rFonts w:cs="Times New Roman"/>
                <w:b/>
                <w:i/>
                <w:sz w:val="22"/>
              </w:rPr>
              <w:t>Observation 7:</w:t>
            </w:r>
            <w:r>
              <w:rPr>
                <w:rFonts w:cs="Times New Roman"/>
                <w:i/>
                <w:sz w:val="22"/>
              </w:rPr>
              <w:t xml:space="preserve"> The current timing scheme for UE-to-UE CLI measurement may be sufficient.</w:t>
            </w:r>
          </w:p>
          <w:p w14:paraId="2CAA119B" w14:textId="77777777" w:rsidR="00526C85" w:rsidRDefault="001617DA">
            <w:pPr>
              <w:snapToGrid w:val="0"/>
              <w:rPr>
                <w:rFonts w:eastAsia="SimSun" w:cs="Times New Roman"/>
                <w:b/>
                <w:i/>
                <w:sz w:val="22"/>
              </w:rPr>
            </w:pPr>
            <w:r>
              <w:rPr>
                <w:rFonts w:cs="Times New Roman"/>
                <w:b/>
                <w:i/>
                <w:sz w:val="22"/>
              </w:rPr>
              <w:t>Observation 8:</w:t>
            </w:r>
            <w:r>
              <w:rPr>
                <w:rFonts w:cs="Times New Roman"/>
                <w:sz w:val="22"/>
              </w:rPr>
              <w:t xml:space="preserve"> </w:t>
            </w:r>
            <w:r>
              <w:rPr>
                <w:rFonts w:cs="Times New Roman"/>
                <w:i/>
                <w:sz w:val="22"/>
              </w:rPr>
              <w:t>The benefits of enhancement on reception timing of SRS from one aggressor UE for SRS-RSRP measurement are not clear.</w:t>
            </w:r>
          </w:p>
        </w:tc>
      </w:tr>
      <w:tr w:rsidR="00526C85" w14:paraId="33D20B04" w14:textId="77777777">
        <w:trPr>
          <w:trHeight w:val="311"/>
        </w:trPr>
        <w:tc>
          <w:tcPr>
            <w:tcW w:w="1671" w:type="dxa"/>
          </w:tcPr>
          <w:p w14:paraId="20D58501" w14:textId="77777777" w:rsidR="00526C85" w:rsidRDefault="001617DA">
            <w:pPr>
              <w:rPr>
                <w:b/>
                <w:bCs/>
              </w:rPr>
            </w:pPr>
            <w:r>
              <w:rPr>
                <w:b/>
                <w:bCs/>
              </w:rPr>
              <w:t xml:space="preserve">vivo </w:t>
            </w:r>
          </w:p>
          <w:p w14:paraId="3A5C478A" w14:textId="77777777" w:rsidR="00526C85" w:rsidRDefault="001617DA">
            <w:pPr>
              <w:rPr>
                <w:b/>
                <w:bCs/>
              </w:rPr>
            </w:pPr>
            <w:r>
              <w:rPr>
                <w:b/>
                <w:bCs/>
              </w:rPr>
              <w:t>[R1-2302485]</w:t>
            </w:r>
          </w:p>
        </w:tc>
        <w:tc>
          <w:tcPr>
            <w:tcW w:w="7956" w:type="dxa"/>
          </w:tcPr>
          <w:p w14:paraId="01313A40" w14:textId="77777777" w:rsidR="00526C85" w:rsidRDefault="001617DA">
            <w:pPr>
              <w:rPr>
                <w:b/>
                <w:i/>
                <w:sz w:val="24"/>
                <w:u w:val="single"/>
              </w:rPr>
            </w:pPr>
            <w:r>
              <w:rPr>
                <w:b/>
                <w:i/>
                <w:sz w:val="24"/>
                <w:u w:val="single"/>
              </w:rPr>
              <w:t>UE-to-UE CLI</w:t>
            </w:r>
          </w:p>
          <w:p w14:paraId="589456CE" w14:textId="77777777" w:rsidR="00526C85" w:rsidRDefault="001617DA">
            <w:pPr>
              <w:rPr>
                <w:b/>
                <w:i/>
                <w:sz w:val="24"/>
                <w:u w:val="single"/>
              </w:rPr>
            </w:pPr>
            <w:r>
              <w:rPr>
                <w:b/>
                <w:i/>
                <w:sz w:val="24"/>
                <w:u w:val="single"/>
              </w:rPr>
              <w:t>UE and gNB transmission and reception timing</w:t>
            </w:r>
          </w:p>
          <w:p w14:paraId="4DD30776" w14:textId="77777777" w:rsidR="00526C85" w:rsidRDefault="001617DA">
            <w:pPr>
              <w:widowControl/>
              <w:spacing w:before="120" w:after="120"/>
              <w:jc w:val="left"/>
              <w:rPr>
                <w:rFonts w:cs="Times New Roman"/>
                <w:b/>
                <w:bCs/>
                <w:i/>
                <w:kern w:val="0"/>
                <w:szCs w:val="20"/>
                <w:lang w:val="en-GB" w:eastAsia="en-US"/>
              </w:rPr>
            </w:pPr>
            <w:r>
              <w:rPr>
                <w:rFonts w:cs="Times New Roman"/>
                <w:b/>
                <w:bCs/>
                <w:i/>
                <w:kern w:val="0"/>
                <w:szCs w:val="20"/>
                <w:lang w:eastAsia="en-US"/>
              </w:rPr>
              <w:t xml:space="preserve">Observation </w:t>
            </w:r>
            <w:r>
              <w:rPr>
                <w:rFonts w:cs="Times New Roman"/>
                <w:b/>
                <w:bCs/>
                <w:i/>
                <w:kern w:val="0"/>
                <w:szCs w:val="20"/>
                <w:lang w:eastAsia="en-US"/>
              </w:rPr>
              <w:fldChar w:fldCharType="begin"/>
            </w:r>
            <w:r>
              <w:rPr>
                <w:rFonts w:cs="Times New Roman"/>
                <w:b/>
                <w:bCs/>
                <w:i/>
                <w:kern w:val="0"/>
                <w:szCs w:val="20"/>
                <w:lang w:eastAsia="en-US"/>
              </w:rPr>
              <w:instrText>SEQ Observation \* ARABIC</w:instrText>
            </w:r>
            <w:r>
              <w:rPr>
                <w:rFonts w:cs="Times New Roman"/>
                <w:b/>
                <w:bCs/>
                <w:i/>
                <w:kern w:val="0"/>
                <w:szCs w:val="20"/>
                <w:lang w:eastAsia="en-US"/>
              </w:rPr>
              <w:fldChar w:fldCharType="separate"/>
            </w:r>
            <w:r>
              <w:rPr>
                <w:rFonts w:cs="Times New Roman"/>
                <w:b/>
                <w:bCs/>
                <w:i/>
                <w:kern w:val="0"/>
                <w:szCs w:val="20"/>
                <w:lang w:eastAsia="en-US"/>
              </w:rPr>
              <w:t>7</w:t>
            </w:r>
            <w:r>
              <w:rPr>
                <w:rFonts w:cs="Times New Roman"/>
                <w:b/>
                <w:bCs/>
                <w:i/>
                <w:kern w:val="0"/>
                <w:szCs w:val="20"/>
                <w:lang w:eastAsia="en-US"/>
              </w:rPr>
              <w:fldChar w:fldCharType="end"/>
            </w:r>
            <w:r>
              <w:rPr>
                <w:rFonts w:cs="Times New Roman"/>
                <w:b/>
                <w:bCs/>
                <w:i/>
                <w:kern w:val="0"/>
                <w:szCs w:val="20"/>
                <w:lang w:eastAsia="en-US"/>
              </w:rPr>
              <w:t>: When the victim UE suffers CLI from multiple aggressor UEs with different TAs, CLI may exceed the CP duration of the victim UE which would bring severe interference on DL reception.</w:t>
            </w:r>
          </w:p>
        </w:tc>
      </w:tr>
      <w:tr w:rsidR="00526C85" w14:paraId="42A64B2C" w14:textId="77777777">
        <w:trPr>
          <w:trHeight w:val="311"/>
        </w:trPr>
        <w:tc>
          <w:tcPr>
            <w:tcW w:w="1671" w:type="dxa"/>
          </w:tcPr>
          <w:p w14:paraId="1BFD676E" w14:textId="77777777" w:rsidR="00526C85" w:rsidRDefault="001617DA">
            <w:pPr>
              <w:rPr>
                <w:b/>
                <w:bCs/>
              </w:rPr>
            </w:pPr>
            <w:r>
              <w:rPr>
                <w:b/>
                <w:bCs/>
              </w:rPr>
              <w:t xml:space="preserve">InterDigital, Inc. </w:t>
            </w:r>
          </w:p>
          <w:p w14:paraId="6375ABAB" w14:textId="77777777" w:rsidR="00526C85" w:rsidRDefault="001617DA">
            <w:pPr>
              <w:rPr>
                <w:b/>
                <w:bCs/>
              </w:rPr>
            </w:pPr>
            <w:r>
              <w:rPr>
                <w:b/>
                <w:bCs/>
              </w:rPr>
              <w:t>[R1-2302523]</w:t>
            </w:r>
          </w:p>
        </w:tc>
        <w:tc>
          <w:tcPr>
            <w:tcW w:w="7956" w:type="dxa"/>
          </w:tcPr>
          <w:p w14:paraId="3447AE9E" w14:textId="77777777" w:rsidR="00526C85" w:rsidRDefault="001617DA">
            <w:pPr>
              <w:rPr>
                <w:b/>
                <w:i/>
                <w:sz w:val="24"/>
                <w:u w:val="single"/>
              </w:rPr>
            </w:pPr>
            <w:r>
              <w:rPr>
                <w:b/>
                <w:i/>
                <w:sz w:val="24"/>
                <w:u w:val="single"/>
              </w:rPr>
              <w:t>UE-to-UE CLI</w:t>
            </w:r>
          </w:p>
          <w:p w14:paraId="3D02A1AA" w14:textId="77777777" w:rsidR="00526C85" w:rsidRDefault="001617DA">
            <w:pPr>
              <w:rPr>
                <w:b/>
                <w:i/>
                <w:sz w:val="24"/>
                <w:u w:val="single"/>
              </w:rPr>
            </w:pPr>
            <w:r>
              <w:rPr>
                <w:b/>
                <w:i/>
                <w:sz w:val="24"/>
                <w:u w:val="single"/>
              </w:rPr>
              <w:t>UE and gNB transmission and reception timing</w:t>
            </w:r>
          </w:p>
          <w:p w14:paraId="2900CE6D" w14:textId="77777777" w:rsidR="00526C85" w:rsidRDefault="001617DA">
            <w:pPr>
              <w:widowControl/>
              <w:spacing w:after="120"/>
              <w:textAlignment w:val="baseline"/>
              <w:rPr>
                <w:rFonts w:ascii="Arial" w:hAnsi="Arial" w:cs="Arial"/>
                <w:i/>
                <w:iCs/>
                <w:kern w:val="0"/>
                <w:szCs w:val="20"/>
                <w:lang w:val="en-GB"/>
              </w:rPr>
            </w:pPr>
            <w:r>
              <w:rPr>
                <w:rFonts w:ascii="Arial" w:hAnsi="Arial" w:cs="Arial"/>
                <w:b/>
                <w:bCs/>
                <w:i/>
                <w:iCs/>
                <w:kern w:val="0"/>
                <w:szCs w:val="20"/>
                <w:lang w:val="en-GB"/>
              </w:rPr>
              <w:t xml:space="preserve">Observation 9. </w:t>
            </w:r>
            <w:r>
              <w:rPr>
                <w:rFonts w:ascii="Arial" w:hAnsi="Arial" w:cs="Arial"/>
                <w:i/>
                <w:iCs/>
                <w:kern w:val="0"/>
                <w:szCs w:val="20"/>
                <w:lang w:val="en-GB"/>
              </w:rPr>
              <w:t>UE and gNB timing alignment could be effective in performance enhancement for UE-to-UE CLI measurement and accuracy.</w:t>
            </w:r>
          </w:p>
          <w:p w14:paraId="1EFBF302" w14:textId="77777777" w:rsidR="00526C85" w:rsidRDefault="001617DA">
            <w:pPr>
              <w:widowControl/>
              <w:spacing w:after="120"/>
              <w:textAlignment w:val="baseline"/>
              <w:rPr>
                <w:rFonts w:ascii="Arial" w:hAnsi="Arial" w:cs="Arial"/>
                <w:i/>
                <w:iCs/>
                <w:kern w:val="0"/>
                <w:szCs w:val="20"/>
                <w:lang w:val="en-GB"/>
              </w:rPr>
            </w:pPr>
            <w:r>
              <w:rPr>
                <w:rFonts w:ascii="Arial" w:hAnsi="Arial" w:cs="Arial"/>
                <w:b/>
                <w:bCs/>
                <w:i/>
                <w:iCs/>
                <w:kern w:val="0"/>
                <w:szCs w:val="20"/>
                <w:lang w:val="en-GB"/>
              </w:rPr>
              <w:t xml:space="preserve">Proposal 9. </w:t>
            </w:r>
            <w:r>
              <w:rPr>
                <w:rFonts w:ascii="Arial" w:hAnsi="Arial" w:cs="Arial"/>
                <w:i/>
                <w:iCs/>
                <w:kern w:val="0"/>
                <w:szCs w:val="20"/>
                <w:lang w:val="en-GB"/>
              </w:rPr>
              <w:t xml:space="preserve">Study timing alignment issues including subband non-overlapping full duplex scenarios.  </w:t>
            </w:r>
          </w:p>
        </w:tc>
      </w:tr>
      <w:tr w:rsidR="00526C85" w14:paraId="194F4DC9" w14:textId="77777777">
        <w:trPr>
          <w:trHeight w:val="311"/>
        </w:trPr>
        <w:tc>
          <w:tcPr>
            <w:tcW w:w="1671" w:type="dxa"/>
          </w:tcPr>
          <w:p w14:paraId="009EC0B6" w14:textId="77777777" w:rsidR="00526C85" w:rsidRDefault="001617DA">
            <w:pPr>
              <w:rPr>
                <w:b/>
                <w:bCs/>
              </w:rPr>
            </w:pPr>
            <w:r>
              <w:rPr>
                <w:b/>
                <w:bCs/>
              </w:rPr>
              <w:t xml:space="preserve">Spreadtrum Communications </w:t>
            </w:r>
          </w:p>
          <w:p w14:paraId="6553C4E8" w14:textId="77777777" w:rsidR="00526C85" w:rsidRDefault="001617DA">
            <w:pPr>
              <w:rPr>
                <w:b/>
                <w:bCs/>
              </w:rPr>
            </w:pPr>
            <w:r>
              <w:rPr>
                <w:b/>
                <w:bCs/>
              </w:rPr>
              <w:t>[R1-2302600]</w:t>
            </w:r>
          </w:p>
        </w:tc>
        <w:tc>
          <w:tcPr>
            <w:tcW w:w="7956" w:type="dxa"/>
          </w:tcPr>
          <w:p w14:paraId="59B5DA5D" w14:textId="77777777" w:rsidR="00526C85" w:rsidRDefault="001617DA">
            <w:pPr>
              <w:rPr>
                <w:b/>
                <w:i/>
                <w:sz w:val="24"/>
                <w:u w:val="single"/>
              </w:rPr>
            </w:pPr>
            <w:r>
              <w:rPr>
                <w:b/>
                <w:i/>
                <w:sz w:val="24"/>
                <w:u w:val="single"/>
              </w:rPr>
              <w:t>UE-to-UE CLI</w:t>
            </w:r>
          </w:p>
          <w:p w14:paraId="3086FE2C" w14:textId="77777777" w:rsidR="00526C85" w:rsidRDefault="001617DA">
            <w:pPr>
              <w:rPr>
                <w:b/>
                <w:i/>
                <w:sz w:val="24"/>
                <w:u w:val="single"/>
              </w:rPr>
            </w:pPr>
            <w:r>
              <w:rPr>
                <w:b/>
                <w:i/>
                <w:sz w:val="24"/>
                <w:u w:val="single"/>
              </w:rPr>
              <w:t>UE and gNB transmission and reception timing</w:t>
            </w:r>
          </w:p>
          <w:p w14:paraId="45D1B666" w14:textId="77777777" w:rsidR="00526C85" w:rsidRDefault="001617DA">
            <w:pPr>
              <w:spacing w:before="120"/>
              <w:rPr>
                <w:rFonts w:eastAsia="DengXian" w:cs="Times New Roman"/>
                <w:b/>
                <w:i/>
                <w:sz w:val="22"/>
              </w:rPr>
            </w:pPr>
            <w:r>
              <w:rPr>
                <w:rFonts w:eastAsia="DengXian" w:cs="Times New Roman"/>
                <w:b/>
                <w:i/>
                <w:sz w:val="22"/>
              </w:rPr>
              <w:t xml:space="preserve">Proposal 7: TA adjustment of UEs is deprioritized for transmission and reception timing of UE-to-UE CLI measurement in Rel-18 dynamic/flexible TDD. </w:t>
            </w:r>
          </w:p>
        </w:tc>
      </w:tr>
      <w:tr w:rsidR="00526C85" w14:paraId="229D5E57" w14:textId="77777777">
        <w:trPr>
          <w:trHeight w:val="311"/>
        </w:trPr>
        <w:tc>
          <w:tcPr>
            <w:tcW w:w="1671" w:type="dxa"/>
          </w:tcPr>
          <w:p w14:paraId="1267CC9F" w14:textId="77777777" w:rsidR="00526C85" w:rsidRDefault="001617DA">
            <w:pPr>
              <w:rPr>
                <w:b/>
                <w:bCs/>
              </w:rPr>
            </w:pPr>
            <w:r>
              <w:rPr>
                <w:b/>
                <w:bCs/>
              </w:rPr>
              <w:t>Intel Corporation</w:t>
            </w:r>
          </w:p>
          <w:p w14:paraId="3321B6DF" w14:textId="77777777" w:rsidR="00526C85" w:rsidRDefault="001617DA">
            <w:pPr>
              <w:rPr>
                <w:b/>
                <w:bCs/>
              </w:rPr>
            </w:pPr>
            <w:r>
              <w:rPr>
                <w:b/>
                <w:bCs/>
              </w:rPr>
              <w:t>[R1-2302796]</w:t>
            </w:r>
          </w:p>
        </w:tc>
        <w:tc>
          <w:tcPr>
            <w:tcW w:w="7956" w:type="dxa"/>
          </w:tcPr>
          <w:p w14:paraId="2F714AF3" w14:textId="77777777" w:rsidR="00526C85" w:rsidRDefault="001617DA">
            <w:pPr>
              <w:rPr>
                <w:b/>
                <w:i/>
                <w:sz w:val="24"/>
                <w:u w:val="single"/>
              </w:rPr>
            </w:pPr>
            <w:r>
              <w:rPr>
                <w:b/>
                <w:i/>
                <w:sz w:val="24"/>
                <w:u w:val="single"/>
              </w:rPr>
              <w:t>UE-to-UE CLI</w:t>
            </w:r>
          </w:p>
          <w:p w14:paraId="28552020" w14:textId="77777777" w:rsidR="00526C85" w:rsidRDefault="001617DA">
            <w:pPr>
              <w:rPr>
                <w:b/>
                <w:i/>
                <w:sz w:val="24"/>
                <w:u w:val="single"/>
              </w:rPr>
            </w:pPr>
            <w:r>
              <w:rPr>
                <w:b/>
                <w:i/>
                <w:sz w:val="24"/>
                <w:u w:val="single"/>
              </w:rPr>
              <w:t>UE and gNB transmission and reception timing</w:t>
            </w:r>
          </w:p>
          <w:p w14:paraId="64BE28EA" w14:textId="77777777" w:rsidR="00526C85" w:rsidRDefault="001617DA">
            <w:pPr>
              <w:widowControl/>
              <w:spacing w:before="240"/>
              <w:rPr>
                <w:rFonts w:eastAsia="SimSun" w:cs="Times New Roman"/>
                <w:b/>
                <w:kern w:val="0"/>
                <w:sz w:val="22"/>
                <w:lang w:eastAsia="en-US"/>
              </w:rPr>
            </w:pPr>
            <w:r>
              <w:rPr>
                <w:rFonts w:eastAsia="SimSun" w:cs="Times New Roman"/>
                <w:b/>
                <w:kern w:val="0"/>
                <w:sz w:val="22"/>
                <w:lang w:eastAsia="en-US"/>
              </w:rPr>
              <w:t>Proposal 10</w:t>
            </w:r>
          </w:p>
          <w:p w14:paraId="6E34892C" w14:textId="77777777" w:rsidR="00526C85" w:rsidRDefault="001617DA">
            <w:pPr>
              <w:widowControl/>
              <w:numPr>
                <w:ilvl w:val="0"/>
                <w:numId w:val="47"/>
              </w:numPr>
              <w:suppressAutoHyphens w:val="0"/>
              <w:spacing w:before="60" w:after="160"/>
              <w:ind w:left="288" w:hanging="288"/>
              <w:jc w:val="left"/>
              <w:rPr>
                <w:rFonts w:eastAsia="SimSun" w:cs="Times New Roman"/>
                <w:i/>
                <w:kern w:val="0"/>
                <w:sz w:val="22"/>
                <w:lang w:eastAsia="en-US"/>
              </w:rPr>
            </w:pPr>
            <w:r>
              <w:rPr>
                <w:rFonts w:eastAsia="SimSun" w:cs="Times New Roman"/>
                <w:i/>
                <w:kern w:val="0"/>
                <w:sz w:val="22"/>
                <w:lang w:eastAsia="en-US"/>
              </w:rPr>
              <w:t xml:space="preserve">For UE-to-UE CLI mitigation, study: </w:t>
            </w:r>
          </w:p>
          <w:p w14:paraId="707F59F6" w14:textId="77777777" w:rsidR="00526C85" w:rsidRDefault="001617DA">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assistance information from a serving gNB to a UE for adjustment of reception time window for CLI measurements, and</w:t>
            </w:r>
          </w:p>
          <w:p w14:paraId="60AB31AB" w14:textId="77777777" w:rsidR="00526C85" w:rsidRDefault="001617DA">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timing synchronization assistance information exchange between gNBs to enable improved estimation of timing offsets between neighboring gNBs.</w:t>
            </w:r>
            <w:r>
              <w:rPr>
                <w:rFonts w:eastAsia="SimSun" w:cs="Times New Roman"/>
                <w:i/>
                <w:kern w:val="0"/>
                <w:sz w:val="22"/>
                <w:lang w:val="en-GB"/>
              </w:rPr>
              <w:t xml:space="preserve"> </w:t>
            </w:r>
          </w:p>
        </w:tc>
      </w:tr>
      <w:tr w:rsidR="00526C85" w14:paraId="648BA48E" w14:textId="77777777">
        <w:trPr>
          <w:trHeight w:val="311"/>
        </w:trPr>
        <w:tc>
          <w:tcPr>
            <w:tcW w:w="1671" w:type="dxa"/>
          </w:tcPr>
          <w:p w14:paraId="0A38F4B1" w14:textId="77777777" w:rsidR="00526C85" w:rsidRDefault="001617DA">
            <w:pPr>
              <w:rPr>
                <w:b/>
                <w:bCs/>
              </w:rPr>
            </w:pPr>
            <w:r>
              <w:rPr>
                <w:b/>
                <w:bCs/>
              </w:rPr>
              <w:t xml:space="preserve">xiaomi </w:t>
            </w:r>
          </w:p>
          <w:p w14:paraId="460FEFE9" w14:textId="77777777" w:rsidR="00526C85" w:rsidRDefault="001617DA">
            <w:pPr>
              <w:rPr>
                <w:b/>
                <w:bCs/>
              </w:rPr>
            </w:pPr>
            <w:r>
              <w:rPr>
                <w:b/>
                <w:bCs/>
              </w:rPr>
              <w:t>[R1-2302983]</w:t>
            </w:r>
          </w:p>
        </w:tc>
        <w:tc>
          <w:tcPr>
            <w:tcW w:w="7956" w:type="dxa"/>
          </w:tcPr>
          <w:p w14:paraId="6C738DAA" w14:textId="77777777" w:rsidR="00526C85" w:rsidRDefault="001617DA">
            <w:pPr>
              <w:rPr>
                <w:b/>
                <w:i/>
                <w:sz w:val="24"/>
                <w:u w:val="single"/>
              </w:rPr>
            </w:pPr>
            <w:r>
              <w:rPr>
                <w:b/>
                <w:i/>
                <w:sz w:val="24"/>
                <w:u w:val="single"/>
              </w:rPr>
              <w:t>UE-to-UE CLI</w:t>
            </w:r>
          </w:p>
          <w:p w14:paraId="280EB2AA" w14:textId="77777777" w:rsidR="00526C85" w:rsidRDefault="001617DA">
            <w:pPr>
              <w:rPr>
                <w:b/>
                <w:i/>
                <w:sz w:val="24"/>
                <w:u w:val="single"/>
              </w:rPr>
            </w:pPr>
            <w:r>
              <w:rPr>
                <w:b/>
                <w:i/>
                <w:sz w:val="24"/>
                <w:u w:val="single"/>
              </w:rPr>
              <w:t>UE and gNB transmission and reception timing</w:t>
            </w:r>
          </w:p>
          <w:p w14:paraId="56E8D9A1" w14:textId="77777777" w:rsidR="00526C85" w:rsidRDefault="001617DA">
            <w:pPr>
              <w:widowControl/>
              <w:spacing w:before="120" w:after="120"/>
              <w:textAlignment w:val="baseline"/>
              <w:rPr>
                <w:rFonts w:eastAsia="SimSun" w:cs="Arial"/>
                <w:iCs/>
                <w:kern w:val="0"/>
                <w:sz w:val="21"/>
                <w:szCs w:val="21"/>
              </w:rPr>
            </w:pPr>
            <w:r>
              <w:rPr>
                <w:rFonts w:eastAsia="SimSun" w:cs="Arial"/>
                <w:b/>
                <w:i/>
                <w:iCs/>
                <w:kern w:val="0"/>
                <w:sz w:val="21"/>
                <w:szCs w:val="21"/>
              </w:rPr>
              <w:t>Observation 2</w:t>
            </w:r>
            <w:r>
              <w:rPr>
                <w:rFonts w:eastAsia="SimSun" w:cs="Arial"/>
                <w:b/>
                <w:i/>
                <w:iCs/>
                <w:kern w:val="0"/>
                <w:sz w:val="21"/>
                <w:szCs w:val="21"/>
              </w:rPr>
              <w:t>：</w:t>
            </w:r>
            <w:r>
              <w:rPr>
                <w:rFonts w:eastAsia="SimSun" w:cs="Arial"/>
                <w:b/>
                <w:i/>
                <w:iCs/>
                <w:kern w:val="0"/>
                <w:sz w:val="21"/>
                <w:szCs w:val="21"/>
              </w:rPr>
              <w:t>The time offset between DL reception timing and CLI-RS arrival timing at victim UE side can be determined by UE’s TA information.</w:t>
            </w:r>
          </w:p>
          <w:p w14:paraId="3DF1E655" w14:textId="77777777" w:rsidR="00526C85" w:rsidRDefault="001617DA">
            <w:pPr>
              <w:widowControl/>
              <w:spacing w:before="120" w:after="120"/>
              <w:textAlignment w:val="baseline"/>
              <w:rPr>
                <w:rFonts w:eastAsia="SimSun" w:cs="Arial"/>
                <w:b/>
                <w:i/>
                <w:iCs/>
                <w:kern w:val="0"/>
                <w:sz w:val="21"/>
                <w:szCs w:val="21"/>
              </w:rPr>
            </w:pPr>
            <w:r>
              <w:rPr>
                <w:rFonts w:eastAsia="SimSun" w:cs="Arial"/>
                <w:b/>
                <w:i/>
                <w:iCs/>
                <w:kern w:val="0"/>
                <w:sz w:val="21"/>
                <w:szCs w:val="21"/>
              </w:rPr>
              <w:t>Proposal 6: The misalignment between CLI-RS arrival timing and DL timing at victim UE side can be handled by UE implementation.</w:t>
            </w:r>
          </w:p>
          <w:p w14:paraId="041E137D" w14:textId="77777777" w:rsidR="00526C85" w:rsidRDefault="001617DA">
            <w:pPr>
              <w:widowControl/>
              <w:numPr>
                <w:ilvl w:val="0"/>
                <w:numId w:val="90"/>
              </w:numPr>
              <w:suppressAutoHyphens w:val="0"/>
              <w:spacing w:before="60" w:after="60" w:line="288" w:lineRule="auto"/>
              <w:jc w:val="left"/>
              <w:textAlignment w:val="baseline"/>
              <w:rPr>
                <w:rFonts w:eastAsia="DengXian" w:cs="Times New Roman"/>
                <w:b/>
                <w:color w:val="000000"/>
                <w:kern w:val="0"/>
                <w:sz w:val="21"/>
                <w:szCs w:val="21"/>
              </w:rPr>
            </w:pPr>
            <w:r>
              <w:rPr>
                <w:rFonts w:eastAsia="DengXian" w:cs="Times New Roman"/>
                <w:b/>
                <w:color w:val="000000"/>
                <w:kern w:val="0"/>
                <w:sz w:val="21"/>
                <w:szCs w:val="21"/>
              </w:rPr>
              <w:t>The reception window for multiple aggressors</w:t>
            </w:r>
          </w:p>
          <w:p w14:paraId="10DE5644" w14:textId="77777777" w:rsidR="00526C85" w:rsidRDefault="001617DA">
            <w:pPr>
              <w:widowControl/>
              <w:spacing w:before="120" w:after="120"/>
              <w:textAlignment w:val="baseline"/>
              <w:rPr>
                <w:rFonts w:eastAsia="SimSun" w:cs="Arial"/>
                <w:b/>
                <w:i/>
                <w:iCs/>
                <w:kern w:val="0"/>
                <w:sz w:val="21"/>
                <w:szCs w:val="21"/>
              </w:rPr>
            </w:pPr>
            <w:r>
              <w:rPr>
                <w:rFonts w:eastAsia="SimSun" w:cs="Arial"/>
                <w:b/>
                <w:i/>
                <w:iCs/>
                <w:kern w:val="0"/>
                <w:sz w:val="21"/>
                <w:szCs w:val="21"/>
              </w:rPr>
              <w:t>Observation 3</w:t>
            </w:r>
            <w:r>
              <w:rPr>
                <w:rFonts w:eastAsia="SimSun" w:cs="Arial"/>
                <w:b/>
                <w:i/>
                <w:iCs/>
                <w:kern w:val="0"/>
                <w:sz w:val="21"/>
                <w:szCs w:val="21"/>
              </w:rPr>
              <w:t>：</w:t>
            </w:r>
            <w:r>
              <w:rPr>
                <w:rFonts w:eastAsia="SimSun" w:cs="Arial"/>
                <w:b/>
                <w:i/>
                <w:iCs/>
                <w:kern w:val="0"/>
                <w:sz w:val="21"/>
                <w:szCs w:val="21"/>
              </w:rPr>
              <w:t>In most scenarios, the arriving time of CLI-RSs are within the same CP duration even the CLI-RSs are from multiple aggressor UEs.</w:t>
            </w:r>
          </w:p>
          <w:p w14:paraId="3CA0167E" w14:textId="77777777" w:rsidR="00526C85" w:rsidRDefault="001617DA">
            <w:pPr>
              <w:widowControl/>
              <w:spacing w:before="120" w:after="120"/>
              <w:textAlignment w:val="baseline"/>
              <w:rPr>
                <w:rFonts w:eastAsia="SimSun" w:cs="Arial"/>
                <w:b/>
                <w:i/>
                <w:iCs/>
                <w:kern w:val="0"/>
                <w:sz w:val="21"/>
                <w:szCs w:val="21"/>
              </w:rPr>
            </w:pPr>
            <w:r>
              <w:rPr>
                <w:rFonts w:eastAsia="SimSun" w:cs="Arial"/>
                <w:b/>
                <w:i/>
                <w:iCs/>
                <w:kern w:val="0"/>
                <w:sz w:val="21"/>
                <w:szCs w:val="21"/>
              </w:rPr>
              <w:t xml:space="preserve">Proposal 7: The simultaneous reception of multiple SRSs from different aggressor UEs for CLI measurement can be realized by gNB. </w:t>
            </w:r>
          </w:p>
        </w:tc>
      </w:tr>
      <w:tr w:rsidR="00526C85" w14:paraId="1F1280A9" w14:textId="77777777">
        <w:trPr>
          <w:trHeight w:val="311"/>
        </w:trPr>
        <w:tc>
          <w:tcPr>
            <w:tcW w:w="1671" w:type="dxa"/>
          </w:tcPr>
          <w:p w14:paraId="5C34D20C" w14:textId="77777777" w:rsidR="00526C85" w:rsidRDefault="001617DA">
            <w:pPr>
              <w:rPr>
                <w:b/>
                <w:bCs/>
              </w:rPr>
            </w:pPr>
            <w:r>
              <w:rPr>
                <w:b/>
                <w:bCs/>
              </w:rPr>
              <w:t xml:space="preserve">Qualcomm Incorporated </w:t>
            </w:r>
          </w:p>
          <w:p w14:paraId="716AF6DD" w14:textId="77777777" w:rsidR="00526C85" w:rsidRDefault="001617DA">
            <w:pPr>
              <w:rPr>
                <w:b/>
                <w:bCs/>
              </w:rPr>
            </w:pPr>
            <w:r>
              <w:rPr>
                <w:b/>
                <w:bCs/>
              </w:rPr>
              <w:t>[R1-2303590]</w:t>
            </w:r>
          </w:p>
        </w:tc>
        <w:tc>
          <w:tcPr>
            <w:tcW w:w="7956" w:type="dxa"/>
          </w:tcPr>
          <w:p w14:paraId="2F8D7AB1" w14:textId="77777777" w:rsidR="00526C85" w:rsidRDefault="001617DA">
            <w:pPr>
              <w:rPr>
                <w:b/>
                <w:i/>
                <w:sz w:val="24"/>
                <w:u w:val="single"/>
              </w:rPr>
            </w:pPr>
            <w:r>
              <w:rPr>
                <w:b/>
                <w:i/>
                <w:sz w:val="24"/>
                <w:u w:val="single"/>
              </w:rPr>
              <w:t>UE-to-UE CLI</w:t>
            </w:r>
          </w:p>
          <w:p w14:paraId="61A89C42" w14:textId="77777777" w:rsidR="00526C85" w:rsidRDefault="001617DA">
            <w:pPr>
              <w:rPr>
                <w:b/>
                <w:i/>
                <w:sz w:val="24"/>
                <w:u w:val="single"/>
              </w:rPr>
            </w:pPr>
            <w:r>
              <w:rPr>
                <w:b/>
                <w:i/>
                <w:sz w:val="24"/>
                <w:u w:val="single"/>
              </w:rPr>
              <w:t>UE and gNB transmission and reception timing</w:t>
            </w:r>
          </w:p>
          <w:p w14:paraId="1C7F8684" w14:textId="77777777" w:rsidR="00526C85" w:rsidRDefault="001617DA">
            <w:pPr>
              <w:widowControl/>
              <w:spacing w:after="180"/>
              <w:textAlignment w:val="baseline"/>
              <w:rPr>
                <w:rFonts w:eastAsia="SimSun" w:cs="Times New Roman"/>
                <w:b/>
                <w:iCs/>
                <w:kern w:val="0"/>
                <w:szCs w:val="16"/>
                <w:lang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34</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iCs/>
                <w:kern w:val="0"/>
                <w:szCs w:val="16"/>
                <w:lang w:eastAsia="ko-KR"/>
              </w:rPr>
              <w:t xml:space="preserve">The CLI measurement UE can recommend TA adjustment for aggressor UE corresponding to a particular CLI resource transmission. </w:t>
            </w:r>
          </w:p>
          <w:p w14:paraId="63583710" w14:textId="77777777" w:rsidR="00526C85" w:rsidRDefault="001617DA">
            <w:pPr>
              <w:widowControl/>
              <w:spacing w:after="180"/>
              <w:textAlignment w:val="baseline"/>
              <w:rPr>
                <w:rFonts w:eastAsia="SimSun" w:cs="Times New Roman"/>
                <w:b/>
                <w:iCs/>
                <w:kern w:val="0"/>
                <w:szCs w:val="16"/>
                <w:lang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35</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iCs/>
                <w:kern w:val="0"/>
                <w:szCs w:val="16"/>
                <w:lang w:eastAsia="ko-KR"/>
              </w:rPr>
              <w:t>The CLI measurement UE can report Rx timing difference between UE DL arrival timing and CLI RS arrival timing to help align the timing at the DL UE for inter-UE CLI reduction.</w:t>
            </w:r>
          </w:p>
          <w:p w14:paraId="4A455B18" w14:textId="77777777" w:rsidR="00526C85" w:rsidRDefault="001617DA">
            <w:pPr>
              <w:widowControl/>
              <w:textAlignment w:val="baseline"/>
              <w:rPr>
                <w:rFonts w:eastAsia="SimSun" w:cs="Times New Roman"/>
                <w:b/>
                <w:kern w:val="0"/>
                <w:szCs w:val="20"/>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36</w:t>
            </w:r>
            <w:r>
              <w:rPr>
                <w:rFonts w:eastAsia="바탕" w:cs="Times New Roman"/>
                <w:b/>
                <w:kern w:val="0"/>
                <w:szCs w:val="24"/>
                <w:u w:val="single"/>
                <w:lang w:val="en-GB" w:eastAsia="en-US"/>
              </w:rPr>
              <w:fldChar w:fldCharType="end"/>
            </w:r>
            <w:r>
              <w:rPr>
                <w:rFonts w:eastAsia="바탕" w:cs="Times New Roman"/>
                <w:b/>
                <w:kern w:val="0"/>
                <w:szCs w:val="24"/>
                <w:lang w:val="en-GB" w:eastAsia="en-US"/>
              </w:rPr>
              <w:t>:</w:t>
            </w:r>
            <w:r>
              <w:rPr>
                <w:rFonts w:eastAsia="SimSun" w:cs="Times New Roman"/>
                <w:b/>
                <w:kern w:val="0"/>
                <w:szCs w:val="20"/>
                <w:lang w:val="en-GB" w:eastAsia="ko-KR"/>
              </w:rPr>
              <w:t xml:space="preserve"> Inter-UE CLI can be mitigated by configuring slot-specific TA.</w:t>
            </w:r>
          </w:p>
          <w:p w14:paraId="61C49257" w14:textId="77777777" w:rsidR="00526C85" w:rsidRDefault="001617DA">
            <w:pPr>
              <w:widowControl/>
              <w:numPr>
                <w:ilvl w:val="0"/>
                <w:numId w:val="61"/>
              </w:numPr>
              <w:suppressAutoHyphens w:val="0"/>
              <w:spacing w:after="180" w:line="240" w:lineRule="auto"/>
              <w:jc w:val="left"/>
              <w:textAlignment w:val="baseline"/>
              <w:rPr>
                <w:rFonts w:eastAsia="SimSun" w:cs="Times New Roman"/>
                <w:b/>
                <w:kern w:val="0"/>
                <w:szCs w:val="20"/>
                <w:lang w:val="en-GB" w:eastAsia="ko-KR"/>
              </w:rPr>
            </w:pPr>
            <w:r>
              <w:rPr>
                <w:rFonts w:eastAsia="SimSun" w:cs="Times New Roman"/>
                <w:b/>
                <w:kern w:val="0"/>
                <w:szCs w:val="20"/>
                <w:lang w:val="en-GB" w:eastAsia="ko-KR"/>
              </w:rPr>
              <w:t>For SBFD, TA configured for SBFD slots can be different from those configured for HD slots.</w:t>
            </w:r>
          </w:p>
          <w:p w14:paraId="4D2EFFA7" w14:textId="77777777" w:rsidR="00526C85" w:rsidRDefault="001617DA">
            <w:pPr>
              <w:widowControl/>
              <w:numPr>
                <w:ilvl w:val="0"/>
                <w:numId w:val="61"/>
              </w:numPr>
              <w:suppressAutoHyphens w:val="0"/>
              <w:spacing w:after="180" w:line="240" w:lineRule="auto"/>
              <w:jc w:val="left"/>
              <w:textAlignment w:val="baseline"/>
              <w:rPr>
                <w:rFonts w:eastAsia="SimSun" w:cs="Times New Roman"/>
                <w:b/>
                <w:kern w:val="0"/>
                <w:szCs w:val="20"/>
                <w:lang w:val="en-GB" w:eastAsia="ko-KR"/>
              </w:rPr>
            </w:pPr>
            <w:r>
              <w:rPr>
                <w:rFonts w:eastAsia="SimSun" w:cs="Times New Roman"/>
                <w:b/>
                <w:kern w:val="0"/>
                <w:szCs w:val="20"/>
                <w:lang w:val="en-GB" w:eastAsia="ko-KR"/>
              </w:rPr>
              <w:t>For dynamic TDD, TA configured for slots where the two cells have different traffic direction can be different from those configured for slots with aligned traffic directions in the two cells.</w:t>
            </w:r>
            <w:r>
              <w:t xml:space="preserve"> </w:t>
            </w:r>
          </w:p>
        </w:tc>
      </w:tr>
    </w:tbl>
    <w:p w14:paraId="23DEA8D1" w14:textId="77777777" w:rsidR="00526C85" w:rsidRDefault="00526C85">
      <w:pPr>
        <w:widowControl/>
        <w:spacing w:after="180"/>
        <w:jc w:val="left"/>
        <w:textAlignment w:val="baseline"/>
        <w:rPr>
          <w:rFonts w:eastAsia="맑은 고딕" w:cs="Times New Roman"/>
          <w:kern w:val="0"/>
          <w:szCs w:val="20"/>
          <w:lang w:val="en-GB" w:eastAsia="ko-KR"/>
        </w:rPr>
      </w:pPr>
    </w:p>
    <w:p w14:paraId="2FFF101A" w14:textId="77777777" w:rsidR="00526C85" w:rsidRDefault="001617DA">
      <w:pPr>
        <w:pStyle w:val="2"/>
        <w:numPr>
          <w:ilvl w:val="1"/>
          <w:numId w:val="40"/>
        </w:numPr>
        <w:suppressAutoHyphens w:val="0"/>
        <w:spacing w:line="240" w:lineRule="auto"/>
      </w:pPr>
      <w:r>
        <w:t xml:space="preserve"> Power control based solution</w:t>
      </w:r>
    </w:p>
    <w:tbl>
      <w:tblPr>
        <w:tblStyle w:val="afb"/>
        <w:tblW w:w="9628" w:type="dxa"/>
        <w:tblLook w:val="04A0" w:firstRow="1" w:lastRow="0" w:firstColumn="1" w:lastColumn="0" w:noHBand="0" w:noVBand="1"/>
      </w:tblPr>
      <w:tblGrid>
        <w:gridCol w:w="1671"/>
        <w:gridCol w:w="7957"/>
      </w:tblGrid>
      <w:tr w:rsidR="00526C85" w14:paraId="5F413DE9" w14:textId="77777777">
        <w:trPr>
          <w:trHeight w:val="311"/>
        </w:trPr>
        <w:tc>
          <w:tcPr>
            <w:tcW w:w="1671" w:type="dxa"/>
          </w:tcPr>
          <w:p w14:paraId="6719756F" w14:textId="77777777" w:rsidR="00526C85" w:rsidRDefault="001617DA">
            <w:pPr>
              <w:jc w:val="center"/>
              <w:rPr>
                <w:rFonts w:eastAsiaTheme="minorEastAsia"/>
                <w:b/>
                <w:bCs/>
                <w:lang w:eastAsia="ko-KR"/>
              </w:rPr>
            </w:pPr>
            <w:r>
              <w:rPr>
                <w:rFonts w:eastAsiaTheme="minorEastAsia"/>
                <w:b/>
                <w:bCs/>
                <w:lang w:eastAsia="ko-KR"/>
              </w:rPr>
              <w:t>Company</w:t>
            </w:r>
          </w:p>
        </w:tc>
        <w:tc>
          <w:tcPr>
            <w:tcW w:w="7956" w:type="dxa"/>
          </w:tcPr>
          <w:p w14:paraId="56BB01CF" w14:textId="77777777" w:rsidR="00526C85" w:rsidRDefault="001617DA">
            <w:pPr>
              <w:jc w:val="center"/>
              <w:rPr>
                <w:rFonts w:eastAsiaTheme="minorEastAsia"/>
                <w:b/>
                <w:bCs/>
                <w:lang w:eastAsia="ko-KR"/>
              </w:rPr>
            </w:pPr>
            <w:r>
              <w:rPr>
                <w:rFonts w:eastAsiaTheme="minorEastAsia"/>
                <w:b/>
                <w:bCs/>
                <w:lang w:eastAsia="ko-KR"/>
              </w:rPr>
              <w:t>Proposals</w:t>
            </w:r>
          </w:p>
        </w:tc>
      </w:tr>
      <w:tr w:rsidR="00526C85" w14:paraId="574667A8" w14:textId="77777777">
        <w:trPr>
          <w:trHeight w:val="311"/>
        </w:trPr>
        <w:tc>
          <w:tcPr>
            <w:tcW w:w="1671" w:type="dxa"/>
          </w:tcPr>
          <w:p w14:paraId="64F0FA12" w14:textId="77777777" w:rsidR="00526C85" w:rsidRDefault="001617DA">
            <w:pPr>
              <w:rPr>
                <w:b/>
                <w:bCs/>
              </w:rPr>
            </w:pPr>
            <w:r>
              <w:rPr>
                <w:b/>
                <w:bCs/>
              </w:rPr>
              <w:t xml:space="preserve">InterDigital, Inc. </w:t>
            </w:r>
          </w:p>
          <w:p w14:paraId="0BB669FF" w14:textId="77777777" w:rsidR="00526C85" w:rsidRDefault="001617DA">
            <w:pPr>
              <w:rPr>
                <w:b/>
                <w:bCs/>
              </w:rPr>
            </w:pPr>
            <w:r>
              <w:rPr>
                <w:b/>
                <w:bCs/>
              </w:rPr>
              <w:t>[R1-2302523]</w:t>
            </w:r>
          </w:p>
        </w:tc>
        <w:tc>
          <w:tcPr>
            <w:tcW w:w="7956" w:type="dxa"/>
          </w:tcPr>
          <w:p w14:paraId="700D0CDD" w14:textId="77777777" w:rsidR="00526C85" w:rsidRDefault="001617DA">
            <w:pPr>
              <w:rPr>
                <w:b/>
                <w:i/>
                <w:sz w:val="24"/>
                <w:u w:val="single"/>
              </w:rPr>
            </w:pPr>
            <w:r>
              <w:rPr>
                <w:b/>
                <w:i/>
                <w:sz w:val="24"/>
                <w:u w:val="single"/>
              </w:rPr>
              <w:t>UE-to-UE CLI</w:t>
            </w:r>
          </w:p>
          <w:p w14:paraId="3FB36116" w14:textId="77777777" w:rsidR="00526C85" w:rsidRDefault="001617DA">
            <w:pPr>
              <w:rPr>
                <w:b/>
                <w:i/>
                <w:sz w:val="24"/>
                <w:u w:val="single"/>
              </w:rPr>
            </w:pPr>
            <w:r>
              <w:rPr>
                <w:b/>
                <w:i/>
                <w:sz w:val="24"/>
                <w:u w:val="single"/>
              </w:rPr>
              <w:t>Power control based solution</w:t>
            </w:r>
          </w:p>
          <w:p w14:paraId="5FA06AEC" w14:textId="77777777" w:rsidR="00526C85" w:rsidRDefault="001617DA">
            <w:pPr>
              <w:widowControl/>
              <w:spacing w:after="120"/>
              <w:rPr>
                <w:rFonts w:ascii="Arial" w:eastAsia="Calibri" w:hAnsi="Arial" w:cs="Arial"/>
                <w:i/>
                <w:iCs/>
                <w:kern w:val="0"/>
                <w:szCs w:val="20"/>
                <w:lang w:eastAsia="en-US"/>
              </w:rPr>
            </w:pPr>
            <w:r>
              <w:rPr>
                <w:rFonts w:ascii="Arial" w:eastAsia="Calibri" w:hAnsi="Arial" w:cs="Arial"/>
                <w:b/>
                <w:bCs/>
                <w:i/>
                <w:iCs/>
                <w:kern w:val="0"/>
                <w:szCs w:val="20"/>
                <w:lang w:eastAsia="en-US"/>
              </w:rPr>
              <w:t>Observation 10.</w:t>
            </w:r>
            <w:r>
              <w:rPr>
                <w:rFonts w:ascii="Arial" w:eastAsia="Calibri" w:hAnsi="Arial" w:cs="Arial"/>
                <w:i/>
                <w:iCs/>
                <w:kern w:val="0"/>
                <w:szCs w:val="20"/>
                <w:lang w:eastAsia="en-US"/>
              </w:rPr>
              <w:t xml:space="preserve"> Dynamic UL power control mechanisms based on some dynamic factors such as the frequency gap, beam/spatial-domain parameter, or a priority indication on the UL should be considered in performance enhancement for UE-to-UE CLI mitigation. </w:t>
            </w:r>
          </w:p>
          <w:p w14:paraId="2832C916" w14:textId="77777777" w:rsidR="00526C85" w:rsidRDefault="001617DA">
            <w:pPr>
              <w:widowControl/>
              <w:spacing w:after="120"/>
              <w:rPr>
                <w:rFonts w:ascii="Arial" w:eastAsia="Calibri" w:hAnsi="Arial" w:cs="Arial"/>
                <w:i/>
                <w:iCs/>
                <w:kern w:val="0"/>
                <w:szCs w:val="20"/>
                <w:lang w:eastAsia="en-US"/>
              </w:rPr>
            </w:pPr>
            <w:r>
              <w:rPr>
                <w:rFonts w:ascii="Arial" w:eastAsia="Calibri" w:hAnsi="Arial" w:cs="Arial"/>
                <w:b/>
                <w:bCs/>
                <w:i/>
                <w:iCs/>
                <w:kern w:val="0"/>
                <w:szCs w:val="20"/>
                <w:lang w:eastAsia="en-US"/>
              </w:rPr>
              <w:t>Observation 11.</w:t>
            </w:r>
            <w:r>
              <w:rPr>
                <w:rFonts w:ascii="Arial" w:eastAsia="Calibri" w:hAnsi="Arial" w:cs="Arial"/>
                <w:i/>
                <w:iCs/>
                <w:kern w:val="0"/>
                <w:szCs w:val="20"/>
                <w:lang w:eastAsia="en-US"/>
              </w:rPr>
              <w:t xml:space="preserve"> Dynamic DL power backoff/control mechanisms at gNB could be used </w:t>
            </w:r>
            <w:r>
              <w:rPr>
                <w:rFonts w:ascii="Arial" w:eastAsia="Calibri" w:hAnsi="Arial" w:cs="Arial"/>
                <w:i/>
                <w:iCs/>
                <w:kern w:val="0"/>
                <w:szCs w:val="20"/>
                <w:lang w:val="en-GB" w:eastAsia="en-US"/>
              </w:rPr>
              <w:t>to deal with self-interference caused by the FD operation at the gNB, where such mechanism could impact UE behaviours including CSI-RS measurements depending on the amount of the power backoff.</w:t>
            </w:r>
          </w:p>
          <w:p w14:paraId="3F59134E" w14:textId="77777777" w:rsidR="00526C85" w:rsidRDefault="001617DA">
            <w:pPr>
              <w:widowControl/>
              <w:spacing w:after="120"/>
              <w:textAlignment w:val="baseline"/>
              <w:rPr>
                <w:rFonts w:ascii="Arial" w:eastAsia="SimSun" w:hAnsi="Arial" w:cs="Arial"/>
                <w:i/>
                <w:iCs/>
                <w:kern w:val="0"/>
                <w:szCs w:val="20"/>
                <w:lang w:val="en-GB"/>
              </w:rPr>
            </w:pPr>
            <w:r>
              <w:rPr>
                <w:rFonts w:ascii="Arial" w:hAnsi="Arial" w:cs="Arial"/>
                <w:b/>
                <w:bCs/>
                <w:i/>
                <w:iCs/>
                <w:kern w:val="0"/>
                <w:szCs w:val="20"/>
                <w:lang w:val="en-GB"/>
              </w:rPr>
              <w:t xml:space="preserve">Proposal 10. </w:t>
            </w:r>
            <w:r>
              <w:rPr>
                <w:rFonts w:ascii="Arial" w:hAnsi="Arial" w:cs="Arial"/>
                <w:i/>
                <w:iCs/>
                <w:kern w:val="0"/>
                <w:szCs w:val="20"/>
                <w:lang w:val="en-GB"/>
              </w:rPr>
              <w:t xml:space="preserve">Study power-control based mechanisms for UE-to-UE CLI mitigation and issues related to gNB’s transmission power backoff/adjustment. </w:t>
            </w:r>
          </w:p>
        </w:tc>
      </w:tr>
      <w:tr w:rsidR="00526C85" w14:paraId="7504BBE9" w14:textId="77777777">
        <w:trPr>
          <w:trHeight w:val="311"/>
        </w:trPr>
        <w:tc>
          <w:tcPr>
            <w:tcW w:w="1671" w:type="dxa"/>
          </w:tcPr>
          <w:p w14:paraId="43038D72" w14:textId="77777777" w:rsidR="00526C85" w:rsidRDefault="001617DA">
            <w:pPr>
              <w:rPr>
                <w:b/>
                <w:bCs/>
              </w:rPr>
            </w:pPr>
            <w:r>
              <w:rPr>
                <w:b/>
                <w:bCs/>
              </w:rPr>
              <w:t xml:space="preserve">OPPO </w:t>
            </w:r>
          </w:p>
          <w:p w14:paraId="7A561A17" w14:textId="77777777" w:rsidR="00526C85" w:rsidRDefault="001617DA">
            <w:pPr>
              <w:rPr>
                <w:b/>
                <w:bCs/>
              </w:rPr>
            </w:pPr>
            <w:r>
              <w:rPr>
                <w:b/>
                <w:bCs/>
              </w:rPr>
              <w:t>[R1-2302548]</w:t>
            </w:r>
          </w:p>
        </w:tc>
        <w:tc>
          <w:tcPr>
            <w:tcW w:w="7956" w:type="dxa"/>
          </w:tcPr>
          <w:p w14:paraId="5433CFBA" w14:textId="77777777" w:rsidR="00526C85" w:rsidRDefault="001617DA">
            <w:pPr>
              <w:rPr>
                <w:b/>
                <w:i/>
                <w:sz w:val="24"/>
                <w:u w:val="single"/>
              </w:rPr>
            </w:pPr>
            <w:r>
              <w:rPr>
                <w:b/>
                <w:i/>
                <w:sz w:val="24"/>
                <w:u w:val="single"/>
              </w:rPr>
              <w:t>UE-to-UE CLI</w:t>
            </w:r>
          </w:p>
          <w:p w14:paraId="62B4F7A6" w14:textId="77777777" w:rsidR="00526C85" w:rsidRDefault="001617DA">
            <w:pPr>
              <w:rPr>
                <w:b/>
                <w:i/>
                <w:sz w:val="24"/>
                <w:u w:val="single"/>
              </w:rPr>
            </w:pPr>
            <w:r>
              <w:rPr>
                <w:b/>
                <w:i/>
                <w:sz w:val="24"/>
                <w:u w:val="single"/>
              </w:rPr>
              <w:t>Power control based solution</w:t>
            </w:r>
          </w:p>
          <w:p w14:paraId="538D766B" w14:textId="77777777" w:rsidR="00526C85" w:rsidRDefault="001617DA">
            <w:pPr>
              <w:widowControl/>
              <w:spacing w:before="120" w:after="120"/>
              <w:rPr>
                <w:rFonts w:eastAsia="SimSun" w:cs="Times New Roman"/>
                <w:b/>
                <w:i/>
                <w:kern w:val="0"/>
                <w:szCs w:val="24"/>
              </w:rPr>
            </w:pPr>
            <w:r>
              <w:rPr>
                <w:rFonts w:eastAsia="SimSun" w:cs="Times New Roman"/>
                <w:b/>
                <w:i/>
                <w:kern w:val="0"/>
                <w:szCs w:val="24"/>
              </w:rPr>
              <w:t>Proposal 6: Existing power control mechanism with separate open loop power control parameters can be reused for UL transmissions with CLI and without CLI.</w:t>
            </w:r>
          </w:p>
        </w:tc>
      </w:tr>
      <w:tr w:rsidR="00526C85" w14:paraId="410A32A7" w14:textId="77777777">
        <w:trPr>
          <w:trHeight w:val="311"/>
        </w:trPr>
        <w:tc>
          <w:tcPr>
            <w:tcW w:w="1671" w:type="dxa"/>
          </w:tcPr>
          <w:p w14:paraId="51A9E011" w14:textId="77777777" w:rsidR="00526C85" w:rsidRDefault="001617DA">
            <w:pPr>
              <w:rPr>
                <w:b/>
                <w:bCs/>
              </w:rPr>
            </w:pPr>
            <w:r>
              <w:rPr>
                <w:b/>
                <w:bCs/>
              </w:rPr>
              <w:t xml:space="preserve">CATT </w:t>
            </w:r>
          </w:p>
          <w:p w14:paraId="7D05C0EB" w14:textId="77777777" w:rsidR="00526C85" w:rsidRDefault="001617DA">
            <w:pPr>
              <w:rPr>
                <w:b/>
                <w:bCs/>
              </w:rPr>
            </w:pPr>
            <w:r>
              <w:rPr>
                <w:b/>
                <w:bCs/>
              </w:rPr>
              <w:t>[R1-2302703]</w:t>
            </w:r>
          </w:p>
        </w:tc>
        <w:tc>
          <w:tcPr>
            <w:tcW w:w="7956" w:type="dxa"/>
          </w:tcPr>
          <w:p w14:paraId="60C6E1EB" w14:textId="77777777" w:rsidR="00526C85" w:rsidRDefault="001617DA">
            <w:pPr>
              <w:rPr>
                <w:b/>
                <w:i/>
                <w:sz w:val="24"/>
                <w:u w:val="single"/>
              </w:rPr>
            </w:pPr>
            <w:r>
              <w:rPr>
                <w:b/>
                <w:i/>
                <w:sz w:val="24"/>
                <w:u w:val="single"/>
              </w:rPr>
              <w:t>UE-to-UE CLI</w:t>
            </w:r>
          </w:p>
          <w:p w14:paraId="48D5D999" w14:textId="77777777" w:rsidR="00526C85" w:rsidRDefault="001617DA">
            <w:pPr>
              <w:rPr>
                <w:b/>
                <w:i/>
                <w:sz w:val="24"/>
                <w:u w:val="single"/>
              </w:rPr>
            </w:pPr>
            <w:r>
              <w:rPr>
                <w:b/>
                <w:i/>
                <w:sz w:val="24"/>
                <w:u w:val="single"/>
              </w:rPr>
              <w:t>Power control based solution</w:t>
            </w:r>
          </w:p>
          <w:p w14:paraId="4F09ABA2" w14:textId="77777777" w:rsidR="00526C85" w:rsidRDefault="001617DA">
            <w:pPr>
              <w:widowControl/>
              <w:spacing w:after="120"/>
              <w:rPr>
                <w:rFonts w:eastAsia="SimSun" w:cs="Times New Roman"/>
                <w:b/>
                <w:kern w:val="0"/>
                <w:szCs w:val="20"/>
              </w:rPr>
            </w:pPr>
            <w:r>
              <w:rPr>
                <w:rFonts w:eastAsia="SimSun" w:cs="Times New Roman"/>
                <w:b/>
                <w:kern w:val="0"/>
                <w:szCs w:val="20"/>
              </w:rPr>
              <w:t xml:space="preserve">Proposal 10: </w:t>
            </w:r>
            <w:r>
              <w:rPr>
                <w:rFonts w:eastAsia="SimSun" w:cs="Times New Roman"/>
                <w:b/>
                <w:kern w:val="0"/>
                <w:szCs w:val="24"/>
                <w:lang w:val="en-GB"/>
              </w:rPr>
              <w:t xml:space="preserve">The benefit and loss generated from </w:t>
            </w:r>
            <w:r>
              <w:rPr>
                <w:rFonts w:eastAsia="SimSun" w:cs="Times New Roman"/>
                <w:b/>
                <w:kern w:val="0"/>
                <w:szCs w:val="20"/>
              </w:rPr>
              <w:t xml:space="preserve">UL power control based solution </w:t>
            </w:r>
            <w:r>
              <w:rPr>
                <w:rFonts w:eastAsia="SimSun" w:cs="Times New Roman"/>
                <w:b/>
                <w:kern w:val="0"/>
                <w:szCs w:val="24"/>
                <w:lang w:val="en-GB"/>
              </w:rPr>
              <w:t>should be carefully evaluated</w:t>
            </w:r>
            <w:r>
              <w:rPr>
                <w:rFonts w:eastAsia="SimSun" w:cs="Times New Roman"/>
                <w:b/>
                <w:kern w:val="0"/>
                <w:szCs w:val="20"/>
              </w:rPr>
              <w:t>.</w:t>
            </w:r>
          </w:p>
        </w:tc>
      </w:tr>
      <w:tr w:rsidR="00526C85" w14:paraId="4B4DAF93" w14:textId="77777777">
        <w:trPr>
          <w:trHeight w:val="311"/>
        </w:trPr>
        <w:tc>
          <w:tcPr>
            <w:tcW w:w="1671" w:type="dxa"/>
          </w:tcPr>
          <w:p w14:paraId="3F46117A" w14:textId="77777777" w:rsidR="00526C85" w:rsidRDefault="001617DA">
            <w:pPr>
              <w:rPr>
                <w:b/>
                <w:bCs/>
              </w:rPr>
            </w:pPr>
            <w:r>
              <w:rPr>
                <w:b/>
                <w:bCs/>
              </w:rPr>
              <w:t xml:space="preserve">ZTE, China Telecom </w:t>
            </w:r>
          </w:p>
          <w:p w14:paraId="7E1942DE" w14:textId="77777777" w:rsidR="00526C85" w:rsidRDefault="001617DA">
            <w:pPr>
              <w:rPr>
                <w:b/>
                <w:bCs/>
              </w:rPr>
            </w:pPr>
            <w:r>
              <w:rPr>
                <w:b/>
                <w:bCs/>
              </w:rPr>
              <w:t>[R1-2302758]</w:t>
            </w:r>
          </w:p>
        </w:tc>
        <w:tc>
          <w:tcPr>
            <w:tcW w:w="7956" w:type="dxa"/>
          </w:tcPr>
          <w:p w14:paraId="2A273EC7" w14:textId="77777777" w:rsidR="00526C85" w:rsidRDefault="001617DA">
            <w:pPr>
              <w:rPr>
                <w:b/>
                <w:i/>
                <w:sz w:val="24"/>
                <w:u w:val="single"/>
              </w:rPr>
            </w:pPr>
            <w:r>
              <w:rPr>
                <w:b/>
                <w:i/>
                <w:sz w:val="24"/>
                <w:u w:val="single"/>
              </w:rPr>
              <w:t>UE-to-UE CLI</w:t>
            </w:r>
          </w:p>
          <w:p w14:paraId="3EA02326" w14:textId="77777777" w:rsidR="00526C85" w:rsidRDefault="001617DA">
            <w:pPr>
              <w:rPr>
                <w:b/>
                <w:i/>
                <w:sz w:val="24"/>
                <w:u w:val="single"/>
              </w:rPr>
            </w:pPr>
            <w:r>
              <w:rPr>
                <w:b/>
                <w:i/>
                <w:sz w:val="24"/>
                <w:u w:val="single"/>
              </w:rPr>
              <w:t>Power control based solution</w:t>
            </w:r>
          </w:p>
          <w:p w14:paraId="20712DE4" w14:textId="77777777" w:rsidR="00526C85" w:rsidRDefault="001617DA">
            <w:pPr>
              <w:widowControl/>
              <w:snapToGrid w:val="0"/>
              <w:spacing w:after="120"/>
              <w:rPr>
                <w:rFonts w:eastAsia="SimSun" w:cs="Times New Roman"/>
                <w:i/>
                <w:iCs/>
                <w:kern w:val="0"/>
                <w:szCs w:val="20"/>
                <w:lang w:val="en-GB"/>
              </w:rPr>
            </w:pPr>
            <w:r>
              <w:rPr>
                <w:rFonts w:eastAsia="SimSun" w:cs="Times New Roman"/>
                <w:b/>
                <w:i/>
                <w:kern w:val="0"/>
                <w:szCs w:val="20"/>
                <w:lang w:val="en-GB"/>
              </w:rPr>
              <w:t>Proposal 1</w:t>
            </w:r>
            <w:r>
              <w:rPr>
                <w:rFonts w:eastAsia="SimSun" w:cs="Times New Roman"/>
                <w:b/>
                <w:i/>
                <w:kern w:val="0"/>
                <w:szCs w:val="20"/>
              </w:rPr>
              <w:t>5</w:t>
            </w:r>
            <w:r>
              <w:rPr>
                <w:rFonts w:eastAsia="SimSun" w:cs="Times New Roman"/>
                <w:i/>
                <w:iCs/>
                <w:kern w:val="0"/>
                <w:szCs w:val="20"/>
                <w:lang w:val="en-GB"/>
              </w:rPr>
              <w:t xml:space="preserve">: </w:t>
            </w:r>
            <w:r>
              <w:rPr>
                <w:rFonts w:eastAsia="SimSun" w:cs="Times New Roman"/>
                <w:i/>
                <w:iCs/>
                <w:kern w:val="0"/>
                <w:szCs w:val="20"/>
              </w:rPr>
              <w:t xml:space="preserve">Regarding UE-to-UE CLI handling in power domain, it should be supported to configure </w:t>
            </w:r>
            <w:r>
              <w:rPr>
                <w:rFonts w:eastAsia="SimSun" w:cs="Times New Roman"/>
                <w:i/>
                <w:iCs/>
                <w:kern w:val="0"/>
                <w:szCs w:val="20"/>
                <w:lang w:val="en-GB"/>
              </w:rPr>
              <w:t>separate</w:t>
            </w:r>
            <w:r>
              <w:rPr>
                <w:rFonts w:eastAsia="SimSun" w:cs="Times New Roman"/>
                <w:i/>
                <w:iCs/>
                <w:kern w:val="0"/>
                <w:szCs w:val="20"/>
              </w:rPr>
              <w:t xml:space="preserve"> sets of power control parameters, such as, target received power(P0), pathloss compensating factor(</w:t>
            </w:r>
            <w:r>
              <w:rPr>
                <w:rFonts w:ascii="Arial" w:eastAsia="SimSun" w:hAnsi="Arial" w:cs="Arial"/>
                <w:i/>
                <w:iCs/>
                <w:kern w:val="0"/>
                <w:szCs w:val="20"/>
              </w:rPr>
              <w:t>α</w:t>
            </w:r>
            <w:r>
              <w:rPr>
                <w:rFonts w:eastAsia="SimSun" w:cs="Times New Roman"/>
                <w:i/>
                <w:iCs/>
                <w:kern w:val="0"/>
                <w:szCs w:val="20"/>
              </w:rPr>
              <w:t xml:space="preserve">), closed power control loop states, </w:t>
            </w:r>
            <w:r>
              <w:rPr>
                <w:rFonts w:eastAsia="SimSun" w:cs="Times New Roman"/>
                <w:i/>
                <w:iCs/>
                <w:kern w:val="0"/>
                <w:szCs w:val="20"/>
                <w:lang w:val="en-GB" w:eastAsia="en-US"/>
              </w:rPr>
              <w:t xml:space="preserve">configured </w:t>
            </w:r>
            <w:r>
              <w:rPr>
                <w:rFonts w:eastAsia="Calibri" w:cs="Times New Roman"/>
                <w:i/>
                <w:iCs/>
                <w:kern w:val="0"/>
                <w:szCs w:val="20"/>
                <w:lang w:eastAsia="en-US"/>
              </w:rPr>
              <w:t>maximum output</w:t>
            </w:r>
            <w:r>
              <w:rPr>
                <w:rFonts w:eastAsia="SimSun" w:cs="Times New Roman"/>
                <w:i/>
                <w:iCs/>
                <w:kern w:val="0"/>
                <w:szCs w:val="20"/>
                <w:lang w:val="en-GB" w:eastAsia="en-US"/>
              </w:rPr>
              <w:t xml:space="preserve"> power</w:t>
            </w:r>
            <w:r>
              <w:rPr>
                <w:rFonts w:eastAsia="SimSun" w:cs="Times New Roman"/>
                <w:i/>
                <w:iCs/>
                <w:kern w:val="0"/>
                <w:szCs w:val="20"/>
              </w:rPr>
              <w:t>(</w:t>
            </w:r>
            <m:oMath>
              <m:sSub>
                <m:sSubPr>
                  <m:ctrlPr>
                    <w:rPr>
                      <w:rFonts w:ascii="Cambria Math" w:hAnsi="Cambria Math"/>
                    </w:rPr>
                  </m:ctrlPr>
                </m:sSubPr>
                <m:e>
                  <m:r>
                    <w:rPr>
                      <w:rFonts w:ascii="Cambria Math" w:hAnsi="Cambria Math"/>
                    </w:rPr>
                    <m:t>P</m:t>
                  </m:r>
                </m:e>
                <m:sub>
                  <m:r>
                    <m:rPr>
                      <m:lit/>
                      <m:nor/>
                    </m:rPr>
                    <w:rPr>
                      <w:rFonts w:ascii="Cambria Math" w:hAnsi="Cambria Math"/>
                    </w:rPr>
                    <m:t>CMAX</m:t>
                  </m:r>
                </m:sub>
              </m:sSub>
            </m:oMath>
            <w:r>
              <w:rPr>
                <w:rFonts w:eastAsia="SimSun" w:cs="Times New Roman"/>
                <w:i/>
                <w:iCs/>
                <w:kern w:val="0"/>
                <w:szCs w:val="20"/>
              </w:rPr>
              <w:t>), etc, for UL transmission in different resources with/without UE-to-UE CLI</w:t>
            </w:r>
            <w:r>
              <w:rPr>
                <w:rFonts w:eastAsia="SimSun" w:cs="Times New Roman"/>
                <w:i/>
                <w:iCs/>
                <w:kern w:val="0"/>
                <w:szCs w:val="20"/>
                <w:lang w:val="en-GB"/>
              </w:rPr>
              <w:t xml:space="preserve">. </w:t>
            </w:r>
          </w:p>
          <w:p w14:paraId="6DA76EAC" w14:textId="77777777" w:rsidR="00526C85" w:rsidRDefault="001617DA">
            <w:pPr>
              <w:widowControl/>
              <w:snapToGrid w:val="0"/>
              <w:spacing w:after="120"/>
              <w:rPr>
                <w:rFonts w:eastAsia="SimSun" w:cs="Times New Roman"/>
                <w:i/>
                <w:iCs/>
                <w:kern w:val="0"/>
                <w:szCs w:val="20"/>
                <w:lang w:val="en-GB"/>
              </w:rPr>
            </w:pPr>
            <w:r>
              <w:rPr>
                <w:rFonts w:eastAsia="SimSun" w:cs="Times New Roman"/>
                <w:b/>
                <w:i/>
                <w:kern w:val="0"/>
                <w:szCs w:val="20"/>
                <w:lang w:val="en-GB"/>
              </w:rPr>
              <w:t>Proposal 1</w:t>
            </w:r>
            <w:r>
              <w:rPr>
                <w:rFonts w:eastAsia="SimSun" w:cs="Times New Roman"/>
                <w:b/>
                <w:i/>
                <w:kern w:val="0"/>
                <w:szCs w:val="20"/>
              </w:rPr>
              <w:t>6</w:t>
            </w:r>
            <w:r>
              <w:rPr>
                <w:rFonts w:eastAsia="SimSun" w:cs="Times New Roman"/>
                <w:i/>
                <w:iCs/>
                <w:kern w:val="0"/>
                <w:szCs w:val="20"/>
                <w:lang w:val="en-GB"/>
              </w:rPr>
              <w:t xml:space="preserve">: The unified UL power control solution applied to both of gNB-to-gNB CLI and UE-to-UE CLI handling can be considered. </w:t>
            </w:r>
          </w:p>
        </w:tc>
      </w:tr>
      <w:tr w:rsidR="00526C85" w14:paraId="339E5E4E" w14:textId="77777777">
        <w:trPr>
          <w:trHeight w:val="311"/>
        </w:trPr>
        <w:tc>
          <w:tcPr>
            <w:tcW w:w="1671" w:type="dxa"/>
          </w:tcPr>
          <w:p w14:paraId="7E55743D" w14:textId="77777777" w:rsidR="00526C85" w:rsidRDefault="001617DA">
            <w:pPr>
              <w:rPr>
                <w:b/>
                <w:bCs/>
              </w:rPr>
            </w:pPr>
            <w:r>
              <w:rPr>
                <w:b/>
                <w:bCs/>
              </w:rPr>
              <w:t>Intel Corporation</w:t>
            </w:r>
          </w:p>
          <w:p w14:paraId="2F594032" w14:textId="77777777" w:rsidR="00526C85" w:rsidRDefault="001617DA">
            <w:pPr>
              <w:rPr>
                <w:b/>
                <w:bCs/>
              </w:rPr>
            </w:pPr>
            <w:r>
              <w:rPr>
                <w:b/>
                <w:bCs/>
              </w:rPr>
              <w:t>[R1-2302796]</w:t>
            </w:r>
          </w:p>
        </w:tc>
        <w:tc>
          <w:tcPr>
            <w:tcW w:w="7956" w:type="dxa"/>
          </w:tcPr>
          <w:p w14:paraId="0E0097B5" w14:textId="77777777" w:rsidR="00526C85" w:rsidRDefault="001617DA">
            <w:pPr>
              <w:rPr>
                <w:b/>
                <w:i/>
                <w:sz w:val="24"/>
                <w:u w:val="single"/>
              </w:rPr>
            </w:pPr>
            <w:r>
              <w:rPr>
                <w:b/>
                <w:i/>
                <w:sz w:val="24"/>
                <w:u w:val="single"/>
              </w:rPr>
              <w:t>UE-to-UE CLI</w:t>
            </w:r>
          </w:p>
          <w:p w14:paraId="47C8B08D" w14:textId="77777777" w:rsidR="00526C85" w:rsidRDefault="001617DA">
            <w:pPr>
              <w:rPr>
                <w:b/>
                <w:i/>
                <w:sz w:val="24"/>
                <w:u w:val="single"/>
              </w:rPr>
            </w:pPr>
            <w:r>
              <w:rPr>
                <w:b/>
                <w:i/>
                <w:sz w:val="24"/>
                <w:u w:val="single"/>
              </w:rPr>
              <w:t>Power control based solution</w:t>
            </w:r>
          </w:p>
          <w:p w14:paraId="7929FB18" w14:textId="77777777" w:rsidR="00526C85" w:rsidRDefault="001617DA">
            <w:pPr>
              <w:widowControl/>
              <w:spacing w:after="160"/>
              <w:jc w:val="left"/>
              <w:rPr>
                <w:rFonts w:eastAsia="SimSun" w:cs="Times New Roman"/>
                <w:b/>
                <w:kern w:val="0"/>
                <w:sz w:val="22"/>
                <w:lang w:eastAsia="en-US"/>
              </w:rPr>
            </w:pPr>
            <w:r>
              <w:rPr>
                <w:rFonts w:eastAsia="SimSun" w:cs="Times New Roman"/>
                <w:b/>
                <w:kern w:val="0"/>
                <w:sz w:val="22"/>
                <w:lang w:eastAsia="en-US"/>
              </w:rPr>
              <w:t>Proposal 9</w:t>
            </w:r>
          </w:p>
          <w:p w14:paraId="5A92BACF" w14:textId="77777777" w:rsidR="00526C85" w:rsidRDefault="001617DA">
            <w:pPr>
              <w:widowControl/>
              <w:numPr>
                <w:ilvl w:val="0"/>
                <w:numId w:val="47"/>
              </w:numPr>
              <w:suppressAutoHyphens w:val="0"/>
              <w:spacing w:before="60" w:after="160"/>
              <w:ind w:left="288" w:hanging="288"/>
              <w:jc w:val="left"/>
              <w:rPr>
                <w:rFonts w:eastAsia="SimSun" w:cs="Times New Roman"/>
                <w:i/>
                <w:kern w:val="0"/>
                <w:sz w:val="22"/>
                <w:lang w:eastAsia="en-US"/>
              </w:rPr>
            </w:pPr>
            <w:r>
              <w:rPr>
                <w:rFonts w:eastAsia="SimSun" w:cs="Times New Roman"/>
                <w:i/>
                <w:kern w:val="0"/>
                <w:sz w:val="22"/>
                <w:lang w:eastAsia="en-US"/>
              </w:rPr>
              <w:t>Consider a common UL PC framework to address gNB-to-gNB and UE-to-UE CLI mitigation.</w:t>
            </w:r>
          </w:p>
          <w:p w14:paraId="4A15710A" w14:textId="77777777" w:rsidR="00526C85" w:rsidRDefault="001617DA">
            <w:pPr>
              <w:widowControl/>
              <w:numPr>
                <w:ilvl w:val="0"/>
                <w:numId w:val="47"/>
              </w:numPr>
              <w:suppressAutoHyphens w:val="0"/>
              <w:spacing w:before="60" w:after="160"/>
              <w:ind w:left="288" w:hanging="288"/>
              <w:jc w:val="left"/>
              <w:rPr>
                <w:rFonts w:eastAsia="SimSun" w:cs="Times New Roman"/>
                <w:i/>
                <w:kern w:val="0"/>
                <w:sz w:val="22"/>
                <w:lang w:eastAsia="en-US"/>
              </w:rPr>
            </w:pPr>
            <w:r>
              <w:rPr>
                <w:rFonts w:eastAsia="SimSun" w:cs="Times New Roman"/>
                <w:i/>
                <w:kern w:val="0"/>
                <w:sz w:val="22"/>
                <w:lang w:eastAsia="en-US"/>
              </w:rPr>
              <w:t>For UE-to-UE CLI mitigation, study configuration of separate open-loop power control parameters in different slot or symbols depending on the fixed or dynamic/flexible UL resource allocation</w:t>
            </w:r>
            <w:r>
              <w:rPr>
                <w:rFonts w:eastAsia="SimSun" w:cs="Times New Roman"/>
                <w:i/>
                <w:kern w:val="0"/>
                <w:sz w:val="22"/>
                <w:lang w:val="en-GB"/>
              </w:rPr>
              <w:t xml:space="preserve">. </w:t>
            </w:r>
          </w:p>
        </w:tc>
      </w:tr>
      <w:tr w:rsidR="00526C85" w14:paraId="1F614BB7" w14:textId="77777777">
        <w:trPr>
          <w:trHeight w:val="311"/>
        </w:trPr>
        <w:tc>
          <w:tcPr>
            <w:tcW w:w="1671" w:type="dxa"/>
          </w:tcPr>
          <w:p w14:paraId="5D94AFB9" w14:textId="77777777" w:rsidR="00526C85" w:rsidRDefault="001617DA">
            <w:pPr>
              <w:rPr>
                <w:b/>
                <w:bCs/>
              </w:rPr>
            </w:pPr>
            <w:r>
              <w:rPr>
                <w:b/>
                <w:bCs/>
              </w:rPr>
              <w:t xml:space="preserve">CMCC </w:t>
            </w:r>
          </w:p>
          <w:p w14:paraId="2C2640CC" w14:textId="77777777" w:rsidR="00526C85" w:rsidRDefault="001617DA">
            <w:pPr>
              <w:rPr>
                <w:b/>
                <w:bCs/>
              </w:rPr>
            </w:pPr>
            <w:r>
              <w:rPr>
                <w:b/>
                <w:bCs/>
              </w:rPr>
              <w:t>[R1-2303234]</w:t>
            </w:r>
          </w:p>
        </w:tc>
        <w:tc>
          <w:tcPr>
            <w:tcW w:w="7956" w:type="dxa"/>
          </w:tcPr>
          <w:p w14:paraId="52909DDC" w14:textId="77777777" w:rsidR="00526C85" w:rsidRDefault="001617DA">
            <w:pPr>
              <w:rPr>
                <w:b/>
                <w:i/>
                <w:sz w:val="24"/>
                <w:u w:val="single"/>
              </w:rPr>
            </w:pPr>
            <w:r>
              <w:rPr>
                <w:b/>
                <w:i/>
                <w:sz w:val="24"/>
                <w:u w:val="single"/>
              </w:rPr>
              <w:t>UE-to-UE CLI</w:t>
            </w:r>
          </w:p>
          <w:p w14:paraId="1104F344" w14:textId="77777777" w:rsidR="00526C85" w:rsidRDefault="001617DA">
            <w:pPr>
              <w:rPr>
                <w:b/>
                <w:i/>
                <w:sz w:val="24"/>
                <w:u w:val="single"/>
              </w:rPr>
            </w:pPr>
            <w:r>
              <w:rPr>
                <w:b/>
                <w:i/>
                <w:sz w:val="24"/>
                <w:u w:val="single"/>
              </w:rPr>
              <w:t>Power control based solution</w:t>
            </w:r>
          </w:p>
          <w:p w14:paraId="05F5323A" w14:textId="77777777" w:rsidR="00526C85" w:rsidRDefault="001617DA">
            <w:pPr>
              <w:widowControl/>
              <w:spacing w:before="120" w:after="180"/>
              <w:rPr>
                <w:rFonts w:eastAsia="SimSun" w:cs="Times New Roman"/>
                <w:bCs/>
                <w:i/>
                <w:kern w:val="0"/>
                <w:szCs w:val="20"/>
              </w:rPr>
            </w:pPr>
            <w:r>
              <w:rPr>
                <w:rFonts w:eastAsia="SimSun" w:cs="Times New Roman"/>
                <w:b/>
                <w:i/>
                <w:kern w:val="0"/>
                <w:szCs w:val="20"/>
                <w:u w:val="single"/>
                <w:lang w:val="en-GB"/>
              </w:rPr>
              <w:t xml:space="preserve">Proposal </w:t>
            </w:r>
            <w:r>
              <w:rPr>
                <w:rFonts w:eastAsia="SimSun" w:cs="Times New Roman"/>
                <w:b/>
                <w:i/>
                <w:kern w:val="0"/>
                <w:szCs w:val="20"/>
                <w:u w:val="single"/>
              </w:rPr>
              <w:t>8</w:t>
            </w:r>
            <w:r>
              <w:rPr>
                <w:rFonts w:eastAsia="SimSun" w:cs="Times New Roman"/>
                <w:b/>
                <w:i/>
                <w:kern w:val="0"/>
                <w:szCs w:val="20"/>
                <w:u w:val="single"/>
                <w:lang w:val="en-GB"/>
              </w:rPr>
              <w:t>:</w:t>
            </w:r>
            <w:r>
              <w:rPr>
                <w:rFonts w:eastAsia="SimSun" w:cs="Times New Roman"/>
                <w:kern w:val="0"/>
                <w:szCs w:val="20"/>
                <w:lang w:val="en-GB"/>
              </w:rPr>
              <w:t xml:space="preserve"> </w:t>
            </w:r>
            <w:r>
              <w:rPr>
                <w:rFonts w:eastAsia="SimSun" w:cs="Times New Roman"/>
                <w:bCs/>
                <w:i/>
                <w:kern w:val="0"/>
                <w:szCs w:val="20"/>
              </w:rPr>
              <w:t>Two power control loops can be used for different slot types, e.g., SBFD slot and normal UL slot in SBFD system or aligned and unaligned slot in flexible/dynamic TDD system.</w:t>
            </w:r>
          </w:p>
          <w:p w14:paraId="2A94893A" w14:textId="77777777" w:rsidR="00526C85" w:rsidRDefault="001617DA">
            <w:pPr>
              <w:widowControl/>
              <w:numPr>
                <w:ilvl w:val="0"/>
                <w:numId w:val="91"/>
              </w:numPr>
              <w:suppressAutoHyphens w:val="0"/>
              <w:spacing w:before="120" w:after="180" w:line="240" w:lineRule="auto"/>
              <w:jc w:val="left"/>
              <w:rPr>
                <w:rFonts w:ascii="Times" w:eastAsia="바탕" w:hAnsi="Times" w:cs="Times New Roman"/>
                <w:bCs/>
                <w:i/>
                <w:kern w:val="0"/>
                <w:szCs w:val="24"/>
              </w:rPr>
            </w:pPr>
            <w:r>
              <w:rPr>
                <w:rFonts w:ascii="Times" w:eastAsia="바탕" w:hAnsi="Times" w:cs="Times New Roman"/>
                <w:bCs/>
                <w:i/>
                <w:kern w:val="0"/>
                <w:szCs w:val="24"/>
              </w:rPr>
              <w:t>FFS: Enhancements on CG PUSCH or PUCCH/PUSCH repetition across different slot types.</w:t>
            </w:r>
          </w:p>
        </w:tc>
      </w:tr>
      <w:tr w:rsidR="00526C85" w14:paraId="5547A658" w14:textId="77777777">
        <w:trPr>
          <w:trHeight w:val="311"/>
        </w:trPr>
        <w:tc>
          <w:tcPr>
            <w:tcW w:w="1671" w:type="dxa"/>
          </w:tcPr>
          <w:p w14:paraId="72A2768E" w14:textId="77777777" w:rsidR="00526C85" w:rsidRDefault="001617DA">
            <w:pPr>
              <w:rPr>
                <w:b/>
                <w:bCs/>
              </w:rPr>
            </w:pPr>
            <w:r>
              <w:rPr>
                <w:b/>
                <w:bCs/>
              </w:rPr>
              <w:t xml:space="preserve">Apple </w:t>
            </w:r>
          </w:p>
          <w:p w14:paraId="5DAB25F0" w14:textId="77777777" w:rsidR="00526C85" w:rsidRDefault="001617DA">
            <w:pPr>
              <w:rPr>
                <w:b/>
                <w:bCs/>
              </w:rPr>
            </w:pPr>
            <w:r>
              <w:rPr>
                <w:b/>
                <w:bCs/>
              </w:rPr>
              <w:t>[R1-2303483]</w:t>
            </w:r>
          </w:p>
        </w:tc>
        <w:tc>
          <w:tcPr>
            <w:tcW w:w="7956" w:type="dxa"/>
          </w:tcPr>
          <w:p w14:paraId="09DB47E0" w14:textId="77777777" w:rsidR="00526C85" w:rsidRDefault="001617DA">
            <w:pPr>
              <w:rPr>
                <w:b/>
                <w:i/>
                <w:sz w:val="24"/>
                <w:u w:val="single"/>
              </w:rPr>
            </w:pPr>
            <w:r>
              <w:rPr>
                <w:b/>
                <w:i/>
                <w:sz w:val="24"/>
                <w:u w:val="single"/>
              </w:rPr>
              <w:t>UE-to-UE CLI</w:t>
            </w:r>
          </w:p>
          <w:p w14:paraId="3C610E21" w14:textId="77777777" w:rsidR="00526C85" w:rsidRDefault="001617DA">
            <w:pPr>
              <w:rPr>
                <w:b/>
                <w:i/>
                <w:sz w:val="24"/>
                <w:u w:val="single"/>
              </w:rPr>
            </w:pPr>
            <w:r>
              <w:rPr>
                <w:b/>
                <w:i/>
                <w:sz w:val="24"/>
                <w:u w:val="single"/>
              </w:rPr>
              <w:t>Power control based solution</w:t>
            </w:r>
          </w:p>
          <w:p w14:paraId="7267D2D7" w14:textId="77777777" w:rsidR="00526C85" w:rsidRDefault="001617DA">
            <w:pPr>
              <w:widowControl/>
              <w:rPr>
                <w:rFonts w:cs="Times New Roman"/>
                <w:kern w:val="0"/>
                <w:sz w:val="24"/>
                <w:szCs w:val="20"/>
              </w:rPr>
            </w:pPr>
            <w:r>
              <w:rPr>
                <w:rFonts w:cs="Times New Roman"/>
                <w:b/>
                <w:bCs/>
                <w:kern w:val="0"/>
                <w:szCs w:val="20"/>
              </w:rPr>
              <w:t>Proposal 7</w:t>
            </w:r>
            <w:r>
              <w:rPr>
                <w:rFonts w:cs="Times New Roman"/>
                <w:kern w:val="0"/>
                <w:szCs w:val="20"/>
              </w:rPr>
              <w:t>: Reuse existing signaling and procedure to manage for UE-to-UE CLI by UL power control mechanism.</w:t>
            </w:r>
          </w:p>
          <w:p w14:paraId="14106D8E" w14:textId="77777777" w:rsidR="00526C85" w:rsidRDefault="001617DA">
            <w:pPr>
              <w:widowControl/>
              <w:rPr>
                <w:rFonts w:eastAsia="SimSun" w:cs="바탕"/>
                <w:kern w:val="0"/>
                <w:szCs w:val="20"/>
              </w:rPr>
            </w:pPr>
            <w:r>
              <w:rPr>
                <w:rFonts w:cs="바탕"/>
                <w:b/>
                <w:bCs/>
                <w:kern w:val="0"/>
                <w:szCs w:val="20"/>
              </w:rPr>
              <w:t>Proposal 8</w:t>
            </w:r>
            <w:r>
              <w:rPr>
                <w:rFonts w:cs="바탕"/>
                <w:kern w:val="0"/>
                <w:szCs w:val="20"/>
              </w:rPr>
              <w:t xml:space="preserve">: Further study the feasibility, and impacts to legacy UE, for DL power adjustment </w:t>
            </w:r>
          </w:p>
        </w:tc>
      </w:tr>
      <w:tr w:rsidR="00526C85" w14:paraId="7F9309A9" w14:textId="77777777">
        <w:trPr>
          <w:trHeight w:val="311"/>
        </w:trPr>
        <w:tc>
          <w:tcPr>
            <w:tcW w:w="1671" w:type="dxa"/>
          </w:tcPr>
          <w:p w14:paraId="38C55BEE" w14:textId="77777777" w:rsidR="00526C85" w:rsidRDefault="001617DA">
            <w:pPr>
              <w:rPr>
                <w:b/>
                <w:bCs/>
              </w:rPr>
            </w:pPr>
            <w:r>
              <w:rPr>
                <w:b/>
                <w:bCs/>
              </w:rPr>
              <w:t xml:space="preserve">Qualcomm Incorporated </w:t>
            </w:r>
          </w:p>
          <w:p w14:paraId="06648AC3" w14:textId="77777777" w:rsidR="00526C85" w:rsidRDefault="001617DA">
            <w:pPr>
              <w:rPr>
                <w:b/>
                <w:bCs/>
              </w:rPr>
            </w:pPr>
            <w:r>
              <w:rPr>
                <w:b/>
                <w:bCs/>
              </w:rPr>
              <w:t>[R1-2303590]</w:t>
            </w:r>
          </w:p>
        </w:tc>
        <w:tc>
          <w:tcPr>
            <w:tcW w:w="7956" w:type="dxa"/>
          </w:tcPr>
          <w:p w14:paraId="5A2C1163" w14:textId="77777777" w:rsidR="00526C85" w:rsidRDefault="001617DA">
            <w:pPr>
              <w:rPr>
                <w:b/>
                <w:i/>
                <w:sz w:val="24"/>
                <w:u w:val="single"/>
              </w:rPr>
            </w:pPr>
            <w:r>
              <w:rPr>
                <w:b/>
                <w:i/>
                <w:sz w:val="24"/>
                <w:u w:val="single"/>
              </w:rPr>
              <w:t>UE-to-UE CLI</w:t>
            </w:r>
          </w:p>
          <w:p w14:paraId="67A3E5CB" w14:textId="77777777" w:rsidR="00526C85" w:rsidRDefault="001617DA">
            <w:pPr>
              <w:rPr>
                <w:b/>
                <w:i/>
                <w:sz w:val="24"/>
                <w:u w:val="single"/>
              </w:rPr>
            </w:pPr>
            <w:r>
              <w:rPr>
                <w:b/>
                <w:i/>
                <w:sz w:val="24"/>
                <w:u w:val="single"/>
              </w:rPr>
              <w:t>Power control based solution</w:t>
            </w:r>
          </w:p>
          <w:p w14:paraId="15B38CFE" w14:textId="77777777" w:rsidR="00526C85" w:rsidRDefault="001617DA">
            <w:pPr>
              <w:widowControl/>
              <w:spacing w:after="180"/>
              <w:textAlignment w:val="baseline"/>
              <w:rPr>
                <w:rFonts w:eastAsia="SimSun" w:cs="Times New Roman"/>
                <w:b/>
                <w:kern w:val="0"/>
                <w:szCs w:val="16"/>
                <w:lang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37</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kern w:val="0"/>
                <w:szCs w:val="16"/>
                <w:lang w:eastAsia="ko-KR"/>
              </w:rPr>
              <w:t>CLI measurement UE can recommend UL power backoff for neighbor UL UE corresponding to a particular CLI resource.</w:t>
            </w:r>
          </w:p>
          <w:p w14:paraId="2434A37F" w14:textId="77777777" w:rsidR="00526C85" w:rsidRDefault="001617DA">
            <w:pPr>
              <w:widowControl/>
              <w:spacing w:after="180"/>
              <w:textAlignment w:val="baseline"/>
              <w:rPr>
                <w:rFonts w:eastAsia="SimSun" w:cs="Times New Roman"/>
                <w:b/>
                <w:kern w:val="0"/>
                <w:szCs w:val="16"/>
                <w:lang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38</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kern w:val="0"/>
                <w:szCs w:val="16"/>
                <w:lang w:eastAsia="ko-KR"/>
              </w:rPr>
              <w:t>CLI measurement UE can recommend DL power boost to cope with the CLI from neighbor UL UE corresponding to a particular CLI resource.</w:t>
            </w:r>
          </w:p>
          <w:p w14:paraId="127113F5" w14:textId="77777777" w:rsidR="00526C85" w:rsidRDefault="001617DA">
            <w:pPr>
              <w:widowControl/>
              <w:spacing w:after="180"/>
              <w:textAlignment w:val="baseline"/>
              <w:rPr>
                <w:rFonts w:eastAsia="SimSun" w:cs="Times New Roman"/>
                <w:b/>
                <w:kern w:val="0"/>
                <w:szCs w:val="16"/>
                <w:lang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39</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kern w:val="0"/>
                <w:szCs w:val="16"/>
                <w:lang w:eastAsia="ko-KR"/>
              </w:rPr>
              <w:t>gNB may indicate UL power limit for certain interfering UE to ensure caused CLI is always under limit.</w:t>
            </w:r>
          </w:p>
          <w:p w14:paraId="17176929" w14:textId="77777777" w:rsidR="00526C85" w:rsidRDefault="001617DA">
            <w:pPr>
              <w:widowControl/>
              <w:spacing w:after="180"/>
              <w:textAlignment w:val="baseline"/>
              <w:rPr>
                <w:rFonts w:eastAsia="SimSun" w:cs="Times New Roman"/>
                <w:b/>
                <w:kern w:val="0"/>
                <w:szCs w:val="16"/>
                <w:lang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40</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w:t>
            </w:r>
            <w:r>
              <w:rPr>
                <w:rFonts w:eastAsia="SimSun" w:cs="Times New Roman"/>
                <w:b/>
                <w:kern w:val="0"/>
                <w:szCs w:val="16"/>
                <w:lang w:eastAsia="ko-KR"/>
              </w:rPr>
              <w:t xml:space="preserve">Investigate UL UE </w:t>
            </w:r>
            <w:r>
              <w:rPr>
                <w:rFonts w:eastAsia="SimSun" w:cs="Times New Roman"/>
                <w:b/>
                <w:iCs/>
                <w:kern w:val="0"/>
                <w:szCs w:val="16"/>
                <w:lang w:eastAsia="ko-KR"/>
              </w:rPr>
              <w:t>autonomously adjust Tx power to limit inter-UE CLI caused to DL UE based on inter-UE pathloss measurement.</w:t>
            </w:r>
          </w:p>
          <w:p w14:paraId="782A047C" w14:textId="77777777" w:rsidR="00526C85" w:rsidRDefault="001617DA">
            <w:pPr>
              <w:widowControl/>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41</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Inter-UE CLI can be mitigated by configuring slot-specific power control parameters </w:t>
            </w:r>
          </w:p>
          <w:p w14:paraId="7EFB0AE5" w14:textId="77777777" w:rsidR="00526C85" w:rsidRDefault="001617DA">
            <w:pPr>
              <w:widowControl/>
              <w:numPr>
                <w:ilvl w:val="0"/>
                <w:numId w:val="61"/>
              </w:numPr>
              <w:suppressAutoHyphens w:val="0"/>
              <w:spacing w:after="180" w:line="240" w:lineRule="auto"/>
              <w:jc w:val="left"/>
              <w:textAlignment w:val="baseline"/>
              <w:rPr>
                <w:rFonts w:eastAsia="SimSun" w:cs="Times New Roman"/>
                <w:b/>
                <w:iCs/>
                <w:kern w:val="0"/>
                <w:szCs w:val="16"/>
                <w:lang w:val="en-GB" w:eastAsia="ko-KR"/>
              </w:rPr>
            </w:pPr>
            <w:r>
              <w:rPr>
                <w:rFonts w:eastAsia="SimSun" w:cs="Times New Roman"/>
                <w:b/>
                <w:iCs/>
                <w:kern w:val="0"/>
                <w:szCs w:val="16"/>
                <w:lang w:val="en-GB" w:eastAsia="ko-KR"/>
              </w:rPr>
              <w:t>For SBFD, power control parameters configured for SBFD slots can be different from those configured for HD slots</w:t>
            </w:r>
          </w:p>
          <w:p w14:paraId="7FDDEB26" w14:textId="77777777" w:rsidR="00526C85" w:rsidRDefault="001617DA">
            <w:pPr>
              <w:widowControl/>
              <w:numPr>
                <w:ilvl w:val="0"/>
                <w:numId w:val="61"/>
              </w:numPr>
              <w:suppressAutoHyphens w:val="0"/>
              <w:spacing w:after="180" w:line="240" w:lineRule="auto"/>
              <w:jc w:val="left"/>
              <w:textAlignment w:val="baseline"/>
              <w:rPr>
                <w:rFonts w:eastAsia="SimSun" w:cs="Times New Roman"/>
                <w:b/>
                <w:iCs/>
                <w:kern w:val="0"/>
                <w:szCs w:val="16"/>
                <w:lang w:val="en-GB" w:eastAsia="ko-KR"/>
              </w:rPr>
            </w:pPr>
            <w:r>
              <w:rPr>
                <w:rFonts w:eastAsia="SimSun" w:cs="Times New Roman"/>
                <w:b/>
                <w:iCs/>
                <w:kern w:val="0"/>
                <w:szCs w:val="16"/>
                <w:lang w:val="en-GB" w:eastAsia="ko-KR"/>
              </w:rPr>
              <w:t>For dynamic TDD, power control parameters configured for slots where the two cells have different traffic direction can be different from those configured for slots with aligned traffic directions in the two cells.</w:t>
            </w:r>
            <w:r>
              <w:t xml:space="preserve"> </w:t>
            </w:r>
          </w:p>
        </w:tc>
      </w:tr>
      <w:tr w:rsidR="00526C85" w14:paraId="0F743D5B" w14:textId="77777777">
        <w:trPr>
          <w:trHeight w:val="311"/>
        </w:trPr>
        <w:tc>
          <w:tcPr>
            <w:tcW w:w="1671" w:type="dxa"/>
          </w:tcPr>
          <w:p w14:paraId="46E69826" w14:textId="77777777" w:rsidR="00526C85" w:rsidRDefault="001617DA">
            <w:pPr>
              <w:rPr>
                <w:b/>
                <w:bCs/>
              </w:rPr>
            </w:pPr>
            <w:r>
              <w:rPr>
                <w:b/>
                <w:bCs/>
              </w:rPr>
              <w:t xml:space="preserve">WILUS Inc. </w:t>
            </w:r>
          </w:p>
          <w:p w14:paraId="1767B81C" w14:textId="77777777" w:rsidR="00526C85" w:rsidRDefault="001617DA">
            <w:pPr>
              <w:rPr>
                <w:b/>
                <w:bCs/>
              </w:rPr>
            </w:pPr>
            <w:r>
              <w:rPr>
                <w:b/>
                <w:bCs/>
              </w:rPr>
              <w:t>[R1-2303831]</w:t>
            </w:r>
          </w:p>
        </w:tc>
        <w:tc>
          <w:tcPr>
            <w:tcW w:w="7956" w:type="dxa"/>
          </w:tcPr>
          <w:p w14:paraId="010EB689" w14:textId="77777777" w:rsidR="00526C85" w:rsidRDefault="001617DA">
            <w:pPr>
              <w:rPr>
                <w:b/>
                <w:i/>
                <w:sz w:val="24"/>
                <w:u w:val="single"/>
              </w:rPr>
            </w:pPr>
            <w:r>
              <w:rPr>
                <w:b/>
                <w:i/>
                <w:sz w:val="24"/>
                <w:u w:val="single"/>
              </w:rPr>
              <w:t>UE-to-UE CLI</w:t>
            </w:r>
          </w:p>
          <w:p w14:paraId="2C7D4744" w14:textId="77777777" w:rsidR="00526C85" w:rsidRDefault="001617DA">
            <w:pPr>
              <w:rPr>
                <w:b/>
                <w:i/>
                <w:sz w:val="24"/>
                <w:u w:val="single"/>
              </w:rPr>
            </w:pPr>
            <w:r>
              <w:rPr>
                <w:b/>
                <w:i/>
                <w:sz w:val="24"/>
                <w:u w:val="single"/>
              </w:rPr>
              <w:t>Power control based solution</w:t>
            </w:r>
          </w:p>
          <w:p w14:paraId="5D23B699" w14:textId="77777777" w:rsidR="00526C85" w:rsidRDefault="001617DA">
            <w:pPr>
              <w:widowControl/>
              <w:numPr>
                <w:ilvl w:val="0"/>
                <w:numId w:val="49"/>
              </w:numPr>
              <w:suppressAutoHyphens w:val="0"/>
              <w:spacing w:before="240" w:after="120" w:line="276" w:lineRule="auto"/>
              <w:ind w:left="426"/>
              <w:rPr>
                <w:rFonts w:eastAsia="맑은 고딕" w:cs="Times New Roman"/>
                <w:b/>
                <w:bCs/>
                <w:i/>
                <w:iCs/>
                <w:kern w:val="0"/>
                <w:sz w:val="22"/>
                <w:lang w:val="en-GB" w:eastAsia="ko-KR"/>
              </w:rPr>
            </w:pPr>
            <w:r>
              <w:rPr>
                <w:rFonts w:eastAsia="맑은 고딕" w:cs="Times New Roman"/>
                <w:b/>
                <w:bCs/>
                <w:i/>
                <w:iCs/>
                <w:kern w:val="0"/>
                <w:sz w:val="22"/>
                <w:lang w:val="en-GB" w:eastAsia="ko-KR"/>
              </w:rPr>
              <w:t>Proposal 4: RAN 1 to study UL power control-based solution for UE-to-UE CLI handling based on L1/L2 UE-to-UE CLI measurement and reporting at aggressor UE side.</w:t>
            </w:r>
          </w:p>
          <w:p w14:paraId="3E20E815" w14:textId="77777777" w:rsidR="00526C85" w:rsidRDefault="001617DA">
            <w:pPr>
              <w:widowControl/>
              <w:numPr>
                <w:ilvl w:val="1"/>
                <w:numId w:val="49"/>
              </w:numPr>
              <w:suppressAutoHyphens w:val="0"/>
              <w:spacing w:before="120" w:after="120" w:line="276" w:lineRule="auto"/>
              <w:ind w:left="1344" w:hanging="403"/>
              <w:rPr>
                <w:rFonts w:eastAsia="맑은 고딕" w:cs="Times New Roman"/>
                <w:b/>
                <w:bCs/>
                <w:i/>
                <w:iCs/>
                <w:kern w:val="0"/>
                <w:sz w:val="22"/>
                <w:lang w:val="en-GB" w:eastAsia="ko-KR"/>
              </w:rPr>
            </w:pPr>
            <w:r>
              <w:rPr>
                <w:rFonts w:eastAsia="맑은 고딕" w:cs="Times New Roman"/>
                <w:b/>
                <w:bCs/>
                <w:i/>
                <w:iCs/>
                <w:kern w:val="0"/>
                <w:sz w:val="22"/>
                <w:lang w:val="en-GB" w:eastAsia="ko-KR"/>
              </w:rPr>
              <w:t xml:space="preserve">Existing UL power control parameter set can be reused. </w:t>
            </w:r>
          </w:p>
        </w:tc>
      </w:tr>
    </w:tbl>
    <w:p w14:paraId="796289B9" w14:textId="77777777" w:rsidR="00526C85" w:rsidRDefault="00526C85">
      <w:pPr>
        <w:widowControl/>
        <w:spacing w:after="180"/>
        <w:jc w:val="left"/>
        <w:textAlignment w:val="baseline"/>
        <w:rPr>
          <w:rFonts w:eastAsia="맑은 고딕" w:cs="Times New Roman"/>
          <w:kern w:val="0"/>
          <w:szCs w:val="20"/>
          <w:lang w:val="en-GB" w:eastAsia="ko-KR"/>
        </w:rPr>
      </w:pPr>
    </w:p>
    <w:p w14:paraId="544A6ADA" w14:textId="77777777" w:rsidR="00526C85" w:rsidRDefault="001617DA">
      <w:pPr>
        <w:pStyle w:val="2"/>
        <w:numPr>
          <w:ilvl w:val="1"/>
          <w:numId w:val="40"/>
        </w:numPr>
        <w:suppressAutoHyphens w:val="0"/>
        <w:spacing w:line="240" w:lineRule="auto"/>
      </w:pPr>
      <w:r>
        <w:t xml:space="preserve"> Advanced receiver</w:t>
      </w:r>
    </w:p>
    <w:p w14:paraId="45F215B8" w14:textId="77777777" w:rsidR="00526C85" w:rsidRDefault="00526C85">
      <w:pPr>
        <w:widowControl/>
        <w:spacing w:after="180"/>
        <w:jc w:val="left"/>
        <w:textAlignment w:val="baseline"/>
        <w:rPr>
          <w:rFonts w:eastAsia="맑은 고딕" w:cs="Times New Roman"/>
          <w:kern w:val="0"/>
          <w:szCs w:val="20"/>
          <w:lang w:val="en-GB" w:eastAsia="ko-KR"/>
        </w:rPr>
      </w:pPr>
    </w:p>
    <w:p w14:paraId="73381C97" w14:textId="77777777" w:rsidR="00526C85" w:rsidRDefault="001617DA">
      <w:pPr>
        <w:pStyle w:val="2"/>
        <w:numPr>
          <w:ilvl w:val="1"/>
          <w:numId w:val="40"/>
        </w:numPr>
        <w:suppressAutoHyphens w:val="0"/>
        <w:spacing w:line="240" w:lineRule="auto"/>
      </w:pPr>
      <w:r>
        <w:t xml:space="preserve"> Sensing-based</w:t>
      </w:r>
    </w:p>
    <w:tbl>
      <w:tblPr>
        <w:tblStyle w:val="afb"/>
        <w:tblW w:w="9628" w:type="dxa"/>
        <w:tblLook w:val="04A0" w:firstRow="1" w:lastRow="0" w:firstColumn="1" w:lastColumn="0" w:noHBand="0" w:noVBand="1"/>
      </w:tblPr>
      <w:tblGrid>
        <w:gridCol w:w="1671"/>
        <w:gridCol w:w="7957"/>
      </w:tblGrid>
      <w:tr w:rsidR="00526C85" w14:paraId="6C88703D" w14:textId="77777777">
        <w:trPr>
          <w:trHeight w:val="311"/>
        </w:trPr>
        <w:tc>
          <w:tcPr>
            <w:tcW w:w="1671" w:type="dxa"/>
          </w:tcPr>
          <w:p w14:paraId="4AADCA83" w14:textId="77777777" w:rsidR="00526C85" w:rsidRDefault="001617DA">
            <w:pPr>
              <w:jc w:val="center"/>
              <w:rPr>
                <w:rFonts w:eastAsiaTheme="minorEastAsia"/>
                <w:b/>
                <w:bCs/>
                <w:lang w:eastAsia="ko-KR"/>
              </w:rPr>
            </w:pPr>
            <w:r>
              <w:rPr>
                <w:rFonts w:eastAsiaTheme="minorEastAsia"/>
                <w:b/>
                <w:bCs/>
                <w:lang w:eastAsia="ko-KR"/>
              </w:rPr>
              <w:t>Company</w:t>
            </w:r>
          </w:p>
        </w:tc>
        <w:tc>
          <w:tcPr>
            <w:tcW w:w="7956" w:type="dxa"/>
          </w:tcPr>
          <w:p w14:paraId="083ECE99" w14:textId="77777777" w:rsidR="00526C85" w:rsidRDefault="001617DA">
            <w:pPr>
              <w:jc w:val="center"/>
              <w:rPr>
                <w:rFonts w:eastAsiaTheme="minorEastAsia"/>
                <w:b/>
                <w:bCs/>
                <w:lang w:eastAsia="ko-KR"/>
              </w:rPr>
            </w:pPr>
            <w:r>
              <w:rPr>
                <w:rFonts w:eastAsiaTheme="minorEastAsia"/>
                <w:b/>
                <w:bCs/>
                <w:lang w:eastAsia="ko-KR"/>
              </w:rPr>
              <w:t>Proposals</w:t>
            </w:r>
          </w:p>
        </w:tc>
      </w:tr>
      <w:tr w:rsidR="00526C85" w14:paraId="5B985D69" w14:textId="77777777">
        <w:trPr>
          <w:trHeight w:val="311"/>
        </w:trPr>
        <w:tc>
          <w:tcPr>
            <w:tcW w:w="1671" w:type="dxa"/>
          </w:tcPr>
          <w:p w14:paraId="4946B7E4" w14:textId="77777777" w:rsidR="00526C85" w:rsidRDefault="001617DA">
            <w:pPr>
              <w:rPr>
                <w:b/>
                <w:bCs/>
              </w:rPr>
            </w:pPr>
            <w:r>
              <w:rPr>
                <w:b/>
                <w:bCs/>
              </w:rPr>
              <w:t xml:space="preserve">NEC </w:t>
            </w:r>
          </w:p>
          <w:p w14:paraId="390976AD" w14:textId="77777777" w:rsidR="00526C85" w:rsidRDefault="001617DA">
            <w:pPr>
              <w:rPr>
                <w:b/>
                <w:bCs/>
              </w:rPr>
            </w:pPr>
            <w:r>
              <w:rPr>
                <w:b/>
                <w:bCs/>
              </w:rPr>
              <w:t>[R1-2302745]</w:t>
            </w:r>
          </w:p>
        </w:tc>
        <w:tc>
          <w:tcPr>
            <w:tcW w:w="7956" w:type="dxa"/>
          </w:tcPr>
          <w:p w14:paraId="3B1AA450" w14:textId="77777777" w:rsidR="00526C85" w:rsidRDefault="001617DA">
            <w:pPr>
              <w:rPr>
                <w:b/>
                <w:i/>
                <w:sz w:val="24"/>
                <w:u w:val="single"/>
              </w:rPr>
            </w:pPr>
            <w:r>
              <w:rPr>
                <w:b/>
                <w:i/>
                <w:sz w:val="24"/>
                <w:u w:val="single"/>
              </w:rPr>
              <w:t>UE-to-UE CLI</w:t>
            </w:r>
          </w:p>
          <w:p w14:paraId="081E6642" w14:textId="77777777" w:rsidR="00526C85" w:rsidRDefault="001617DA">
            <w:pPr>
              <w:rPr>
                <w:b/>
                <w:i/>
                <w:sz w:val="24"/>
                <w:u w:val="single"/>
              </w:rPr>
            </w:pPr>
            <w:r>
              <w:rPr>
                <w:b/>
                <w:i/>
                <w:sz w:val="24"/>
                <w:u w:val="single"/>
              </w:rPr>
              <w:t>Sensing-based</w:t>
            </w:r>
          </w:p>
          <w:p w14:paraId="1145B99C" w14:textId="77777777" w:rsidR="00526C85" w:rsidRDefault="001617DA">
            <w:pPr>
              <w:widowControl/>
              <w:spacing w:after="120"/>
              <w:rPr>
                <w:rFonts w:eastAsia="SimSun" w:cs="Times New Roman"/>
                <w:b/>
                <w:kern w:val="0"/>
                <w:sz w:val="22"/>
                <w:u w:val="single"/>
              </w:rPr>
            </w:pPr>
            <w:r>
              <w:rPr>
                <w:rFonts w:eastAsia="SimSun" w:cs="Times New Roman"/>
                <w:b/>
                <w:kern w:val="0"/>
                <w:sz w:val="22"/>
                <w:u w:val="single"/>
              </w:rPr>
              <w:t>Proposal 10:</w:t>
            </w:r>
            <w:r>
              <w:rPr>
                <w:rFonts w:eastAsia="SimSun" w:cs="Times New Roman"/>
                <w:bCs/>
                <w:kern w:val="0"/>
                <w:sz w:val="22"/>
              </w:rPr>
              <w:t xml:space="preserve"> </w:t>
            </w:r>
            <w:r>
              <w:rPr>
                <w:rFonts w:eastAsia="SimSun" w:cs="Times New Roman"/>
                <w:i/>
                <w:kern w:val="0"/>
                <w:sz w:val="22"/>
              </w:rPr>
              <w:t>Enhancement for the flexible symbols allocation can be studied, such as:</w:t>
            </w:r>
          </w:p>
          <w:p w14:paraId="3AEE6206" w14:textId="77777777" w:rsidR="00526C85" w:rsidRDefault="001617DA">
            <w:pPr>
              <w:widowControl/>
              <w:numPr>
                <w:ilvl w:val="0"/>
                <w:numId w:val="87"/>
              </w:numPr>
              <w:suppressAutoHyphens w:val="0"/>
              <w:spacing w:beforeAutospacing="1" w:line="240" w:lineRule="auto"/>
              <w:jc w:val="left"/>
              <w:rPr>
                <w:rFonts w:eastAsia="SimSun" w:cs="Times New Roman"/>
                <w:i/>
                <w:kern w:val="0"/>
                <w:sz w:val="22"/>
              </w:rPr>
            </w:pPr>
            <w:r>
              <w:rPr>
                <w:rFonts w:eastAsia="SimSun" w:cs="Times New Roman"/>
                <w:i/>
                <w:kern w:val="0"/>
                <w:sz w:val="22"/>
              </w:rPr>
              <w:t>M</w:t>
            </w:r>
            <w:r>
              <w:rPr>
                <w:rFonts w:eastAsia="SimSun" w:cs="Times New Roman"/>
                <w:i/>
                <w:kern w:val="0"/>
                <w:sz w:val="22"/>
                <w:lang w:val="en-GB"/>
              </w:rPr>
              <w:t xml:space="preserve">ethods to achieve </w:t>
            </w:r>
            <w:r>
              <w:rPr>
                <w:rFonts w:eastAsia="SimSun" w:cs="Times New Roman"/>
                <w:i/>
                <w:kern w:val="0"/>
                <w:sz w:val="22"/>
              </w:rPr>
              <w:t>different UE interpretation different slot format for flexible symbols can be studied.</w:t>
            </w:r>
          </w:p>
          <w:p w14:paraId="66335D8A" w14:textId="77777777" w:rsidR="00526C85" w:rsidRDefault="001617DA">
            <w:pPr>
              <w:widowControl/>
              <w:numPr>
                <w:ilvl w:val="0"/>
                <w:numId w:val="87"/>
              </w:numPr>
              <w:suppressAutoHyphens w:val="0"/>
              <w:spacing w:afterAutospacing="1" w:line="240" w:lineRule="auto"/>
              <w:jc w:val="left"/>
              <w:rPr>
                <w:rFonts w:eastAsia="SimSun" w:cs="Times New Roman"/>
                <w:i/>
                <w:kern w:val="0"/>
                <w:sz w:val="22"/>
              </w:rPr>
            </w:pPr>
            <w:r>
              <w:rPr>
                <w:rFonts w:eastAsia="SimSun" w:cs="Times New Roman"/>
                <w:i/>
                <w:kern w:val="0"/>
                <w:sz w:val="22"/>
                <w:lang w:val="en-GB"/>
              </w:rPr>
              <w:t>LBT scheme can be applied to determine the flexible symbols used for DL or UL transmission.</w:t>
            </w:r>
          </w:p>
        </w:tc>
      </w:tr>
    </w:tbl>
    <w:p w14:paraId="7F445CA8" w14:textId="77777777" w:rsidR="00526C85" w:rsidRDefault="00526C85">
      <w:pPr>
        <w:rPr>
          <w:rFonts w:cs="Times New Roman"/>
          <w:lang w:val="en-GB"/>
        </w:rPr>
      </w:pPr>
    </w:p>
    <w:p w14:paraId="7CA39F39" w14:textId="77777777" w:rsidR="00526C85" w:rsidRDefault="00526C85">
      <w:pPr>
        <w:spacing w:after="160"/>
        <w:rPr>
          <w:rFonts w:ascii="맑은 고딕" w:eastAsia="맑은 고딕" w:hAnsi="맑은 고딕" w:cs="Times New Roman"/>
          <w:lang w:eastAsia="ko-KR"/>
        </w:rPr>
      </w:pPr>
    </w:p>
    <w:p w14:paraId="2C205A33" w14:textId="77777777" w:rsidR="00526C85" w:rsidRDefault="00526C85">
      <w:pPr>
        <w:rPr>
          <w:rFonts w:eastAsiaTheme="minorEastAsia"/>
          <w:lang w:eastAsia="ko-KR"/>
        </w:rPr>
      </w:pPr>
    </w:p>
    <w:p w14:paraId="7031202E" w14:textId="77777777" w:rsidR="00526C85" w:rsidRDefault="00526C85">
      <w:pPr>
        <w:rPr>
          <w:rFonts w:eastAsiaTheme="minorEastAsia"/>
          <w:lang w:val="en-GB" w:eastAsia="ko-KR"/>
        </w:rPr>
      </w:pPr>
    </w:p>
    <w:p w14:paraId="27AC73C2" w14:textId="77777777" w:rsidR="00526C85" w:rsidRDefault="001617DA">
      <w:pPr>
        <w:pStyle w:val="1"/>
        <w:numPr>
          <w:ilvl w:val="0"/>
          <w:numId w:val="3"/>
        </w:numPr>
        <w:rPr>
          <w:lang w:eastAsia="ko-KR"/>
        </w:rPr>
      </w:pPr>
      <w:r>
        <w:rPr>
          <w:lang w:eastAsia="ko-KR"/>
        </w:rPr>
        <w:t>Reference</w:t>
      </w:r>
    </w:p>
    <w:p w14:paraId="1DE19473" w14:textId="77777777" w:rsidR="00526C85" w:rsidRDefault="00526C85">
      <w:pPr>
        <w:rPr>
          <w:lang w:val="en-GB"/>
        </w:rPr>
      </w:pPr>
    </w:p>
    <w:p w14:paraId="7208B161" w14:textId="77777777" w:rsidR="00526C85" w:rsidRDefault="001617DA">
      <w:pPr>
        <w:rPr>
          <w:lang w:val="en-GB"/>
        </w:rPr>
      </w:pPr>
      <w:r>
        <w:rPr>
          <w:lang w:val="en-GB"/>
        </w:rPr>
        <w:t>[1] R1-2302349, "Study on potential enhancements on dynamic/flexible TDD", Huawei, HiSilicon</w:t>
      </w:r>
    </w:p>
    <w:p w14:paraId="5289B984" w14:textId="77777777" w:rsidR="00526C85" w:rsidRDefault="001617DA">
      <w:pPr>
        <w:rPr>
          <w:lang w:val="en-GB"/>
        </w:rPr>
      </w:pPr>
      <w:r>
        <w:rPr>
          <w:lang w:val="en-GB"/>
        </w:rPr>
        <w:t>[2] R1-2302408, "Potential enhancement on dynamic/flexible TDD", TCL Communication Ltd.</w:t>
      </w:r>
    </w:p>
    <w:p w14:paraId="089EF0B9" w14:textId="77777777" w:rsidR="00526C85" w:rsidRDefault="001617DA">
      <w:pPr>
        <w:rPr>
          <w:lang w:val="en-GB"/>
        </w:rPr>
      </w:pPr>
      <w:r>
        <w:rPr>
          <w:lang w:val="en-GB"/>
        </w:rPr>
        <w:t>[3] R1-2302430, "Discussion on potential enhancement on dynamic/flexible TDD", New H3C Technologies Co., Ltd.</w:t>
      </w:r>
    </w:p>
    <w:p w14:paraId="54858EAC" w14:textId="77777777" w:rsidR="00526C85" w:rsidRDefault="001617DA">
      <w:pPr>
        <w:rPr>
          <w:lang w:val="en-GB"/>
        </w:rPr>
      </w:pPr>
      <w:r>
        <w:rPr>
          <w:lang w:val="en-GB"/>
        </w:rPr>
        <w:t>[4] R1-2302485, "Potential enhancements on dynamic/flexible TDD", vivo</w:t>
      </w:r>
    </w:p>
    <w:p w14:paraId="22BF2F6F" w14:textId="77777777" w:rsidR="00526C85" w:rsidRDefault="001617DA">
      <w:pPr>
        <w:rPr>
          <w:lang w:val="en-GB"/>
        </w:rPr>
      </w:pPr>
      <w:r>
        <w:rPr>
          <w:lang w:val="en-GB"/>
        </w:rPr>
        <w:t>[5] R1-2302523, "Discussion on potential enhancements on dynamic/flexible TDD", InterDigital, Inc.</w:t>
      </w:r>
    </w:p>
    <w:p w14:paraId="1B8B6BBA" w14:textId="77777777" w:rsidR="00526C85" w:rsidRDefault="001617DA">
      <w:pPr>
        <w:rPr>
          <w:lang w:val="en-GB"/>
        </w:rPr>
      </w:pPr>
      <w:r>
        <w:rPr>
          <w:lang w:val="en-GB"/>
        </w:rPr>
        <w:t>[6] R1-2302548, "Discussion on potential enhancements on dynamic/flexible TDD", OPPO</w:t>
      </w:r>
    </w:p>
    <w:p w14:paraId="4EB06D1A" w14:textId="77777777" w:rsidR="00526C85" w:rsidRDefault="001617DA">
      <w:pPr>
        <w:rPr>
          <w:lang w:val="en-GB"/>
        </w:rPr>
      </w:pPr>
      <w:r>
        <w:rPr>
          <w:lang w:val="en-GB"/>
        </w:rPr>
        <w:t>[7] R1-2302600, "Discussion on potential enhancements on dynamic/flexible TDD", Spreadtrum Communications</w:t>
      </w:r>
    </w:p>
    <w:p w14:paraId="61565091" w14:textId="77777777" w:rsidR="00526C85" w:rsidRDefault="001617DA">
      <w:pPr>
        <w:rPr>
          <w:lang w:val="en-GB"/>
        </w:rPr>
      </w:pPr>
      <w:r>
        <w:rPr>
          <w:lang w:val="en-GB"/>
        </w:rPr>
        <w:t>[8] R1-2302703, "Discussion on potential enhancements on dynamic/flexible TDD", CATT</w:t>
      </w:r>
    </w:p>
    <w:p w14:paraId="475DA783" w14:textId="77777777" w:rsidR="00526C85" w:rsidRDefault="001617DA">
      <w:pPr>
        <w:rPr>
          <w:lang w:val="en-GB"/>
        </w:rPr>
      </w:pPr>
      <w:r>
        <w:rPr>
          <w:lang w:val="en-GB"/>
        </w:rPr>
        <w:t>[9] R1-2302737, "Discussion on potential enhancements for dynamic/flexible TDD", MediaTek Inc.</w:t>
      </w:r>
    </w:p>
    <w:p w14:paraId="6EF02873" w14:textId="77777777" w:rsidR="00526C85" w:rsidRDefault="001617DA">
      <w:pPr>
        <w:rPr>
          <w:lang w:val="en-GB"/>
        </w:rPr>
      </w:pPr>
      <w:r>
        <w:rPr>
          <w:lang w:val="en-GB"/>
        </w:rPr>
        <w:t>[10] R1-2302745, "Views on enhancements of dynamic/flexible TDD", NEC</w:t>
      </w:r>
    </w:p>
    <w:p w14:paraId="0E4CB825" w14:textId="77777777" w:rsidR="00526C85" w:rsidRDefault="001617DA">
      <w:pPr>
        <w:rPr>
          <w:lang w:val="en-GB"/>
        </w:rPr>
      </w:pPr>
      <w:r>
        <w:rPr>
          <w:lang w:val="en-GB"/>
        </w:rPr>
        <w:t>[11] R1-2302758, "Discussion of enhancements on dynamic/flexible TDD", ZTE, China Telecom</w:t>
      </w:r>
    </w:p>
    <w:p w14:paraId="30411A5D" w14:textId="77777777" w:rsidR="00526C85" w:rsidRDefault="001617DA">
      <w:pPr>
        <w:rPr>
          <w:lang w:val="en-GB"/>
        </w:rPr>
      </w:pPr>
      <w:r>
        <w:rPr>
          <w:lang w:val="en-GB"/>
        </w:rPr>
        <w:t>[12] R1-2302771, "Potential enhancements on dynamic/flexible TDD", Ericsson</w:t>
      </w:r>
    </w:p>
    <w:p w14:paraId="4C9D4118" w14:textId="77777777" w:rsidR="00526C85" w:rsidRDefault="001617DA">
      <w:pPr>
        <w:rPr>
          <w:lang w:val="en-GB"/>
        </w:rPr>
      </w:pPr>
      <w:r>
        <w:rPr>
          <w:lang w:val="en-GB"/>
        </w:rPr>
        <w:t>[13] R1-2302796, "On potential enhancements for dynamic/flexible TDD operations", Intel Corporation</w:t>
      </w:r>
    </w:p>
    <w:p w14:paraId="47D7115B" w14:textId="77777777" w:rsidR="00526C85" w:rsidRDefault="001617DA">
      <w:pPr>
        <w:rPr>
          <w:lang w:val="en-GB"/>
        </w:rPr>
      </w:pPr>
      <w:r>
        <w:rPr>
          <w:lang w:val="en-GB"/>
        </w:rPr>
        <w:t>[14] R1-2302846, "Considerations on Flexible/Dynamic TDD", Sony</w:t>
      </w:r>
    </w:p>
    <w:p w14:paraId="20C1AF85" w14:textId="77777777" w:rsidR="00526C85" w:rsidRDefault="001617DA">
      <w:pPr>
        <w:rPr>
          <w:lang w:val="en-GB"/>
        </w:rPr>
      </w:pPr>
      <w:r>
        <w:rPr>
          <w:lang w:val="en-GB"/>
        </w:rPr>
        <w:t>[15] R1-2302983, "Discussion on potential enhancements on dynamic/flexible TDD", xiaomi</w:t>
      </w:r>
    </w:p>
    <w:p w14:paraId="41774487" w14:textId="77777777" w:rsidR="00526C85" w:rsidRDefault="001617DA">
      <w:pPr>
        <w:rPr>
          <w:lang w:val="en-GB"/>
        </w:rPr>
      </w:pPr>
      <w:r>
        <w:rPr>
          <w:lang w:val="en-GB"/>
        </w:rPr>
        <w:t>[16] R1-2303017, "Dynamic TDD enhancements", Nokia, Nokia Shanghai Bell</w:t>
      </w:r>
    </w:p>
    <w:p w14:paraId="178CC643" w14:textId="77777777" w:rsidR="00526C85" w:rsidRDefault="001617DA">
      <w:pPr>
        <w:rPr>
          <w:lang w:val="en-GB"/>
        </w:rPr>
      </w:pPr>
      <w:r>
        <w:rPr>
          <w:lang w:val="en-GB"/>
        </w:rPr>
        <w:t>[17] R1-2303088, "Potential enhancements on dynamic/flexible TDD", Lenovo</w:t>
      </w:r>
    </w:p>
    <w:p w14:paraId="0E9EBC4E" w14:textId="77777777" w:rsidR="00526C85" w:rsidRDefault="001617DA">
      <w:pPr>
        <w:rPr>
          <w:lang w:val="en-GB"/>
        </w:rPr>
      </w:pPr>
      <w:r>
        <w:rPr>
          <w:lang w:val="en-GB"/>
        </w:rPr>
        <w:t>[18] R1-2303128, "Dynamic and flexible TDD for NR duplex evolution", Samsung</w:t>
      </w:r>
    </w:p>
    <w:p w14:paraId="7AAAA625" w14:textId="77777777" w:rsidR="00526C85" w:rsidRDefault="001617DA">
      <w:pPr>
        <w:rPr>
          <w:lang w:val="en-GB"/>
        </w:rPr>
      </w:pPr>
      <w:r>
        <w:rPr>
          <w:lang w:val="en-GB"/>
        </w:rPr>
        <w:t>[19] R1-2303167, "Discussion on potential enhancements on dynamic/flexible TDD", Panasonic</w:t>
      </w:r>
    </w:p>
    <w:p w14:paraId="7FB4C0EA" w14:textId="77777777" w:rsidR="00526C85" w:rsidRDefault="001617DA">
      <w:pPr>
        <w:rPr>
          <w:lang w:val="en-GB"/>
        </w:rPr>
      </w:pPr>
      <w:r>
        <w:rPr>
          <w:lang w:val="en-GB"/>
        </w:rPr>
        <w:t>[20] R1-2303234, "Discussion on potential enhancements on flexible/dynamic TDD", CMCC</w:t>
      </w:r>
    </w:p>
    <w:p w14:paraId="5459CB5D" w14:textId="77777777" w:rsidR="00526C85" w:rsidRDefault="001617DA">
      <w:pPr>
        <w:rPr>
          <w:lang w:val="en-GB"/>
        </w:rPr>
      </w:pPr>
      <w:r>
        <w:rPr>
          <w:lang w:val="en-GB"/>
        </w:rPr>
        <w:t>[21] R1-2303304, "Discussion on enhancements on dynamic/flexible TDD", CEWiT</w:t>
      </w:r>
    </w:p>
    <w:p w14:paraId="13DBA074" w14:textId="77777777" w:rsidR="00526C85" w:rsidRDefault="001617DA">
      <w:pPr>
        <w:rPr>
          <w:lang w:val="en-GB"/>
        </w:rPr>
      </w:pPr>
      <w:r>
        <w:rPr>
          <w:lang w:val="en-GB"/>
        </w:rPr>
        <w:t>[22] R1-2303483, "Views on potential enhancements on dynamic TDD", Apple</w:t>
      </w:r>
    </w:p>
    <w:p w14:paraId="6BA74AAB" w14:textId="77777777" w:rsidR="00526C85" w:rsidRDefault="001617DA">
      <w:pPr>
        <w:rPr>
          <w:lang w:val="en-GB"/>
        </w:rPr>
      </w:pPr>
      <w:r>
        <w:rPr>
          <w:lang w:val="en-GB"/>
        </w:rPr>
        <w:t>[23] R1-2303590, "On potential enhancements on dynamic/flexible TDD", Qualcomm Incorporated</w:t>
      </w:r>
    </w:p>
    <w:p w14:paraId="0BE87BBC" w14:textId="77777777" w:rsidR="00526C85" w:rsidRDefault="001617DA">
      <w:pPr>
        <w:rPr>
          <w:lang w:val="en-GB"/>
        </w:rPr>
      </w:pPr>
      <w:r>
        <w:rPr>
          <w:lang w:val="en-GB"/>
        </w:rPr>
        <w:t>[24] R1-2303712, "Discussion on potential enhancements on dynamic/flexible TDD", NTT DOCOMO, INC.</w:t>
      </w:r>
    </w:p>
    <w:p w14:paraId="70DF8747" w14:textId="77777777" w:rsidR="00526C85" w:rsidRDefault="001617DA">
      <w:pPr>
        <w:rPr>
          <w:lang w:val="en-GB"/>
        </w:rPr>
      </w:pPr>
      <w:r>
        <w:rPr>
          <w:lang w:val="en-GB"/>
        </w:rPr>
        <w:t>[25] R1-2303743, "Study on Potential enhancements on dynamic/flexible TDD", LG Electronics</w:t>
      </w:r>
    </w:p>
    <w:p w14:paraId="4A55A089" w14:textId="77777777" w:rsidR="00526C85" w:rsidRDefault="001617DA">
      <w:pPr>
        <w:rPr>
          <w:lang w:val="en-GB"/>
        </w:rPr>
      </w:pPr>
      <w:r>
        <w:rPr>
          <w:lang w:val="en-GB"/>
        </w:rPr>
        <w:t>[26] R1-2303831, "Discussion on potential enhancements on dynamic/flexible TDD", WILUS Inc.</w:t>
      </w:r>
    </w:p>
    <w:p w14:paraId="51FC776B" w14:textId="77777777" w:rsidR="00526C85" w:rsidRDefault="00526C85">
      <w:pPr>
        <w:rPr>
          <w:lang w:val="en-GB"/>
        </w:rPr>
      </w:pPr>
    </w:p>
    <w:sectPr w:rsidR="00526C85">
      <w:pgSz w:w="11906" w:h="16838"/>
      <w:pgMar w:top="1134" w:right="1134" w:bottom="1134" w:left="1134" w:header="0" w:footer="0" w:gutter="0"/>
      <w:cols w:space="720"/>
      <w:formProt w:val="0"/>
      <w:docGrid w:linePitch="360" w:charSpace="4915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09A733" w14:textId="77777777" w:rsidR="0053297C" w:rsidRDefault="0053297C" w:rsidP="00283CCE">
      <w:pPr>
        <w:spacing w:line="240" w:lineRule="auto"/>
      </w:pPr>
      <w:r>
        <w:separator/>
      </w:r>
    </w:p>
  </w:endnote>
  <w:endnote w:type="continuationSeparator" w:id="0">
    <w:p w14:paraId="0F17DB40" w14:textId="77777777" w:rsidR="0053297C" w:rsidRDefault="0053297C" w:rsidP="00283CC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DengXian">
    <w:altName w:val="SimSun"/>
    <w:charset w:val="86"/>
    <w:family w:val="auto"/>
    <w:pitch w:val="variable"/>
    <w:sig w:usb0="A00002BF" w:usb1="38CF7CFA" w:usb2="00000016" w:usb3="00000000" w:csb0="0004000F" w:csb1="00000000"/>
  </w:font>
  <w:font w:name="Arial Unicode MS">
    <w:panose1 w:val="020B0604020202020204"/>
    <w:charset w:val="81"/>
    <w:family w:val="modern"/>
    <w:pitch w:val="variable"/>
    <w:sig w:usb0="F7FFAFFF" w:usb1="E9DFFFFF" w:usb2="0000003F" w:usb3="00000000" w:csb0="003F01FF" w:csb1="00000000"/>
  </w:font>
  <w:font w:name="바탕">
    <w:altName w:val="Batang"/>
    <w:panose1 w:val="02030600000101010101"/>
    <w:charset w:val="81"/>
    <w:family w:val="roman"/>
    <w:pitch w:val="variable"/>
    <w:sig w:usb0="B00002AF" w:usb1="69D77CFB" w:usb2="00000030" w:usb3="00000000" w:csb0="0008009F" w:csb1="00000000"/>
  </w:font>
  <w:font w:name="MS Mincho">
    <w:altName w:val="MS Gothic"/>
    <w:panose1 w:val="02020609040205080304"/>
    <w:charset w:val="80"/>
    <w:family w:val="roman"/>
    <w:notTrueType/>
    <w:pitch w:val="fixed"/>
    <w:sig w:usb0="00000000" w:usb1="08070000" w:usb2="00000010" w:usb3="00000000" w:csb0="00020000" w:csb1="00000000"/>
  </w:font>
  <w:font w:name="Liberation Sans">
    <w:altName w:val="Arial"/>
    <w:charset w:val="01"/>
    <w:family w:val="roman"/>
    <w:pitch w:val="default"/>
    <w:sig w:usb0="00000000" w:usb1="00000000" w:usb2="00000000" w:usb3="00000000" w:csb0="6000009F" w:csb1="DFD70000"/>
  </w:font>
  <w:font w:name="Noto Sans CJK SC">
    <w:altName w:val="SimSun"/>
    <w:charset w:val="86"/>
    <w:family w:val="roman"/>
    <w:pitch w:val="default"/>
    <w:sig w:usb0="00000000" w:usb1="00000000" w:usb2="00000016" w:usb3="00000000" w:csb0="602E0107" w:csb1="00000000"/>
  </w:font>
  <w:font w:name="Lohit Devanagari">
    <w:altName w:val="Cambria"/>
    <w:charset w:val="00"/>
    <w:family w:val="auto"/>
    <w:pitch w:val="default"/>
  </w:font>
  <w:font w:name="굴림">
    <w:altName w:val="Gulim"/>
    <w:panose1 w:val="020B0600000101010101"/>
    <w:charset w:val="81"/>
    <w:family w:val="moder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SimHei">
    <w:altName w:val="黑体"/>
    <w:panose1 w:val="02010600030101010101"/>
    <w:charset w:val="86"/>
    <w:family w:val="modern"/>
    <w:notTrueType/>
    <w:pitch w:val="fixed"/>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2DE4FE8" w14:textId="77777777" w:rsidR="0053297C" w:rsidRDefault="0053297C" w:rsidP="00283CCE">
      <w:pPr>
        <w:spacing w:line="240" w:lineRule="auto"/>
      </w:pPr>
      <w:r>
        <w:separator/>
      </w:r>
    </w:p>
  </w:footnote>
  <w:footnote w:type="continuationSeparator" w:id="0">
    <w:p w14:paraId="1F773B03" w14:textId="77777777" w:rsidR="0053297C" w:rsidRDefault="0053297C" w:rsidP="00283CCE">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A57984"/>
    <w:multiLevelType w:val="multilevel"/>
    <w:tmpl w:val="2A681B8E"/>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1" w15:restartNumberingAfterBreak="0">
    <w:nsid w:val="035C14AF"/>
    <w:multiLevelType w:val="multilevel"/>
    <w:tmpl w:val="5EB256C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 w15:restartNumberingAfterBreak="0">
    <w:nsid w:val="03C2644C"/>
    <w:multiLevelType w:val="hybridMultilevel"/>
    <w:tmpl w:val="FFD64580"/>
    <w:lvl w:ilvl="0" w:tplc="F8C427DC">
      <w:start w:val="1"/>
      <w:numFmt w:val="bullet"/>
      <w:lvlText w:val=""/>
      <w:lvlJc w:val="left"/>
      <w:pPr>
        <w:ind w:left="400" w:hanging="400"/>
      </w:pPr>
      <w:rPr>
        <w:rFonts w:ascii="Wingdings" w:hAnsi="Wingdings"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3" w15:restartNumberingAfterBreak="0">
    <w:nsid w:val="04486501"/>
    <w:multiLevelType w:val="multilevel"/>
    <w:tmpl w:val="59BA8F48"/>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rPr>
        <w:rFonts w:cs="Times New Roman"/>
        <w:i/>
        <w:iCs w:val="0"/>
        <w:caps w:val="0"/>
        <w:smallCaps w:val="0"/>
        <w:strike w:val="0"/>
        <w:dstrike w:val="0"/>
        <w:outline w:val="0"/>
        <w:shadow w:val="0"/>
        <w:emboss w:val="0"/>
        <w:imprint w:val="0"/>
        <w:vanish w:val="0"/>
        <w:spacing w:val="0"/>
        <w:position w:val="0"/>
        <w:sz w:val="20"/>
        <w:u w:val="none"/>
        <w:vertAlign w:val="baseline"/>
        <w:lang w:eastAsia="zh-CN"/>
      </w:rPr>
    </w:lvl>
    <w:lvl w:ilvl="3">
      <w:start w:val="1"/>
      <w:numFmt w:val="decimal"/>
      <w:lvlText w:val="%1.%2.%3.%4"/>
      <w:lvlJc w:val="left"/>
      <w:pPr>
        <w:tabs>
          <w:tab w:val="num" w:pos="864"/>
        </w:tabs>
        <w:ind w:left="864" w:hanging="864"/>
      </w:pPr>
      <w:rPr>
        <w:rFonts w:cs="Times New Roman"/>
        <w:i w:val="0"/>
        <w:iCs w:val="0"/>
        <w:caps w:val="0"/>
        <w:smallCaps w:val="0"/>
        <w:strike w:val="0"/>
        <w:dstrike w:val="0"/>
        <w:outline w:val="0"/>
        <w:shadow w:val="0"/>
        <w:emboss w:val="0"/>
        <w:imprint w:val="0"/>
        <w:vanish w:val="0"/>
        <w:spacing w:val="0"/>
        <w:position w:val="0"/>
        <w:sz w:val="20"/>
        <w:u w:val="none"/>
        <w:vertAlign w:val="baseline"/>
        <w:lang w:val="en-US" w:eastAsia="zh-CN"/>
      </w:rPr>
    </w:lvl>
    <w:lvl w:ilvl="4">
      <w:start w:val="1"/>
      <w:numFmt w:val="decimal"/>
      <w:lvlText w:val="%1.%2.%3.%4.%5"/>
      <w:lvlJc w:val="left"/>
      <w:pPr>
        <w:tabs>
          <w:tab w:val="num" w:pos="2988"/>
        </w:tabs>
        <w:ind w:left="2988" w:hanging="1008"/>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5">
      <w:start w:val="1"/>
      <w:numFmt w:val="decimal"/>
      <w:lvlText w:val="%1.%2.%3.%4.%5.%6"/>
      <w:lvlJc w:val="left"/>
      <w:pPr>
        <w:tabs>
          <w:tab w:val="num" w:pos="1152"/>
        </w:tabs>
        <w:ind w:left="1152" w:hanging="1152"/>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4" w15:restartNumberingAfterBreak="0">
    <w:nsid w:val="0665716C"/>
    <w:multiLevelType w:val="multilevel"/>
    <w:tmpl w:val="0270DF72"/>
    <w:lvl w:ilvl="0">
      <w:start w:val="1"/>
      <w:numFmt w:val="bullet"/>
      <w:lvlText w:val=""/>
      <w:lvlJc w:val="left"/>
      <w:pPr>
        <w:tabs>
          <w:tab w:val="num" w:pos="720"/>
        </w:tabs>
        <w:ind w:left="720" w:hanging="360"/>
      </w:pPr>
      <w:rPr>
        <w:rFonts w:ascii="Wingdings" w:hAnsi="Wingdings" w:cs="Wingdings" w:hint="default"/>
      </w:rPr>
    </w:lvl>
    <w:lvl w:ilvl="1">
      <w:start w:val="1"/>
      <w:numFmt w:val="bullet"/>
      <w:lvlText w:val=""/>
      <w:lvlJc w:val="left"/>
      <w:pPr>
        <w:tabs>
          <w:tab w:val="num" w:pos="1440"/>
        </w:tabs>
        <w:ind w:left="1440" w:hanging="360"/>
      </w:pPr>
      <w:rPr>
        <w:rFonts w:ascii="Wingdings" w:hAnsi="Wingdings" w:cs="Wingdings"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5" w15:restartNumberingAfterBreak="0">
    <w:nsid w:val="069941B1"/>
    <w:multiLevelType w:val="multilevel"/>
    <w:tmpl w:val="B41E881E"/>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6" w15:restartNumberingAfterBreak="0">
    <w:nsid w:val="0751550E"/>
    <w:multiLevelType w:val="hybridMultilevel"/>
    <w:tmpl w:val="94A053C2"/>
    <w:lvl w:ilvl="0" w:tplc="EA50948E">
      <w:start w:val="1"/>
      <w:numFmt w:val="bullet"/>
      <w:lvlText w:val="•"/>
      <w:lvlJc w:val="left"/>
      <w:pPr>
        <w:ind w:left="840" w:hanging="420"/>
      </w:pPr>
      <w:rPr>
        <w:rFonts w:ascii="SimSun" w:eastAsia="SimSun" w:hAnsi="SimSun" w:hint="eastAsia"/>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 w15:restartNumberingAfterBreak="0">
    <w:nsid w:val="07852366"/>
    <w:multiLevelType w:val="multilevel"/>
    <w:tmpl w:val="5F906E38"/>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8" w15:restartNumberingAfterBreak="0">
    <w:nsid w:val="087F0E78"/>
    <w:multiLevelType w:val="multilevel"/>
    <w:tmpl w:val="88E65EFA"/>
    <w:lvl w:ilvl="0">
      <w:start w:val="1"/>
      <w:numFmt w:val="decimal"/>
      <w:pStyle w:val="1"/>
      <w:lvlText w:val="%1"/>
      <w:lvlJc w:val="left"/>
      <w:pPr>
        <w:tabs>
          <w:tab w:val="num" w:pos="432"/>
        </w:tabs>
        <w:ind w:left="432" w:hanging="432"/>
      </w:pPr>
    </w:lvl>
    <w:lvl w:ilvl="1">
      <w:start w:val="1"/>
      <w:numFmt w:val="decimal"/>
      <w:pStyle w:val="2"/>
      <w:lvlText w:val="%1.%2"/>
      <w:lvlJc w:val="left"/>
      <w:pPr>
        <w:tabs>
          <w:tab w:val="num" w:pos="576"/>
        </w:tabs>
        <w:ind w:left="576" w:hanging="576"/>
      </w:pPr>
    </w:lvl>
    <w:lvl w:ilvl="2">
      <w:start w:val="1"/>
      <w:numFmt w:val="decimal"/>
      <w:pStyle w:val="3"/>
      <w:lvlText w:val="%1.%2.%3"/>
      <w:lvlJc w:val="left"/>
      <w:pPr>
        <w:tabs>
          <w:tab w:val="num" w:pos="720"/>
        </w:tabs>
        <w:ind w:left="720" w:hanging="720"/>
      </w:pPr>
      <w:rPr>
        <w:rFonts w:cs="Times New Roman"/>
        <w:i/>
        <w:iCs w:val="0"/>
        <w:caps w:val="0"/>
        <w:smallCaps w:val="0"/>
        <w:strike w:val="0"/>
        <w:dstrike w:val="0"/>
        <w:outline w:val="0"/>
        <w:shadow w:val="0"/>
        <w:emboss w:val="0"/>
        <w:imprint w:val="0"/>
        <w:vanish w:val="0"/>
        <w:spacing w:val="0"/>
        <w:position w:val="0"/>
        <w:sz w:val="20"/>
        <w:u w:val="none"/>
        <w:vertAlign w:val="baseline"/>
        <w:lang w:eastAsia="zh-CN"/>
      </w:rPr>
    </w:lvl>
    <w:lvl w:ilvl="3">
      <w:start w:val="1"/>
      <w:numFmt w:val="decimal"/>
      <w:pStyle w:val="4"/>
      <w:lvlText w:val="%1.%2.%3.%4"/>
      <w:lvlJc w:val="left"/>
      <w:pPr>
        <w:tabs>
          <w:tab w:val="num" w:pos="864"/>
        </w:tabs>
        <w:ind w:left="864" w:hanging="864"/>
      </w:pPr>
      <w:rPr>
        <w:rFonts w:cs="Times New Roman"/>
        <w:i w:val="0"/>
        <w:iCs w:val="0"/>
        <w:caps w:val="0"/>
        <w:smallCaps w:val="0"/>
        <w:strike w:val="0"/>
        <w:dstrike w:val="0"/>
        <w:outline w:val="0"/>
        <w:shadow w:val="0"/>
        <w:emboss w:val="0"/>
        <w:imprint w:val="0"/>
        <w:vanish w:val="0"/>
        <w:spacing w:val="0"/>
        <w:position w:val="0"/>
        <w:sz w:val="20"/>
        <w:u w:val="none"/>
        <w:vertAlign w:val="baseline"/>
        <w:lang w:val="en-US" w:eastAsia="zh-CN"/>
      </w:rPr>
    </w:lvl>
    <w:lvl w:ilvl="4">
      <w:start w:val="1"/>
      <w:numFmt w:val="decimal"/>
      <w:pStyle w:val="5"/>
      <w:lvlText w:val="%1.%2.%3.%4.%5"/>
      <w:lvlJc w:val="left"/>
      <w:pPr>
        <w:tabs>
          <w:tab w:val="num" w:pos="2988"/>
        </w:tabs>
        <w:ind w:left="2988" w:hanging="1008"/>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5">
      <w:start w:val="1"/>
      <w:numFmt w:val="decimal"/>
      <w:pStyle w:val="6"/>
      <w:lvlText w:val="%1.%2.%3.%4.%5.%6"/>
      <w:lvlJc w:val="left"/>
      <w:pPr>
        <w:tabs>
          <w:tab w:val="num" w:pos="1152"/>
        </w:tabs>
        <w:ind w:left="1152" w:hanging="1152"/>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6">
      <w:start w:val="1"/>
      <w:numFmt w:val="decimal"/>
      <w:pStyle w:val="7"/>
      <w:lvlText w:val="%1.%2.%3.%4.%5.%6.%7"/>
      <w:lvlJc w:val="left"/>
      <w:pPr>
        <w:tabs>
          <w:tab w:val="num" w:pos="1296"/>
        </w:tabs>
        <w:ind w:left="1296" w:hanging="1296"/>
      </w:pPr>
    </w:lvl>
    <w:lvl w:ilvl="7">
      <w:start w:val="1"/>
      <w:numFmt w:val="decimal"/>
      <w:pStyle w:val="8"/>
      <w:lvlText w:val="%1.%2.%3.%4.%5.%6.%7.%8"/>
      <w:lvlJc w:val="left"/>
      <w:pPr>
        <w:tabs>
          <w:tab w:val="num" w:pos="1440"/>
        </w:tabs>
        <w:ind w:left="1440" w:hanging="1440"/>
      </w:pPr>
    </w:lvl>
    <w:lvl w:ilvl="8">
      <w:start w:val="1"/>
      <w:numFmt w:val="decimal"/>
      <w:pStyle w:val="9"/>
      <w:lvlText w:val="%1.%2.%3.%4.%5.%6.%7.%8.%9"/>
      <w:lvlJc w:val="left"/>
      <w:pPr>
        <w:tabs>
          <w:tab w:val="num" w:pos="1584"/>
        </w:tabs>
        <w:ind w:left="1584" w:hanging="1584"/>
      </w:pPr>
    </w:lvl>
  </w:abstractNum>
  <w:abstractNum w:abstractNumId="9" w15:restartNumberingAfterBreak="0">
    <w:nsid w:val="0C2B0801"/>
    <w:multiLevelType w:val="multilevel"/>
    <w:tmpl w:val="8D2C3E16"/>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10" w15:restartNumberingAfterBreak="0">
    <w:nsid w:val="0C7649EC"/>
    <w:multiLevelType w:val="multilevel"/>
    <w:tmpl w:val="33828D24"/>
    <w:lvl w:ilvl="0">
      <w:numFmt w:val="bullet"/>
      <w:lvlText w:val="-"/>
      <w:lvlJc w:val="left"/>
      <w:pPr>
        <w:tabs>
          <w:tab w:val="num" w:pos="0"/>
        </w:tabs>
        <w:ind w:left="760" w:hanging="360"/>
      </w:pPr>
      <w:rPr>
        <w:rFonts w:ascii="Times" w:hAnsi="Times" w:cs="Time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11" w15:restartNumberingAfterBreak="0">
    <w:nsid w:val="0CF41477"/>
    <w:multiLevelType w:val="multilevel"/>
    <w:tmpl w:val="8938AC0A"/>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12" w15:restartNumberingAfterBreak="0">
    <w:nsid w:val="0D291704"/>
    <w:multiLevelType w:val="multilevel"/>
    <w:tmpl w:val="30A8168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3" w15:restartNumberingAfterBreak="0">
    <w:nsid w:val="0D301166"/>
    <w:multiLevelType w:val="multilevel"/>
    <w:tmpl w:val="42868DC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4" w15:restartNumberingAfterBreak="0">
    <w:nsid w:val="0DB50ED5"/>
    <w:multiLevelType w:val="hybridMultilevel"/>
    <w:tmpl w:val="7F52DBBE"/>
    <w:lvl w:ilvl="0" w:tplc="B77E0152">
      <w:start w:val="1"/>
      <w:numFmt w:val="bullet"/>
      <w:lvlText w:val=""/>
      <w:lvlJc w:val="left"/>
      <w:pPr>
        <w:tabs>
          <w:tab w:val="num" w:pos="720"/>
        </w:tabs>
        <w:ind w:left="720" w:hanging="360"/>
      </w:pPr>
      <w:rPr>
        <w:rFonts w:ascii="Wingdings" w:hAnsi="Wingdings" w:hint="default"/>
      </w:rPr>
    </w:lvl>
    <w:lvl w:ilvl="1" w:tplc="066CBC34" w:tentative="1">
      <w:start w:val="1"/>
      <w:numFmt w:val="bullet"/>
      <w:lvlText w:val=""/>
      <w:lvlJc w:val="left"/>
      <w:pPr>
        <w:tabs>
          <w:tab w:val="num" w:pos="1440"/>
        </w:tabs>
        <w:ind w:left="1440" w:hanging="360"/>
      </w:pPr>
      <w:rPr>
        <w:rFonts w:ascii="Wingdings" w:hAnsi="Wingdings" w:hint="default"/>
      </w:rPr>
    </w:lvl>
    <w:lvl w:ilvl="2" w:tplc="A750269E" w:tentative="1">
      <w:start w:val="1"/>
      <w:numFmt w:val="bullet"/>
      <w:lvlText w:val=""/>
      <w:lvlJc w:val="left"/>
      <w:pPr>
        <w:tabs>
          <w:tab w:val="num" w:pos="2160"/>
        </w:tabs>
        <w:ind w:left="2160" w:hanging="360"/>
      </w:pPr>
      <w:rPr>
        <w:rFonts w:ascii="Wingdings" w:hAnsi="Wingdings" w:hint="default"/>
      </w:rPr>
    </w:lvl>
    <w:lvl w:ilvl="3" w:tplc="DF706758">
      <w:start w:val="1"/>
      <w:numFmt w:val="bullet"/>
      <w:lvlText w:val=""/>
      <w:lvlJc w:val="left"/>
      <w:pPr>
        <w:tabs>
          <w:tab w:val="num" w:pos="2880"/>
        </w:tabs>
        <w:ind w:left="2880" w:hanging="360"/>
      </w:pPr>
      <w:rPr>
        <w:rFonts w:ascii="Wingdings" w:hAnsi="Wingdings" w:hint="default"/>
      </w:rPr>
    </w:lvl>
    <w:lvl w:ilvl="4" w:tplc="2F1CADD8" w:tentative="1">
      <w:start w:val="1"/>
      <w:numFmt w:val="bullet"/>
      <w:lvlText w:val=""/>
      <w:lvlJc w:val="left"/>
      <w:pPr>
        <w:tabs>
          <w:tab w:val="num" w:pos="3600"/>
        </w:tabs>
        <w:ind w:left="3600" w:hanging="360"/>
      </w:pPr>
      <w:rPr>
        <w:rFonts w:ascii="Wingdings" w:hAnsi="Wingdings" w:hint="default"/>
      </w:rPr>
    </w:lvl>
    <w:lvl w:ilvl="5" w:tplc="C74AFFB0" w:tentative="1">
      <w:start w:val="1"/>
      <w:numFmt w:val="bullet"/>
      <w:lvlText w:val=""/>
      <w:lvlJc w:val="left"/>
      <w:pPr>
        <w:tabs>
          <w:tab w:val="num" w:pos="4320"/>
        </w:tabs>
        <w:ind w:left="4320" w:hanging="360"/>
      </w:pPr>
      <w:rPr>
        <w:rFonts w:ascii="Wingdings" w:hAnsi="Wingdings" w:hint="default"/>
      </w:rPr>
    </w:lvl>
    <w:lvl w:ilvl="6" w:tplc="951280FC" w:tentative="1">
      <w:start w:val="1"/>
      <w:numFmt w:val="bullet"/>
      <w:lvlText w:val=""/>
      <w:lvlJc w:val="left"/>
      <w:pPr>
        <w:tabs>
          <w:tab w:val="num" w:pos="5040"/>
        </w:tabs>
        <w:ind w:left="5040" w:hanging="360"/>
      </w:pPr>
      <w:rPr>
        <w:rFonts w:ascii="Wingdings" w:hAnsi="Wingdings" w:hint="default"/>
      </w:rPr>
    </w:lvl>
    <w:lvl w:ilvl="7" w:tplc="AF9EF0CC" w:tentative="1">
      <w:start w:val="1"/>
      <w:numFmt w:val="bullet"/>
      <w:lvlText w:val=""/>
      <w:lvlJc w:val="left"/>
      <w:pPr>
        <w:tabs>
          <w:tab w:val="num" w:pos="5760"/>
        </w:tabs>
        <w:ind w:left="5760" w:hanging="360"/>
      </w:pPr>
      <w:rPr>
        <w:rFonts w:ascii="Wingdings" w:hAnsi="Wingdings" w:hint="default"/>
      </w:rPr>
    </w:lvl>
    <w:lvl w:ilvl="8" w:tplc="83247F6A"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E352CB0"/>
    <w:multiLevelType w:val="multilevel"/>
    <w:tmpl w:val="4BE8771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6" w15:restartNumberingAfterBreak="0">
    <w:nsid w:val="0FE21520"/>
    <w:multiLevelType w:val="multilevel"/>
    <w:tmpl w:val="654201F6"/>
    <w:lvl w:ilvl="0">
      <w:start w:val="1"/>
      <w:numFmt w:val="bullet"/>
      <w:lvlText w:val=""/>
      <w:lvlJc w:val="left"/>
      <w:pPr>
        <w:tabs>
          <w:tab w:val="num" w:pos="0"/>
        </w:tabs>
        <w:ind w:left="1080" w:hanging="360"/>
      </w:pPr>
      <w:rPr>
        <w:rFonts w:ascii="Symbol" w:hAnsi="Symbol" w:cs="Symbol" w:hint="default"/>
      </w:rPr>
    </w:lvl>
    <w:lvl w:ilvl="1">
      <w:start w:val="1"/>
      <w:numFmt w:val="bullet"/>
      <w:lvlText w:val="o"/>
      <w:lvlJc w:val="left"/>
      <w:pPr>
        <w:tabs>
          <w:tab w:val="num" w:pos="0"/>
        </w:tabs>
        <w:ind w:left="1800" w:hanging="360"/>
      </w:pPr>
      <w:rPr>
        <w:rFonts w:ascii="Courier New" w:hAnsi="Courier New" w:cs="Courier New" w:hint="default"/>
      </w:rPr>
    </w:lvl>
    <w:lvl w:ilvl="2">
      <w:start w:val="1"/>
      <w:numFmt w:val="bullet"/>
      <w:lvlText w:val=""/>
      <w:lvlJc w:val="left"/>
      <w:pPr>
        <w:tabs>
          <w:tab w:val="num" w:pos="0"/>
        </w:tabs>
        <w:ind w:left="2520" w:hanging="360"/>
      </w:pPr>
      <w:rPr>
        <w:rFonts w:ascii="Wingdings" w:hAnsi="Wingdings" w:cs="Wingdings"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Wingdings" w:hAnsi="Wingdings" w:cs="Wingdings"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Wingdings" w:hAnsi="Wingdings" w:cs="Wingdings" w:hint="default"/>
      </w:rPr>
    </w:lvl>
  </w:abstractNum>
  <w:abstractNum w:abstractNumId="17" w15:restartNumberingAfterBreak="0">
    <w:nsid w:val="138E56EE"/>
    <w:multiLevelType w:val="multilevel"/>
    <w:tmpl w:val="5E80DDA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008" w:hanging="576"/>
      </w:pPr>
      <w:rPr>
        <w:rFonts w:ascii="Courier New" w:hAnsi="Courier New" w:cs="Courier New" w:hint="default"/>
      </w:rPr>
    </w:lvl>
    <w:lvl w:ilvl="2">
      <w:start w:val="1"/>
      <w:numFmt w:val="bullet"/>
      <w:lvlText w:val=""/>
      <w:lvlJc w:val="left"/>
      <w:pPr>
        <w:tabs>
          <w:tab w:val="num" w:pos="0"/>
        </w:tabs>
        <w:ind w:left="1224" w:hanging="216"/>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8" w15:restartNumberingAfterBreak="0">
    <w:nsid w:val="139142F6"/>
    <w:multiLevelType w:val="multilevel"/>
    <w:tmpl w:val="30F23D6A"/>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19" w15:restartNumberingAfterBreak="0">
    <w:nsid w:val="142742E7"/>
    <w:multiLevelType w:val="hybridMultilevel"/>
    <w:tmpl w:val="965E2F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164577E2"/>
    <w:multiLevelType w:val="multilevel"/>
    <w:tmpl w:val="C3566FCA"/>
    <w:lvl w:ilvl="0">
      <w:start w:val="1"/>
      <w:numFmt w:val="bullet"/>
      <w:lvlText w:val=""/>
      <w:lvlJc w:val="left"/>
      <w:pPr>
        <w:tabs>
          <w:tab w:val="num" w:pos="0"/>
        </w:tabs>
        <w:ind w:left="1152" w:hanging="360"/>
      </w:pPr>
      <w:rPr>
        <w:rFonts w:ascii="Symbol" w:hAnsi="Symbol" w:cs="Symbol" w:hint="default"/>
      </w:rPr>
    </w:lvl>
    <w:lvl w:ilvl="1">
      <w:start w:val="1"/>
      <w:numFmt w:val="bullet"/>
      <w:lvlText w:val="o"/>
      <w:lvlJc w:val="left"/>
      <w:pPr>
        <w:tabs>
          <w:tab w:val="num" w:pos="0"/>
        </w:tabs>
        <w:ind w:left="1872" w:hanging="360"/>
      </w:pPr>
      <w:rPr>
        <w:rFonts w:ascii="Courier New" w:hAnsi="Courier New" w:cs="Courier New" w:hint="default"/>
      </w:rPr>
    </w:lvl>
    <w:lvl w:ilvl="2">
      <w:start w:val="1"/>
      <w:numFmt w:val="bullet"/>
      <w:lvlText w:val=""/>
      <w:lvlJc w:val="left"/>
      <w:pPr>
        <w:tabs>
          <w:tab w:val="num" w:pos="0"/>
        </w:tabs>
        <w:ind w:left="2592" w:hanging="360"/>
      </w:pPr>
      <w:rPr>
        <w:rFonts w:ascii="Wingdings" w:hAnsi="Wingdings" w:cs="Wingdings" w:hint="default"/>
      </w:rPr>
    </w:lvl>
    <w:lvl w:ilvl="3">
      <w:start w:val="1"/>
      <w:numFmt w:val="bullet"/>
      <w:lvlText w:val=""/>
      <w:lvlJc w:val="left"/>
      <w:pPr>
        <w:tabs>
          <w:tab w:val="num" w:pos="0"/>
        </w:tabs>
        <w:ind w:left="3312" w:hanging="360"/>
      </w:pPr>
      <w:rPr>
        <w:rFonts w:ascii="Symbol" w:hAnsi="Symbol" w:cs="Symbol" w:hint="default"/>
      </w:rPr>
    </w:lvl>
    <w:lvl w:ilvl="4">
      <w:start w:val="1"/>
      <w:numFmt w:val="bullet"/>
      <w:lvlText w:val="o"/>
      <w:lvlJc w:val="left"/>
      <w:pPr>
        <w:tabs>
          <w:tab w:val="num" w:pos="0"/>
        </w:tabs>
        <w:ind w:left="4032" w:hanging="360"/>
      </w:pPr>
      <w:rPr>
        <w:rFonts w:ascii="Courier New" w:hAnsi="Courier New" w:cs="Courier New" w:hint="default"/>
      </w:rPr>
    </w:lvl>
    <w:lvl w:ilvl="5">
      <w:start w:val="1"/>
      <w:numFmt w:val="bullet"/>
      <w:lvlText w:val=""/>
      <w:lvlJc w:val="left"/>
      <w:pPr>
        <w:tabs>
          <w:tab w:val="num" w:pos="0"/>
        </w:tabs>
        <w:ind w:left="4752" w:hanging="360"/>
      </w:pPr>
      <w:rPr>
        <w:rFonts w:ascii="Wingdings" w:hAnsi="Wingdings" w:cs="Wingdings" w:hint="default"/>
      </w:rPr>
    </w:lvl>
    <w:lvl w:ilvl="6">
      <w:start w:val="1"/>
      <w:numFmt w:val="bullet"/>
      <w:lvlText w:val=""/>
      <w:lvlJc w:val="left"/>
      <w:pPr>
        <w:tabs>
          <w:tab w:val="num" w:pos="0"/>
        </w:tabs>
        <w:ind w:left="5472" w:hanging="360"/>
      </w:pPr>
      <w:rPr>
        <w:rFonts w:ascii="Symbol" w:hAnsi="Symbol" w:cs="Symbol" w:hint="default"/>
      </w:rPr>
    </w:lvl>
    <w:lvl w:ilvl="7">
      <w:start w:val="1"/>
      <w:numFmt w:val="bullet"/>
      <w:lvlText w:val="o"/>
      <w:lvlJc w:val="left"/>
      <w:pPr>
        <w:tabs>
          <w:tab w:val="num" w:pos="0"/>
        </w:tabs>
        <w:ind w:left="6192" w:hanging="360"/>
      </w:pPr>
      <w:rPr>
        <w:rFonts w:ascii="Courier New" w:hAnsi="Courier New" w:cs="Courier New" w:hint="default"/>
      </w:rPr>
    </w:lvl>
    <w:lvl w:ilvl="8">
      <w:start w:val="1"/>
      <w:numFmt w:val="bullet"/>
      <w:lvlText w:val=""/>
      <w:lvlJc w:val="left"/>
      <w:pPr>
        <w:tabs>
          <w:tab w:val="num" w:pos="0"/>
        </w:tabs>
        <w:ind w:left="6912" w:hanging="360"/>
      </w:pPr>
      <w:rPr>
        <w:rFonts w:ascii="Wingdings" w:hAnsi="Wingdings" w:cs="Wingdings" w:hint="default"/>
      </w:rPr>
    </w:lvl>
  </w:abstractNum>
  <w:abstractNum w:abstractNumId="21" w15:restartNumberingAfterBreak="0">
    <w:nsid w:val="184968E7"/>
    <w:multiLevelType w:val="multilevel"/>
    <w:tmpl w:val="577E10EE"/>
    <w:lvl w:ilvl="0">
      <w:start w:val="1"/>
      <w:numFmt w:val="bullet"/>
      <w:lvlText w:val=""/>
      <w:lvlJc w:val="left"/>
      <w:pPr>
        <w:tabs>
          <w:tab w:val="num" w:pos="0"/>
        </w:tabs>
        <w:ind w:left="708" w:hanging="420"/>
      </w:pPr>
      <w:rPr>
        <w:rFonts w:ascii="Wingdings" w:hAnsi="Wingdings" w:cs="Wingdings" w:hint="default"/>
      </w:rPr>
    </w:lvl>
    <w:lvl w:ilvl="1">
      <w:start w:val="1"/>
      <w:numFmt w:val="bullet"/>
      <w:lvlText w:val=""/>
      <w:lvlJc w:val="left"/>
      <w:pPr>
        <w:tabs>
          <w:tab w:val="num" w:pos="0"/>
        </w:tabs>
        <w:ind w:left="1128" w:hanging="420"/>
      </w:pPr>
      <w:rPr>
        <w:rFonts w:ascii="Wingdings" w:hAnsi="Wingdings" w:cs="Wingdings" w:hint="default"/>
      </w:rPr>
    </w:lvl>
    <w:lvl w:ilvl="2">
      <w:start w:val="1"/>
      <w:numFmt w:val="bullet"/>
      <w:lvlText w:val=""/>
      <w:lvlJc w:val="left"/>
      <w:pPr>
        <w:tabs>
          <w:tab w:val="num" w:pos="0"/>
        </w:tabs>
        <w:ind w:left="1548" w:hanging="420"/>
      </w:pPr>
      <w:rPr>
        <w:rFonts w:ascii="Wingdings" w:hAnsi="Wingdings" w:cs="Wingdings" w:hint="default"/>
      </w:rPr>
    </w:lvl>
    <w:lvl w:ilvl="3">
      <w:start w:val="1"/>
      <w:numFmt w:val="bullet"/>
      <w:lvlText w:val=""/>
      <w:lvlJc w:val="left"/>
      <w:pPr>
        <w:tabs>
          <w:tab w:val="num" w:pos="0"/>
        </w:tabs>
        <w:ind w:left="1968" w:hanging="420"/>
      </w:pPr>
      <w:rPr>
        <w:rFonts w:ascii="Wingdings" w:hAnsi="Wingdings" w:cs="Wingdings" w:hint="default"/>
      </w:rPr>
    </w:lvl>
    <w:lvl w:ilvl="4">
      <w:start w:val="1"/>
      <w:numFmt w:val="bullet"/>
      <w:lvlText w:val=""/>
      <w:lvlJc w:val="left"/>
      <w:pPr>
        <w:tabs>
          <w:tab w:val="num" w:pos="0"/>
        </w:tabs>
        <w:ind w:left="2388" w:hanging="420"/>
      </w:pPr>
      <w:rPr>
        <w:rFonts w:ascii="Wingdings" w:hAnsi="Wingdings" w:cs="Wingdings" w:hint="default"/>
      </w:rPr>
    </w:lvl>
    <w:lvl w:ilvl="5">
      <w:start w:val="1"/>
      <w:numFmt w:val="bullet"/>
      <w:lvlText w:val=""/>
      <w:lvlJc w:val="left"/>
      <w:pPr>
        <w:tabs>
          <w:tab w:val="num" w:pos="0"/>
        </w:tabs>
        <w:ind w:left="2808" w:hanging="420"/>
      </w:pPr>
      <w:rPr>
        <w:rFonts w:ascii="Wingdings" w:hAnsi="Wingdings" w:cs="Wingdings" w:hint="default"/>
      </w:rPr>
    </w:lvl>
    <w:lvl w:ilvl="6">
      <w:start w:val="1"/>
      <w:numFmt w:val="bullet"/>
      <w:lvlText w:val=""/>
      <w:lvlJc w:val="left"/>
      <w:pPr>
        <w:tabs>
          <w:tab w:val="num" w:pos="0"/>
        </w:tabs>
        <w:ind w:left="3228" w:hanging="420"/>
      </w:pPr>
      <w:rPr>
        <w:rFonts w:ascii="Wingdings" w:hAnsi="Wingdings" w:cs="Wingdings" w:hint="default"/>
      </w:rPr>
    </w:lvl>
    <w:lvl w:ilvl="7">
      <w:start w:val="1"/>
      <w:numFmt w:val="bullet"/>
      <w:lvlText w:val=""/>
      <w:lvlJc w:val="left"/>
      <w:pPr>
        <w:tabs>
          <w:tab w:val="num" w:pos="0"/>
        </w:tabs>
        <w:ind w:left="3648" w:hanging="420"/>
      </w:pPr>
      <w:rPr>
        <w:rFonts w:ascii="Wingdings" w:hAnsi="Wingdings" w:cs="Wingdings" w:hint="default"/>
      </w:rPr>
    </w:lvl>
    <w:lvl w:ilvl="8">
      <w:start w:val="1"/>
      <w:numFmt w:val="bullet"/>
      <w:lvlText w:val=""/>
      <w:lvlJc w:val="left"/>
      <w:pPr>
        <w:tabs>
          <w:tab w:val="num" w:pos="0"/>
        </w:tabs>
        <w:ind w:left="4068" w:hanging="420"/>
      </w:pPr>
      <w:rPr>
        <w:rFonts w:ascii="Wingdings" w:hAnsi="Wingdings" w:cs="Wingdings" w:hint="default"/>
      </w:rPr>
    </w:lvl>
  </w:abstractNum>
  <w:abstractNum w:abstractNumId="22" w15:restartNumberingAfterBreak="0">
    <w:nsid w:val="1A253238"/>
    <w:multiLevelType w:val="multilevel"/>
    <w:tmpl w:val="AF12EF3A"/>
    <w:lvl w:ilvl="0">
      <w:start w:val="1"/>
      <w:numFmt w:val="bullet"/>
      <w:lvlText w:val=""/>
      <w:lvlJc w:val="left"/>
      <w:pPr>
        <w:tabs>
          <w:tab w:val="num" w:pos="0"/>
        </w:tabs>
        <w:ind w:left="848" w:hanging="400"/>
      </w:pPr>
      <w:rPr>
        <w:rFonts w:ascii="Wingdings" w:hAnsi="Wingdings" w:cs="Wingdings" w:hint="default"/>
      </w:rPr>
    </w:lvl>
    <w:lvl w:ilvl="1">
      <w:start w:val="1"/>
      <w:numFmt w:val="bullet"/>
      <w:lvlText w:val=""/>
      <w:lvlJc w:val="left"/>
      <w:pPr>
        <w:tabs>
          <w:tab w:val="num" w:pos="0"/>
        </w:tabs>
        <w:ind w:left="1248" w:hanging="400"/>
      </w:pPr>
      <w:rPr>
        <w:rFonts w:ascii="Wingdings" w:hAnsi="Wingdings" w:cs="Wingdings" w:hint="default"/>
      </w:rPr>
    </w:lvl>
    <w:lvl w:ilvl="2">
      <w:start w:val="1"/>
      <w:numFmt w:val="bullet"/>
      <w:lvlText w:val=""/>
      <w:lvlJc w:val="left"/>
      <w:pPr>
        <w:tabs>
          <w:tab w:val="num" w:pos="0"/>
        </w:tabs>
        <w:ind w:left="1648" w:hanging="400"/>
      </w:pPr>
      <w:rPr>
        <w:rFonts w:ascii="Wingdings" w:hAnsi="Wingdings" w:cs="Wingdings" w:hint="default"/>
      </w:rPr>
    </w:lvl>
    <w:lvl w:ilvl="3">
      <w:start w:val="1"/>
      <w:numFmt w:val="bullet"/>
      <w:lvlText w:val=""/>
      <w:lvlJc w:val="left"/>
      <w:pPr>
        <w:tabs>
          <w:tab w:val="num" w:pos="0"/>
        </w:tabs>
        <w:ind w:left="2048" w:hanging="400"/>
      </w:pPr>
      <w:rPr>
        <w:rFonts w:ascii="Wingdings" w:hAnsi="Wingdings" w:cs="Wingdings" w:hint="default"/>
      </w:rPr>
    </w:lvl>
    <w:lvl w:ilvl="4">
      <w:start w:val="1"/>
      <w:numFmt w:val="bullet"/>
      <w:lvlText w:val=""/>
      <w:lvlJc w:val="left"/>
      <w:pPr>
        <w:tabs>
          <w:tab w:val="num" w:pos="0"/>
        </w:tabs>
        <w:ind w:left="2448" w:hanging="400"/>
      </w:pPr>
      <w:rPr>
        <w:rFonts w:ascii="Wingdings" w:hAnsi="Wingdings" w:cs="Wingdings" w:hint="default"/>
      </w:rPr>
    </w:lvl>
    <w:lvl w:ilvl="5">
      <w:start w:val="1"/>
      <w:numFmt w:val="bullet"/>
      <w:lvlText w:val=""/>
      <w:lvlJc w:val="left"/>
      <w:pPr>
        <w:tabs>
          <w:tab w:val="num" w:pos="0"/>
        </w:tabs>
        <w:ind w:left="2848" w:hanging="400"/>
      </w:pPr>
      <w:rPr>
        <w:rFonts w:ascii="Wingdings" w:hAnsi="Wingdings" w:cs="Wingdings" w:hint="default"/>
      </w:rPr>
    </w:lvl>
    <w:lvl w:ilvl="6">
      <w:start w:val="1"/>
      <w:numFmt w:val="bullet"/>
      <w:lvlText w:val=""/>
      <w:lvlJc w:val="left"/>
      <w:pPr>
        <w:tabs>
          <w:tab w:val="num" w:pos="0"/>
        </w:tabs>
        <w:ind w:left="3248" w:hanging="400"/>
      </w:pPr>
      <w:rPr>
        <w:rFonts w:ascii="Wingdings" w:hAnsi="Wingdings" w:cs="Wingdings" w:hint="default"/>
      </w:rPr>
    </w:lvl>
    <w:lvl w:ilvl="7">
      <w:start w:val="1"/>
      <w:numFmt w:val="bullet"/>
      <w:lvlText w:val=""/>
      <w:lvlJc w:val="left"/>
      <w:pPr>
        <w:tabs>
          <w:tab w:val="num" w:pos="0"/>
        </w:tabs>
        <w:ind w:left="3648" w:hanging="400"/>
      </w:pPr>
      <w:rPr>
        <w:rFonts w:ascii="Wingdings" w:hAnsi="Wingdings" w:cs="Wingdings" w:hint="default"/>
      </w:rPr>
    </w:lvl>
    <w:lvl w:ilvl="8">
      <w:start w:val="1"/>
      <w:numFmt w:val="bullet"/>
      <w:lvlText w:val=""/>
      <w:lvlJc w:val="left"/>
      <w:pPr>
        <w:tabs>
          <w:tab w:val="num" w:pos="0"/>
        </w:tabs>
        <w:ind w:left="4048" w:hanging="400"/>
      </w:pPr>
      <w:rPr>
        <w:rFonts w:ascii="Wingdings" w:hAnsi="Wingdings" w:cs="Wingdings" w:hint="default"/>
      </w:rPr>
    </w:lvl>
  </w:abstractNum>
  <w:abstractNum w:abstractNumId="23" w15:restartNumberingAfterBreak="0">
    <w:nsid w:val="1B7F066D"/>
    <w:multiLevelType w:val="multilevel"/>
    <w:tmpl w:val="46F46F56"/>
    <w:lvl w:ilvl="0">
      <w:numFmt w:val="bullet"/>
      <w:lvlText w:val="-"/>
      <w:lvlJc w:val="left"/>
      <w:pPr>
        <w:tabs>
          <w:tab w:val="num" w:pos="0"/>
        </w:tabs>
        <w:ind w:left="760" w:hanging="360"/>
      </w:pPr>
      <w:rPr>
        <w:rFonts w:ascii="Times" w:hAnsi="Times" w:cs="Time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24" w15:restartNumberingAfterBreak="0">
    <w:nsid w:val="1BC2191F"/>
    <w:multiLevelType w:val="multilevel"/>
    <w:tmpl w:val="E4FC250C"/>
    <w:lvl w:ilvl="0">
      <w:start w:val="1"/>
      <w:numFmt w:val="bullet"/>
      <w:lvlText w:val=""/>
      <w:lvlJc w:val="left"/>
      <w:pPr>
        <w:tabs>
          <w:tab w:val="num" w:pos="720"/>
        </w:tabs>
        <w:ind w:left="720" w:hanging="360"/>
      </w:pPr>
      <w:rPr>
        <w:rFonts w:ascii="Wingdings" w:hAnsi="Wingdings" w:cs="Wingdings" w:hint="default"/>
      </w:rPr>
    </w:lvl>
    <w:lvl w:ilvl="1">
      <w:start w:val="4"/>
      <w:numFmt w:val="bullet"/>
      <w:lvlText w:val="-"/>
      <w:lvlJc w:val="left"/>
      <w:pPr>
        <w:tabs>
          <w:tab w:val="num" w:pos="0"/>
        </w:tabs>
        <w:ind w:left="1080" w:hanging="360"/>
      </w:pPr>
      <w:rPr>
        <w:rFonts w:ascii="Times New Roman" w:hAnsi="Times New Roman" w:cs="Times New Roman"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25" w15:restartNumberingAfterBreak="0">
    <w:nsid w:val="1C01166C"/>
    <w:multiLevelType w:val="multilevel"/>
    <w:tmpl w:val="DE2826D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6" w15:restartNumberingAfterBreak="0">
    <w:nsid w:val="1C6046B1"/>
    <w:multiLevelType w:val="multilevel"/>
    <w:tmpl w:val="6F047EBC"/>
    <w:lvl w:ilvl="0">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rPr>
        <w:rFonts w:cs="Times New Roman"/>
        <w:i/>
        <w:iCs w:val="0"/>
        <w:caps w:val="0"/>
        <w:smallCaps w:val="0"/>
        <w:strike w:val="0"/>
        <w:dstrike w:val="0"/>
        <w:outline w:val="0"/>
        <w:shadow w:val="0"/>
        <w:emboss w:val="0"/>
        <w:imprint w:val="0"/>
        <w:vanish w:val="0"/>
        <w:spacing w:val="0"/>
        <w:position w:val="0"/>
        <w:sz w:val="20"/>
        <w:u w:val="none"/>
        <w:vertAlign w:val="baseline"/>
        <w:lang w:eastAsia="zh-CN"/>
      </w:rPr>
    </w:lvl>
    <w:lvl w:ilvl="3">
      <w:start w:val="1"/>
      <w:numFmt w:val="decimal"/>
      <w:lvlText w:val="%1.%2.%3.%4"/>
      <w:lvlJc w:val="left"/>
      <w:pPr>
        <w:tabs>
          <w:tab w:val="num" w:pos="864"/>
        </w:tabs>
        <w:ind w:left="864" w:hanging="864"/>
      </w:pPr>
      <w:rPr>
        <w:rFonts w:cs="Times New Roman"/>
        <w:i w:val="0"/>
        <w:iCs w:val="0"/>
        <w:caps w:val="0"/>
        <w:smallCaps w:val="0"/>
        <w:strike w:val="0"/>
        <w:dstrike w:val="0"/>
        <w:outline w:val="0"/>
        <w:shadow w:val="0"/>
        <w:emboss w:val="0"/>
        <w:imprint w:val="0"/>
        <w:vanish w:val="0"/>
        <w:spacing w:val="0"/>
        <w:position w:val="0"/>
        <w:sz w:val="20"/>
        <w:u w:val="none"/>
        <w:vertAlign w:val="baseline"/>
        <w:lang w:val="en-US" w:eastAsia="zh-CN"/>
      </w:rPr>
    </w:lvl>
    <w:lvl w:ilvl="4">
      <w:start w:val="1"/>
      <w:numFmt w:val="decimal"/>
      <w:lvlText w:val="%1.%2.%3.%4.%5"/>
      <w:lvlJc w:val="left"/>
      <w:pPr>
        <w:tabs>
          <w:tab w:val="num" w:pos="2988"/>
        </w:tabs>
        <w:ind w:left="2988" w:hanging="1008"/>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5">
      <w:start w:val="1"/>
      <w:numFmt w:val="decimal"/>
      <w:lvlText w:val="%1.%2.%3.%4.%5.%6"/>
      <w:lvlJc w:val="left"/>
      <w:pPr>
        <w:tabs>
          <w:tab w:val="num" w:pos="1152"/>
        </w:tabs>
        <w:ind w:left="1152" w:hanging="1152"/>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7" w15:restartNumberingAfterBreak="0">
    <w:nsid w:val="1CA764E5"/>
    <w:multiLevelType w:val="multilevel"/>
    <w:tmpl w:val="C4625D3A"/>
    <w:lvl w:ilvl="0">
      <w:start w:val="1"/>
      <w:numFmt w:val="bullet"/>
      <w:lvlText w:val=""/>
      <w:lvlJc w:val="left"/>
      <w:pPr>
        <w:tabs>
          <w:tab w:val="num" w:pos="0"/>
        </w:tabs>
        <w:ind w:left="1008" w:hanging="360"/>
      </w:pPr>
      <w:rPr>
        <w:rFonts w:ascii="Symbol" w:hAnsi="Symbol" w:cs="Symbol" w:hint="default"/>
      </w:rPr>
    </w:lvl>
    <w:lvl w:ilvl="1">
      <w:start w:val="1"/>
      <w:numFmt w:val="bullet"/>
      <w:lvlText w:val="o"/>
      <w:lvlJc w:val="left"/>
      <w:pPr>
        <w:tabs>
          <w:tab w:val="num" w:pos="0"/>
        </w:tabs>
        <w:ind w:left="1728" w:hanging="360"/>
      </w:pPr>
      <w:rPr>
        <w:rFonts w:ascii="Courier New" w:hAnsi="Courier New" w:cs="Courier New" w:hint="default"/>
      </w:rPr>
    </w:lvl>
    <w:lvl w:ilvl="2">
      <w:start w:val="1"/>
      <w:numFmt w:val="bullet"/>
      <w:lvlText w:val=""/>
      <w:lvlJc w:val="left"/>
      <w:pPr>
        <w:tabs>
          <w:tab w:val="num" w:pos="0"/>
        </w:tabs>
        <w:ind w:left="2448" w:hanging="360"/>
      </w:pPr>
      <w:rPr>
        <w:rFonts w:ascii="Wingdings" w:hAnsi="Wingdings" w:cs="Wingdings" w:hint="default"/>
      </w:rPr>
    </w:lvl>
    <w:lvl w:ilvl="3">
      <w:start w:val="1"/>
      <w:numFmt w:val="bullet"/>
      <w:lvlText w:val=""/>
      <w:lvlJc w:val="left"/>
      <w:pPr>
        <w:tabs>
          <w:tab w:val="num" w:pos="0"/>
        </w:tabs>
        <w:ind w:left="3168" w:hanging="360"/>
      </w:pPr>
      <w:rPr>
        <w:rFonts w:ascii="Symbol" w:hAnsi="Symbol" w:cs="Symbol" w:hint="default"/>
      </w:rPr>
    </w:lvl>
    <w:lvl w:ilvl="4">
      <w:start w:val="1"/>
      <w:numFmt w:val="bullet"/>
      <w:lvlText w:val="o"/>
      <w:lvlJc w:val="left"/>
      <w:pPr>
        <w:tabs>
          <w:tab w:val="num" w:pos="0"/>
        </w:tabs>
        <w:ind w:left="3888" w:hanging="360"/>
      </w:pPr>
      <w:rPr>
        <w:rFonts w:ascii="Courier New" w:hAnsi="Courier New" w:cs="Courier New" w:hint="default"/>
      </w:rPr>
    </w:lvl>
    <w:lvl w:ilvl="5">
      <w:start w:val="1"/>
      <w:numFmt w:val="bullet"/>
      <w:lvlText w:val=""/>
      <w:lvlJc w:val="left"/>
      <w:pPr>
        <w:tabs>
          <w:tab w:val="num" w:pos="0"/>
        </w:tabs>
        <w:ind w:left="4608" w:hanging="360"/>
      </w:pPr>
      <w:rPr>
        <w:rFonts w:ascii="Wingdings" w:hAnsi="Wingdings" w:cs="Wingdings" w:hint="default"/>
      </w:rPr>
    </w:lvl>
    <w:lvl w:ilvl="6">
      <w:start w:val="1"/>
      <w:numFmt w:val="bullet"/>
      <w:lvlText w:val=""/>
      <w:lvlJc w:val="left"/>
      <w:pPr>
        <w:tabs>
          <w:tab w:val="num" w:pos="0"/>
        </w:tabs>
        <w:ind w:left="5328" w:hanging="360"/>
      </w:pPr>
      <w:rPr>
        <w:rFonts w:ascii="Symbol" w:hAnsi="Symbol" w:cs="Symbol" w:hint="default"/>
      </w:rPr>
    </w:lvl>
    <w:lvl w:ilvl="7">
      <w:start w:val="1"/>
      <w:numFmt w:val="bullet"/>
      <w:lvlText w:val="o"/>
      <w:lvlJc w:val="left"/>
      <w:pPr>
        <w:tabs>
          <w:tab w:val="num" w:pos="0"/>
        </w:tabs>
        <w:ind w:left="6048" w:hanging="360"/>
      </w:pPr>
      <w:rPr>
        <w:rFonts w:ascii="Courier New" w:hAnsi="Courier New" w:cs="Courier New" w:hint="default"/>
      </w:rPr>
    </w:lvl>
    <w:lvl w:ilvl="8">
      <w:start w:val="1"/>
      <w:numFmt w:val="bullet"/>
      <w:lvlText w:val=""/>
      <w:lvlJc w:val="left"/>
      <w:pPr>
        <w:tabs>
          <w:tab w:val="num" w:pos="0"/>
        </w:tabs>
        <w:ind w:left="6768" w:hanging="360"/>
      </w:pPr>
      <w:rPr>
        <w:rFonts w:ascii="Wingdings" w:hAnsi="Wingdings" w:cs="Wingdings" w:hint="default"/>
      </w:rPr>
    </w:lvl>
  </w:abstractNum>
  <w:abstractNum w:abstractNumId="28" w15:restartNumberingAfterBreak="0">
    <w:nsid w:val="1CE2347D"/>
    <w:multiLevelType w:val="hybridMultilevel"/>
    <w:tmpl w:val="0C406E6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1D0B6017"/>
    <w:multiLevelType w:val="multilevel"/>
    <w:tmpl w:val="41A2674C"/>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30" w15:restartNumberingAfterBreak="0">
    <w:nsid w:val="1F971A1E"/>
    <w:multiLevelType w:val="multilevel"/>
    <w:tmpl w:val="336039C8"/>
    <w:lvl w:ilvl="0">
      <w:start w:val="1"/>
      <w:numFmt w:val="lowerLetter"/>
      <w:lvlText w:val="(%1)"/>
      <w:lvlJc w:val="left"/>
      <w:pPr>
        <w:tabs>
          <w:tab w:val="num" w:pos="0"/>
        </w:tabs>
        <w:ind w:left="360" w:hanging="360"/>
      </w:pPr>
      <w:rPr>
        <w:sz w:val="22"/>
      </w:rPr>
    </w:lvl>
    <w:lvl w:ilvl="1">
      <w:start w:val="1"/>
      <w:numFmt w:val="lowerLetter"/>
      <w:lvlText w:val="%2)"/>
      <w:lvlJc w:val="left"/>
      <w:pPr>
        <w:tabs>
          <w:tab w:val="num" w:pos="0"/>
        </w:tabs>
        <w:ind w:left="840" w:hanging="420"/>
      </w:pPr>
    </w:lvl>
    <w:lvl w:ilvl="2">
      <w:start w:val="1"/>
      <w:numFmt w:val="lowerRoman"/>
      <w:lvlText w:val="%3."/>
      <w:lvlJc w:val="right"/>
      <w:pPr>
        <w:tabs>
          <w:tab w:val="num" w:pos="0"/>
        </w:tabs>
        <w:ind w:left="1260" w:hanging="420"/>
      </w:pPr>
    </w:lvl>
    <w:lvl w:ilvl="3">
      <w:start w:val="1"/>
      <w:numFmt w:val="decimal"/>
      <w:lvlText w:val="%4."/>
      <w:lvlJc w:val="left"/>
      <w:pPr>
        <w:tabs>
          <w:tab w:val="num" w:pos="0"/>
        </w:tabs>
        <w:ind w:left="1680" w:hanging="420"/>
      </w:pPr>
    </w:lvl>
    <w:lvl w:ilvl="4">
      <w:start w:val="1"/>
      <w:numFmt w:val="lowerLetter"/>
      <w:lvlText w:val="%5)"/>
      <w:lvlJc w:val="left"/>
      <w:pPr>
        <w:tabs>
          <w:tab w:val="num" w:pos="0"/>
        </w:tabs>
        <w:ind w:left="2100" w:hanging="420"/>
      </w:pPr>
    </w:lvl>
    <w:lvl w:ilvl="5">
      <w:start w:val="1"/>
      <w:numFmt w:val="lowerRoman"/>
      <w:lvlText w:val="%6."/>
      <w:lvlJc w:val="right"/>
      <w:pPr>
        <w:tabs>
          <w:tab w:val="num" w:pos="0"/>
        </w:tabs>
        <w:ind w:left="2520" w:hanging="420"/>
      </w:pPr>
    </w:lvl>
    <w:lvl w:ilvl="6">
      <w:start w:val="1"/>
      <w:numFmt w:val="decimal"/>
      <w:lvlText w:val="%7."/>
      <w:lvlJc w:val="left"/>
      <w:pPr>
        <w:tabs>
          <w:tab w:val="num" w:pos="0"/>
        </w:tabs>
        <w:ind w:left="2940" w:hanging="420"/>
      </w:pPr>
    </w:lvl>
    <w:lvl w:ilvl="7">
      <w:start w:val="1"/>
      <w:numFmt w:val="lowerLetter"/>
      <w:lvlText w:val="%8)"/>
      <w:lvlJc w:val="left"/>
      <w:pPr>
        <w:tabs>
          <w:tab w:val="num" w:pos="0"/>
        </w:tabs>
        <w:ind w:left="3360" w:hanging="420"/>
      </w:pPr>
    </w:lvl>
    <w:lvl w:ilvl="8">
      <w:start w:val="1"/>
      <w:numFmt w:val="lowerRoman"/>
      <w:lvlText w:val="%9."/>
      <w:lvlJc w:val="right"/>
      <w:pPr>
        <w:tabs>
          <w:tab w:val="num" w:pos="0"/>
        </w:tabs>
        <w:ind w:left="3780" w:hanging="420"/>
      </w:pPr>
    </w:lvl>
  </w:abstractNum>
  <w:abstractNum w:abstractNumId="31" w15:restartNumberingAfterBreak="0">
    <w:nsid w:val="1FFD6DB8"/>
    <w:multiLevelType w:val="hybridMultilevel"/>
    <w:tmpl w:val="09A0C0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200E6CB8"/>
    <w:multiLevelType w:val="multilevel"/>
    <w:tmpl w:val="2244E02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3" w15:restartNumberingAfterBreak="0">
    <w:nsid w:val="213E0B9C"/>
    <w:multiLevelType w:val="multilevel"/>
    <w:tmpl w:val="0EF66E2A"/>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34" w15:restartNumberingAfterBreak="0">
    <w:nsid w:val="230B0EE0"/>
    <w:multiLevelType w:val="multilevel"/>
    <w:tmpl w:val="CB5659A6"/>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35" w15:restartNumberingAfterBreak="0">
    <w:nsid w:val="23714F60"/>
    <w:multiLevelType w:val="multilevel"/>
    <w:tmpl w:val="D4E4B0BA"/>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36" w15:restartNumberingAfterBreak="0">
    <w:nsid w:val="237C1056"/>
    <w:multiLevelType w:val="multilevel"/>
    <w:tmpl w:val="DB6E96B8"/>
    <w:lvl w:ilvl="0">
      <w:start w:val="1"/>
      <w:numFmt w:val="bullet"/>
      <w:lvlText w:val=""/>
      <w:lvlJc w:val="left"/>
      <w:pPr>
        <w:tabs>
          <w:tab w:val="num" w:pos="0"/>
        </w:tabs>
        <w:ind w:left="848" w:hanging="400"/>
      </w:pPr>
      <w:rPr>
        <w:rFonts w:ascii="Wingdings" w:hAnsi="Wingdings" w:cs="Wingdings" w:hint="default"/>
      </w:rPr>
    </w:lvl>
    <w:lvl w:ilvl="1">
      <w:start w:val="1"/>
      <w:numFmt w:val="bullet"/>
      <w:lvlText w:val=""/>
      <w:lvlJc w:val="left"/>
      <w:pPr>
        <w:tabs>
          <w:tab w:val="num" w:pos="0"/>
        </w:tabs>
        <w:ind w:left="1248" w:hanging="400"/>
      </w:pPr>
      <w:rPr>
        <w:rFonts w:ascii="Wingdings" w:hAnsi="Wingdings" w:cs="Wingdings" w:hint="default"/>
      </w:rPr>
    </w:lvl>
    <w:lvl w:ilvl="2">
      <w:start w:val="1"/>
      <w:numFmt w:val="bullet"/>
      <w:lvlText w:val=""/>
      <w:lvlJc w:val="left"/>
      <w:pPr>
        <w:tabs>
          <w:tab w:val="num" w:pos="0"/>
        </w:tabs>
        <w:ind w:left="1648" w:hanging="400"/>
      </w:pPr>
      <w:rPr>
        <w:rFonts w:ascii="Wingdings" w:hAnsi="Wingdings" w:cs="Wingdings" w:hint="default"/>
      </w:rPr>
    </w:lvl>
    <w:lvl w:ilvl="3">
      <w:start w:val="1"/>
      <w:numFmt w:val="bullet"/>
      <w:lvlText w:val=""/>
      <w:lvlJc w:val="left"/>
      <w:pPr>
        <w:tabs>
          <w:tab w:val="num" w:pos="0"/>
        </w:tabs>
        <w:ind w:left="2048" w:hanging="400"/>
      </w:pPr>
      <w:rPr>
        <w:rFonts w:ascii="Wingdings" w:hAnsi="Wingdings" w:cs="Wingdings" w:hint="default"/>
      </w:rPr>
    </w:lvl>
    <w:lvl w:ilvl="4">
      <w:start w:val="1"/>
      <w:numFmt w:val="bullet"/>
      <w:lvlText w:val=""/>
      <w:lvlJc w:val="left"/>
      <w:pPr>
        <w:tabs>
          <w:tab w:val="num" w:pos="0"/>
        </w:tabs>
        <w:ind w:left="2448" w:hanging="400"/>
      </w:pPr>
      <w:rPr>
        <w:rFonts w:ascii="Wingdings" w:hAnsi="Wingdings" w:cs="Wingdings" w:hint="default"/>
      </w:rPr>
    </w:lvl>
    <w:lvl w:ilvl="5">
      <w:start w:val="1"/>
      <w:numFmt w:val="bullet"/>
      <w:lvlText w:val=""/>
      <w:lvlJc w:val="left"/>
      <w:pPr>
        <w:tabs>
          <w:tab w:val="num" w:pos="0"/>
        </w:tabs>
        <w:ind w:left="2848" w:hanging="400"/>
      </w:pPr>
      <w:rPr>
        <w:rFonts w:ascii="Wingdings" w:hAnsi="Wingdings" w:cs="Wingdings" w:hint="default"/>
      </w:rPr>
    </w:lvl>
    <w:lvl w:ilvl="6">
      <w:start w:val="1"/>
      <w:numFmt w:val="bullet"/>
      <w:lvlText w:val=""/>
      <w:lvlJc w:val="left"/>
      <w:pPr>
        <w:tabs>
          <w:tab w:val="num" w:pos="0"/>
        </w:tabs>
        <w:ind w:left="3248" w:hanging="400"/>
      </w:pPr>
      <w:rPr>
        <w:rFonts w:ascii="Wingdings" w:hAnsi="Wingdings" w:cs="Wingdings" w:hint="default"/>
      </w:rPr>
    </w:lvl>
    <w:lvl w:ilvl="7">
      <w:start w:val="1"/>
      <w:numFmt w:val="bullet"/>
      <w:lvlText w:val=""/>
      <w:lvlJc w:val="left"/>
      <w:pPr>
        <w:tabs>
          <w:tab w:val="num" w:pos="0"/>
        </w:tabs>
        <w:ind w:left="3648" w:hanging="400"/>
      </w:pPr>
      <w:rPr>
        <w:rFonts w:ascii="Wingdings" w:hAnsi="Wingdings" w:cs="Wingdings" w:hint="default"/>
      </w:rPr>
    </w:lvl>
    <w:lvl w:ilvl="8">
      <w:start w:val="1"/>
      <w:numFmt w:val="bullet"/>
      <w:lvlText w:val=""/>
      <w:lvlJc w:val="left"/>
      <w:pPr>
        <w:tabs>
          <w:tab w:val="num" w:pos="0"/>
        </w:tabs>
        <w:ind w:left="4048" w:hanging="400"/>
      </w:pPr>
      <w:rPr>
        <w:rFonts w:ascii="Wingdings" w:hAnsi="Wingdings" w:cs="Wingdings" w:hint="default"/>
      </w:rPr>
    </w:lvl>
  </w:abstractNum>
  <w:abstractNum w:abstractNumId="37" w15:restartNumberingAfterBreak="0">
    <w:nsid w:val="25C65608"/>
    <w:multiLevelType w:val="multilevel"/>
    <w:tmpl w:val="7190024E"/>
    <w:lvl w:ilvl="0">
      <w:start w:val="1"/>
      <w:numFmt w:val="bullet"/>
      <w:lvlText w:val=""/>
      <w:lvlJc w:val="left"/>
      <w:pPr>
        <w:tabs>
          <w:tab w:val="num" w:pos="420"/>
        </w:tabs>
        <w:ind w:left="420" w:hanging="420"/>
      </w:pPr>
      <w:rPr>
        <w:rFonts w:ascii="Wingdings" w:hAnsi="Wingdings" w:cs="Wingdings"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8" w15:restartNumberingAfterBreak="0">
    <w:nsid w:val="271A5195"/>
    <w:multiLevelType w:val="multilevel"/>
    <w:tmpl w:val="1CD688CE"/>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39" w15:restartNumberingAfterBreak="0">
    <w:nsid w:val="2906113E"/>
    <w:multiLevelType w:val="multilevel"/>
    <w:tmpl w:val="3D7E714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0" w15:restartNumberingAfterBreak="0">
    <w:nsid w:val="29210C94"/>
    <w:multiLevelType w:val="multilevel"/>
    <w:tmpl w:val="53AA04E4"/>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41" w15:restartNumberingAfterBreak="0">
    <w:nsid w:val="2EB80B98"/>
    <w:multiLevelType w:val="multilevel"/>
    <w:tmpl w:val="2EB80B98"/>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2" w15:restartNumberingAfterBreak="0">
    <w:nsid w:val="30FC6040"/>
    <w:multiLevelType w:val="multilevel"/>
    <w:tmpl w:val="72DA815C"/>
    <w:lvl w:ilvl="0">
      <w:start w:val="1"/>
      <w:numFmt w:val="bullet"/>
      <w:lvlText w:val=""/>
      <w:lvlJc w:val="left"/>
      <w:pPr>
        <w:tabs>
          <w:tab w:val="num" w:pos="0"/>
        </w:tabs>
        <w:ind w:left="840" w:hanging="420"/>
      </w:pPr>
      <w:rPr>
        <w:rFonts w:ascii="Wingdings" w:hAnsi="Wingdings" w:cs="Wingdings" w:hint="default"/>
      </w:rPr>
    </w:lvl>
    <w:lvl w:ilvl="1">
      <w:start w:val="1"/>
      <w:numFmt w:val="bullet"/>
      <w:lvlText w:val=""/>
      <w:lvlJc w:val="left"/>
      <w:pPr>
        <w:tabs>
          <w:tab w:val="num" w:pos="0"/>
        </w:tabs>
        <w:ind w:left="1260" w:hanging="420"/>
      </w:pPr>
      <w:rPr>
        <w:rFonts w:ascii="Wingdings" w:hAnsi="Wingdings" w:cs="Wingdings" w:hint="default"/>
      </w:rPr>
    </w:lvl>
    <w:lvl w:ilvl="2">
      <w:start w:val="1"/>
      <w:numFmt w:val="bullet"/>
      <w:lvlText w:val=""/>
      <w:lvlJc w:val="left"/>
      <w:pPr>
        <w:tabs>
          <w:tab w:val="num" w:pos="0"/>
        </w:tabs>
        <w:ind w:left="1680" w:hanging="420"/>
      </w:pPr>
      <w:rPr>
        <w:rFonts w:ascii="Wingdings" w:hAnsi="Wingdings" w:cs="Wingdings" w:hint="default"/>
      </w:rPr>
    </w:lvl>
    <w:lvl w:ilvl="3">
      <w:start w:val="1"/>
      <w:numFmt w:val="bullet"/>
      <w:lvlText w:val=""/>
      <w:lvlJc w:val="left"/>
      <w:pPr>
        <w:tabs>
          <w:tab w:val="num" w:pos="0"/>
        </w:tabs>
        <w:ind w:left="2100" w:hanging="420"/>
      </w:pPr>
      <w:rPr>
        <w:rFonts w:ascii="Wingdings" w:hAnsi="Wingdings" w:cs="Wingdings" w:hint="default"/>
      </w:rPr>
    </w:lvl>
    <w:lvl w:ilvl="4">
      <w:start w:val="1"/>
      <w:numFmt w:val="bullet"/>
      <w:lvlText w:val=""/>
      <w:lvlJc w:val="left"/>
      <w:pPr>
        <w:tabs>
          <w:tab w:val="num" w:pos="0"/>
        </w:tabs>
        <w:ind w:left="2520" w:hanging="420"/>
      </w:pPr>
      <w:rPr>
        <w:rFonts w:ascii="Wingdings" w:hAnsi="Wingdings" w:cs="Wingdings" w:hint="default"/>
      </w:rPr>
    </w:lvl>
    <w:lvl w:ilvl="5">
      <w:start w:val="1"/>
      <w:numFmt w:val="bullet"/>
      <w:lvlText w:val=""/>
      <w:lvlJc w:val="left"/>
      <w:pPr>
        <w:tabs>
          <w:tab w:val="num" w:pos="0"/>
        </w:tabs>
        <w:ind w:left="2940" w:hanging="420"/>
      </w:pPr>
      <w:rPr>
        <w:rFonts w:ascii="Wingdings" w:hAnsi="Wingdings" w:cs="Wingdings" w:hint="default"/>
      </w:rPr>
    </w:lvl>
    <w:lvl w:ilvl="6">
      <w:start w:val="1"/>
      <w:numFmt w:val="bullet"/>
      <w:lvlText w:val=""/>
      <w:lvlJc w:val="left"/>
      <w:pPr>
        <w:tabs>
          <w:tab w:val="num" w:pos="0"/>
        </w:tabs>
        <w:ind w:left="3360" w:hanging="420"/>
      </w:pPr>
      <w:rPr>
        <w:rFonts w:ascii="Wingdings" w:hAnsi="Wingdings" w:cs="Wingdings" w:hint="default"/>
      </w:rPr>
    </w:lvl>
    <w:lvl w:ilvl="7">
      <w:start w:val="1"/>
      <w:numFmt w:val="bullet"/>
      <w:lvlText w:val=""/>
      <w:lvlJc w:val="left"/>
      <w:pPr>
        <w:tabs>
          <w:tab w:val="num" w:pos="0"/>
        </w:tabs>
        <w:ind w:left="3780" w:hanging="420"/>
      </w:pPr>
      <w:rPr>
        <w:rFonts w:ascii="Wingdings" w:hAnsi="Wingdings" w:cs="Wingdings" w:hint="default"/>
      </w:rPr>
    </w:lvl>
    <w:lvl w:ilvl="8">
      <w:start w:val="1"/>
      <w:numFmt w:val="bullet"/>
      <w:lvlText w:val=""/>
      <w:lvlJc w:val="left"/>
      <w:pPr>
        <w:tabs>
          <w:tab w:val="num" w:pos="0"/>
        </w:tabs>
        <w:ind w:left="4200" w:hanging="420"/>
      </w:pPr>
      <w:rPr>
        <w:rFonts w:ascii="Wingdings" w:hAnsi="Wingdings" w:cs="Wingdings" w:hint="default"/>
      </w:rPr>
    </w:lvl>
  </w:abstractNum>
  <w:abstractNum w:abstractNumId="43" w15:restartNumberingAfterBreak="0">
    <w:nsid w:val="322C11E7"/>
    <w:multiLevelType w:val="multilevel"/>
    <w:tmpl w:val="023AB5F4"/>
    <w:lvl w:ilvl="0">
      <w:start w:val="1"/>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4" w15:restartNumberingAfterBreak="0">
    <w:nsid w:val="337B3F21"/>
    <w:multiLevelType w:val="multilevel"/>
    <w:tmpl w:val="0E1822AC"/>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45" w15:restartNumberingAfterBreak="0">
    <w:nsid w:val="34833C91"/>
    <w:multiLevelType w:val="multilevel"/>
    <w:tmpl w:val="A372C0E0"/>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46" w15:restartNumberingAfterBreak="0">
    <w:nsid w:val="37560CBC"/>
    <w:multiLevelType w:val="multilevel"/>
    <w:tmpl w:val="819CB792"/>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7" w15:restartNumberingAfterBreak="0">
    <w:nsid w:val="38265848"/>
    <w:multiLevelType w:val="multilevel"/>
    <w:tmpl w:val="FE5CB722"/>
    <w:lvl w:ilvl="0">
      <w:start w:val="1"/>
      <w:numFmt w:val="lowerLetter"/>
      <w:lvlText w:val="(%1)"/>
      <w:lvlJc w:val="left"/>
      <w:pPr>
        <w:tabs>
          <w:tab w:val="num" w:pos="0"/>
        </w:tabs>
        <w:ind w:left="2760" w:hanging="360"/>
      </w:pPr>
    </w:lvl>
    <w:lvl w:ilvl="1">
      <w:start w:val="1"/>
      <w:numFmt w:val="lowerLetter"/>
      <w:lvlText w:val="%2."/>
      <w:lvlJc w:val="left"/>
      <w:pPr>
        <w:tabs>
          <w:tab w:val="num" w:pos="0"/>
        </w:tabs>
        <w:ind w:left="3480" w:hanging="360"/>
      </w:pPr>
    </w:lvl>
    <w:lvl w:ilvl="2">
      <w:start w:val="1"/>
      <w:numFmt w:val="lowerRoman"/>
      <w:lvlText w:val="%3."/>
      <w:lvlJc w:val="right"/>
      <w:pPr>
        <w:tabs>
          <w:tab w:val="num" w:pos="0"/>
        </w:tabs>
        <w:ind w:left="4200" w:hanging="180"/>
      </w:pPr>
    </w:lvl>
    <w:lvl w:ilvl="3">
      <w:start w:val="1"/>
      <w:numFmt w:val="decimal"/>
      <w:lvlText w:val="%4."/>
      <w:lvlJc w:val="left"/>
      <w:pPr>
        <w:tabs>
          <w:tab w:val="num" w:pos="0"/>
        </w:tabs>
        <w:ind w:left="4920" w:hanging="360"/>
      </w:pPr>
    </w:lvl>
    <w:lvl w:ilvl="4">
      <w:start w:val="1"/>
      <w:numFmt w:val="lowerLetter"/>
      <w:lvlText w:val="%5."/>
      <w:lvlJc w:val="left"/>
      <w:pPr>
        <w:tabs>
          <w:tab w:val="num" w:pos="0"/>
        </w:tabs>
        <w:ind w:left="5640" w:hanging="360"/>
      </w:pPr>
    </w:lvl>
    <w:lvl w:ilvl="5">
      <w:start w:val="1"/>
      <w:numFmt w:val="lowerRoman"/>
      <w:lvlText w:val="%6."/>
      <w:lvlJc w:val="right"/>
      <w:pPr>
        <w:tabs>
          <w:tab w:val="num" w:pos="0"/>
        </w:tabs>
        <w:ind w:left="6360" w:hanging="180"/>
      </w:pPr>
    </w:lvl>
    <w:lvl w:ilvl="6">
      <w:start w:val="1"/>
      <w:numFmt w:val="decimal"/>
      <w:lvlText w:val="%7."/>
      <w:lvlJc w:val="left"/>
      <w:pPr>
        <w:tabs>
          <w:tab w:val="num" w:pos="0"/>
        </w:tabs>
        <w:ind w:left="7080" w:hanging="360"/>
      </w:pPr>
    </w:lvl>
    <w:lvl w:ilvl="7">
      <w:start w:val="1"/>
      <w:numFmt w:val="lowerLetter"/>
      <w:lvlText w:val="%8."/>
      <w:lvlJc w:val="left"/>
      <w:pPr>
        <w:tabs>
          <w:tab w:val="num" w:pos="0"/>
        </w:tabs>
        <w:ind w:left="7800" w:hanging="360"/>
      </w:pPr>
    </w:lvl>
    <w:lvl w:ilvl="8">
      <w:start w:val="1"/>
      <w:numFmt w:val="lowerRoman"/>
      <w:lvlText w:val="%9."/>
      <w:lvlJc w:val="right"/>
      <w:pPr>
        <w:tabs>
          <w:tab w:val="num" w:pos="0"/>
        </w:tabs>
        <w:ind w:left="8520" w:hanging="180"/>
      </w:pPr>
    </w:lvl>
  </w:abstractNum>
  <w:abstractNum w:abstractNumId="48" w15:restartNumberingAfterBreak="0">
    <w:nsid w:val="38584751"/>
    <w:multiLevelType w:val="multilevel"/>
    <w:tmpl w:val="483EE91A"/>
    <w:lvl w:ilvl="0">
      <w:start w:val="1"/>
      <w:numFmt w:val="lowerLetter"/>
      <w:lvlText w:val="(%1)"/>
      <w:lvlJc w:val="left"/>
      <w:pPr>
        <w:tabs>
          <w:tab w:val="num" w:pos="0"/>
        </w:tabs>
        <w:ind w:left="2760" w:hanging="360"/>
      </w:pPr>
    </w:lvl>
    <w:lvl w:ilvl="1">
      <w:start w:val="1"/>
      <w:numFmt w:val="lowerLetter"/>
      <w:lvlText w:val="%2."/>
      <w:lvlJc w:val="left"/>
      <w:pPr>
        <w:tabs>
          <w:tab w:val="num" w:pos="0"/>
        </w:tabs>
        <w:ind w:left="3480" w:hanging="360"/>
      </w:pPr>
    </w:lvl>
    <w:lvl w:ilvl="2">
      <w:start w:val="1"/>
      <w:numFmt w:val="lowerRoman"/>
      <w:lvlText w:val="%3."/>
      <w:lvlJc w:val="right"/>
      <w:pPr>
        <w:tabs>
          <w:tab w:val="num" w:pos="0"/>
        </w:tabs>
        <w:ind w:left="4200" w:hanging="180"/>
      </w:pPr>
    </w:lvl>
    <w:lvl w:ilvl="3">
      <w:start w:val="1"/>
      <w:numFmt w:val="decimal"/>
      <w:lvlText w:val="%4."/>
      <w:lvlJc w:val="left"/>
      <w:pPr>
        <w:tabs>
          <w:tab w:val="num" w:pos="0"/>
        </w:tabs>
        <w:ind w:left="4920" w:hanging="360"/>
      </w:pPr>
    </w:lvl>
    <w:lvl w:ilvl="4">
      <w:start w:val="1"/>
      <w:numFmt w:val="lowerLetter"/>
      <w:lvlText w:val="%5."/>
      <w:lvlJc w:val="left"/>
      <w:pPr>
        <w:tabs>
          <w:tab w:val="num" w:pos="0"/>
        </w:tabs>
        <w:ind w:left="5640" w:hanging="360"/>
      </w:pPr>
    </w:lvl>
    <w:lvl w:ilvl="5">
      <w:start w:val="1"/>
      <w:numFmt w:val="lowerRoman"/>
      <w:lvlText w:val="%6."/>
      <w:lvlJc w:val="right"/>
      <w:pPr>
        <w:tabs>
          <w:tab w:val="num" w:pos="0"/>
        </w:tabs>
        <w:ind w:left="6360" w:hanging="180"/>
      </w:pPr>
    </w:lvl>
    <w:lvl w:ilvl="6">
      <w:start w:val="1"/>
      <w:numFmt w:val="decimal"/>
      <w:lvlText w:val="%7."/>
      <w:lvlJc w:val="left"/>
      <w:pPr>
        <w:tabs>
          <w:tab w:val="num" w:pos="0"/>
        </w:tabs>
        <w:ind w:left="7080" w:hanging="360"/>
      </w:pPr>
    </w:lvl>
    <w:lvl w:ilvl="7">
      <w:start w:val="1"/>
      <w:numFmt w:val="lowerLetter"/>
      <w:lvlText w:val="%8."/>
      <w:lvlJc w:val="left"/>
      <w:pPr>
        <w:tabs>
          <w:tab w:val="num" w:pos="0"/>
        </w:tabs>
        <w:ind w:left="7800" w:hanging="360"/>
      </w:pPr>
    </w:lvl>
    <w:lvl w:ilvl="8">
      <w:start w:val="1"/>
      <w:numFmt w:val="lowerRoman"/>
      <w:lvlText w:val="%9."/>
      <w:lvlJc w:val="right"/>
      <w:pPr>
        <w:tabs>
          <w:tab w:val="num" w:pos="0"/>
        </w:tabs>
        <w:ind w:left="8520" w:hanging="180"/>
      </w:pPr>
    </w:lvl>
  </w:abstractNum>
  <w:abstractNum w:abstractNumId="49" w15:restartNumberingAfterBreak="0">
    <w:nsid w:val="391C25FC"/>
    <w:multiLevelType w:val="multilevel"/>
    <w:tmpl w:val="D494B866"/>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50" w15:restartNumberingAfterBreak="0">
    <w:nsid w:val="3D6D3D9C"/>
    <w:multiLevelType w:val="multilevel"/>
    <w:tmpl w:val="81C2657E"/>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51" w15:restartNumberingAfterBreak="0">
    <w:nsid w:val="3E6149D1"/>
    <w:multiLevelType w:val="hybridMultilevel"/>
    <w:tmpl w:val="5A4207A0"/>
    <w:lvl w:ilvl="0" w:tplc="F8C427DC">
      <w:start w:val="1"/>
      <w:numFmt w:val="bullet"/>
      <w:lvlText w:val=""/>
      <w:lvlJc w:val="left"/>
      <w:pPr>
        <w:ind w:left="400" w:hanging="400"/>
      </w:pPr>
      <w:rPr>
        <w:rFonts w:ascii="Wingdings" w:hAnsi="Wingdings"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52" w15:restartNumberingAfterBreak="0">
    <w:nsid w:val="3F724A05"/>
    <w:multiLevelType w:val="multilevel"/>
    <w:tmpl w:val="D6E8FCC0"/>
    <w:lvl w:ilvl="0">
      <w:start w:val="1"/>
      <w:numFmt w:val="bullet"/>
      <w:lvlText w:val=""/>
      <w:lvlJc w:val="left"/>
      <w:pPr>
        <w:tabs>
          <w:tab w:val="num" w:pos="0"/>
        </w:tabs>
        <w:ind w:left="936" w:hanging="360"/>
      </w:pPr>
      <w:rPr>
        <w:rFonts w:ascii="Symbol" w:hAnsi="Symbol" w:cs="Symbol" w:hint="default"/>
      </w:rPr>
    </w:lvl>
    <w:lvl w:ilvl="1">
      <w:start w:val="1"/>
      <w:numFmt w:val="bullet"/>
      <w:lvlText w:val="o"/>
      <w:lvlJc w:val="left"/>
      <w:pPr>
        <w:tabs>
          <w:tab w:val="num" w:pos="0"/>
        </w:tabs>
        <w:ind w:left="1656" w:hanging="360"/>
      </w:pPr>
      <w:rPr>
        <w:rFonts w:ascii="Courier New" w:hAnsi="Courier New" w:cs="Courier New" w:hint="default"/>
      </w:rPr>
    </w:lvl>
    <w:lvl w:ilvl="2">
      <w:start w:val="1"/>
      <w:numFmt w:val="bullet"/>
      <w:lvlText w:val=""/>
      <w:lvlJc w:val="left"/>
      <w:pPr>
        <w:tabs>
          <w:tab w:val="num" w:pos="0"/>
        </w:tabs>
        <w:ind w:left="2376" w:hanging="360"/>
      </w:pPr>
      <w:rPr>
        <w:rFonts w:ascii="Wingdings" w:hAnsi="Wingdings" w:cs="Wingdings" w:hint="default"/>
      </w:rPr>
    </w:lvl>
    <w:lvl w:ilvl="3">
      <w:start w:val="1"/>
      <w:numFmt w:val="bullet"/>
      <w:lvlText w:val=""/>
      <w:lvlJc w:val="left"/>
      <w:pPr>
        <w:tabs>
          <w:tab w:val="num" w:pos="0"/>
        </w:tabs>
        <w:ind w:left="3096" w:hanging="360"/>
      </w:pPr>
      <w:rPr>
        <w:rFonts w:ascii="Symbol" w:hAnsi="Symbol" w:cs="Symbol" w:hint="default"/>
      </w:rPr>
    </w:lvl>
    <w:lvl w:ilvl="4">
      <w:start w:val="1"/>
      <w:numFmt w:val="bullet"/>
      <w:lvlText w:val="o"/>
      <w:lvlJc w:val="left"/>
      <w:pPr>
        <w:tabs>
          <w:tab w:val="num" w:pos="0"/>
        </w:tabs>
        <w:ind w:left="3816" w:hanging="360"/>
      </w:pPr>
      <w:rPr>
        <w:rFonts w:ascii="Courier New" w:hAnsi="Courier New" w:cs="Courier New" w:hint="default"/>
      </w:rPr>
    </w:lvl>
    <w:lvl w:ilvl="5">
      <w:start w:val="1"/>
      <w:numFmt w:val="bullet"/>
      <w:lvlText w:val=""/>
      <w:lvlJc w:val="left"/>
      <w:pPr>
        <w:tabs>
          <w:tab w:val="num" w:pos="0"/>
        </w:tabs>
        <w:ind w:left="4536" w:hanging="360"/>
      </w:pPr>
      <w:rPr>
        <w:rFonts w:ascii="Wingdings" w:hAnsi="Wingdings" w:cs="Wingdings" w:hint="default"/>
      </w:rPr>
    </w:lvl>
    <w:lvl w:ilvl="6">
      <w:start w:val="1"/>
      <w:numFmt w:val="bullet"/>
      <w:lvlText w:val=""/>
      <w:lvlJc w:val="left"/>
      <w:pPr>
        <w:tabs>
          <w:tab w:val="num" w:pos="0"/>
        </w:tabs>
        <w:ind w:left="5256" w:hanging="360"/>
      </w:pPr>
      <w:rPr>
        <w:rFonts w:ascii="Symbol" w:hAnsi="Symbol" w:cs="Symbol" w:hint="default"/>
      </w:rPr>
    </w:lvl>
    <w:lvl w:ilvl="7">
      <w:start w:val="1"/>
      <w:numFmt w:val="bullet"/>
      <w:lvlText w:val="o"/>
      <w:lvlJc w:val="left"/>
      <w:pPr>
        <w:tabs>
          <w:tab w:val="num" w:pos="0"/>
        </w:tabs>
        <w:ind w:left="5976" w:hanging="360"/>
      </w:pPr>
      <w:rPr>
        <w:rFonts w:ascii="Courier New" w:hAnsi="Courier New" w:cs="Courier New" w:hint="default"/>
      </w:rPr>
    </w:lvl>
    <w:lvl w:ilvl="8">
      <w:start w:val="1"/>
      <w:numFmt w:val="bullet"/>
      <w:lvlText w:val=""/>
      <w:lvlJc w:val="left"/>
      <w:pPr>
        <w:tabs>
          <w:tab w:val="num" w:pos="0"/>
        </w:tabs>
        <w:ind w:left="6696" w:hanging="360"/>
      </w:pPr>
      <w:rPr>
        <w:rFonts w:ascii="Wingdings" w:hAnsi="Wingdings" w:cs="Wingdings" w:hint="default"/>
      </w:rPr>
    </w:lvl>
  </w:abstractNum>
  <w:abstractNum w:abstractNumId="53" w15:restartNumberingAfterBreak="0">
    <w:nsid w:val="40B81BF8"/>
    <w:multiLevelType w:val="multilevel"/>
    <w:tmpl w:val="56F0B410"/>
    <w:lvl w:ilvl="0">
      <w:start w:val="1"/>
      <w:numFmt w:val="bullet"/>
      <w:lvlText w:val=""/>
      <w:lvlJc w:val="left"/>
      <w:pPr>
        <w:tabs>
          <w:tab w:val="num" w:pos="0"/>
        </w:tabs>
        <w:ind w:left="832" w:hanging="400"/>
      </w:pPr>
      <w:rPr>
        <w:rFonts w:ascii="Wingdings" w:hAnsi="Wingdings" w:cs="Wingdings" w:hint="default"/>
      </w:rPr>
    </w:lvl>
    <w:lvl w:ilvl="1">
      <w:start w:val="1"/>
      <w:numFmt w:val="bullet"/>
      <w:lvlText w:val="-"/>
      <w:lvlJc w:val="left"/>
      <w:pPr>
        <w:tabs>
          <w:tab w:val="num" w:pos="0"/>
        </w:tabs>
        <w:ind w:left="1232" w:hanging="400"/>
      </w:pPr>
      <w:rPr>
        <w:rFonts w:ascii="맑은 고딕" w:hAnsi="맑은 고딕" w:cs="맑은 고딕" w:hint="default"/>
      </w:rPr>
    </w:lvl>
    <w:lvl w:ilvl="2">
      <w:start w:val="1"/>
      <w:numFmt w:val="bullet"/>
      <w:lvlText w:val=""/>
      <w:lvlJc w:val="left"/>
      <w:pPr>
        <w:tabs>
          <w:tab w:val="num" w:pos="0"/>
        </w:tabs>
        <w:ind w:left="1632" w:hanging="400"/>
      </w:pPr>
      <w:rPr>
        <w:rFonts w:ascii="Wingdings" w:hAnsi="Wingdings" w:cs="Wingdings" w:hint="default"/>
      </w:rPr>
    </w:lvl>
    <w:lvl w:ilvl="3">
      <w:start w:val="1"/>
      <w:numFmt w:val="bullet"/>
      <w:lvlText w:val=""/>
      <w:lvlJc w:val="left"/>
      <w:pPr>
        <w:tabs>
          <w:tab w:val="num" w:pos="0"/>
        </w:tabs>
        <w:ind w:left="2032" w:hanging="400"/>
      </w:pPr>
      <w:rPr>
        <w:rFonts w:ascii="Wingdings" w:hAnsi="Wingdings" w:cs="Wingdings" w:hint="default"/>
      </w:rPr>
    </w:lvl>
    <w:lvl w:ilvl="4">
      <w:start w:val="1"/>
      <w:numFmt w:val="bullet"/>
      <w:lvlText w:val=""/>
      <w:lvlJc w:val="left"/>
      <w:pPr>
        <w:tabs>
          <w:tab w:val="num" w:pos="0"/>
        </w:tabs>
        <w:ind w:left="2432" w:hanging="400"/>
      </w:pPr>
      <w:rPr>
        <w:rFonts w:ascii="Wingdings" w:hAnsi="Wingdings" w:cs="Wingdings" w:hint="default"/>
      </w:rPr>
    </w:lvl>
    <w:lvl w:ilvl="5">
      <w:start w:val="1"/>
      <w:numFmt w:val="bullet"/>
      <w:lvlText w:val=""/>
      <w:lvlJc w:val="left"/>
      <w:pPr>
        <w:tabs>
          <w:tab w:val="num" w:pos="0"/>
        </w:tabs>
        <w:ind w:left="2832" w:hanging="400"/>
      </w:pPr>
      <w:rPr>
        <w:rFonts w:ascii="Wingdings" w:hAnsi="Wingdings" w:cs="Wingdings" w:hint="default"/>
      </w:rPr>
    </w:lvl>
    <w:lvl w:ilvl="6">
      <w:start w:val="1"/>
      <w:numFmt w:val="bullet"/>
      <w:lvlText w:val=""/>
      <w:lvlJc w:val="left"/>
      <w:pPr>
        <w:tabs>
          <w:tab w:val="num" w:pos="0"/>
        </w:tabs>
        <w:ind w:left="3232" w:hanging="400"/>
      </w:pPr>
      <w:rPr>
        <w:rFonts w:ascii="Wingdings" w:hAnsi="Wingdings" w:cs="Wingdings" w:hint="default"/>
      </w:rPr>
    </w:lvl>
    <w:lvl w:ilvl="7">
      <w:start w:val="1"/>
      <w:numFmt w:val="bullet"/>
      <w:lvlText w:val=""/>
      <w:lvlJc w:val="left"/>
      <w:pPr>
        <w:tabs>
          <w:tab w:val="num" w:pos="0"/>
        </w:tabs>
        <w:ind w:left="3632" w:hanging="400"/>
      </w:pPr>
      <w:rPr>
        <w:rFonts w:ascii="Wingdings" w:hAnsi="Wingdings" w:cs="Wingdings" w:hint="default"/>
      </w:rPr>
    </w:lvl>
    <w:lvl w:ilvl="8">
      <w:start w:val="1"/>
      <w:numFmt w:val="bullet"/>
      <w:lvlText w:val=""/>
      <w:lvlJc w:val="left"/>
      <w:pPr>
        <w:tabs>
          <w:tab w:val="num" w:pos="0"/>
        </w:tabs>
        <w:ind w:left="4032" w:hanging="400"/>
      </w:pPr>
      <w:rPr>
        <w:rFonts w:ascii="Wingdings" w:hAnsi="Wingdings" w:cs="Wingdings" w:hint="default"/>
      </w:rPr>
    </w:lvl>
  </w:abstractNum>
  <w:abstractNum w:abstractNumId="54" w15:restartNumberingAfterBreak="0">
    <w:nsid w:val="41092D0F"/>
    <w:multiLevelType w:val="hybridMultilevel"/>
    <w:tmpl w:val="1728B92E"/>
    <w:lvl w:ilvl="0" w:tplc="F8C427DC">
      <w:start w:val="1"/>
      <w:numFmt w:val="bullet"/>
      <w:lvlText w:val=""/>
      <w:lvlJc w:val="left"/>
      <w:pPr>
        <w:ind w:left="400" w:hanging="400"/>
      </w:pPr>
      <w:rPr>
        <w:rFonts w:ascii="Wingdings" w:hAnsi="Wingdings"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55" w15:restartNumberingAfterBreak="0">
    <w:nsid w:val="41C309FE"/>
    <w:multiLevelType w:val="multilevel"/>
    <w:tmpl w:val="008E8920"/>
    <w:lvl w:ilvl="0">
      <w:numFmt w:val="bullet"/>
      <w:lvlText w:val=""/>
      <w:lvlJc w:val="left"/>
      <w:pPr>
        <w:tabs>
          <w:tab w:val="num" w:pos="0"/>
        </w:tabs>
        <w:ind w:left="840" w:hanging="420"/>
      </w:pPr>
      <w:rPr>
        <w:rFonts w:ascii="Symbol" w:hAnsi="Symbol" w:cs="Symbol" w:hint="default"/>
      </w:rPr>
    </w:lvl>
    <w:lvl w:ilvl="1">
      <w:start w:val="1"/>
      <w:numFmt w:val="bullet"/>
      <w:lvlText w:val=""/>
      <w:lvlJc w:val="left"/>
      <w:pPr>
        <w:tabs>
          <w:tab w:val="num" w:pos="0"/>
        </w:tabs>
        <w:ind w:left="1260" w:hanging="420"/>
      </w:pPr>
      <w:rPr>
        <w:rFonts w:ascii="Wingdings" w:hAnsi="Wingdings" w:cs="Wingdings" w:hint="default"/>
      </w:rPr>
    </w:lvl>
    <w:lvl w:ilvl="2">
      <w:start w:val="1"/>
      <w:numFmt w:val="bullet"/>
      <w:lvlText w:val=""/>
      <w:lvlJc w:val="left"/>
      <w:pPr>
        <w:tabs>
          <w:tab w:val="num" w:pos="0"/>
        </w:tabs>
        <w:ind w:left="1680" w:hanging="420"/>
      </w:pPr>
      <w:rPr>
        <w:rFonts w:ascii="Wingdings" w:hAnsi="Wingdings" w:cs="Wingdings" w:hint="default"/>
      </w:rPr>
    </w:lvl>
    <w:lvl w:ilvl="3">
      <w:start w:val="1"/>
      <w:numFmt w:val="bullet"/>
      <w:lvlText w:val=""/>
      <w:lvlJc w:val="left"/>
      <w:pPr>
        <w:tabs>
          <w:tab w:val="num" w:pos="0"/>
        </w:tabs>
        <w:ind w:left="2100" w:hanging="420"/>
      </w:pPr>
      <w:rPr>
        <w:rFonts w:ascii="Wingdings" w:hAnsi="Wingdings" w:cs="Wingdings" w:hint="default"/>
      </w:rPr>
    </w:lvl>
    <w:lvl w:ilvl="4">
      <w:start w:val="1"/>
      <w:numFmt w:val="bullet"/>
      <w:lvlText w:val=""/>
      <w:lvlJc w:val="left"/>
      <w:pPr>
        <w:tabs>
          <w:tab w:val="num" w:pos="0"/>
        </w:tabs>
        <w:ind w:left="2520" w:hanging="420"/>
      </w:pPr>
      <w:rPr>
        <w:rFonts w:ascii="Wingdings" w:hAnsi="Wingdings" w:cs="Wingdings" w:hint="default"/>
      </w:rPr>
    </w:lvl>
    <w:lvl w:ilvl="5">
      <w:start w:val="1"/>
      <w:numFmt w:val="bullet"/>
      <w:lvlText w:val=""/>
      <w:lvlJc w:val="left"/>
      <w:pPr>
        <w:tabs>
          <w:tab w:val="num" w:pos="0"/>
        </w:tabs>
        <w:ind w:left="2940" w:hanging="420"/>
      </w:pPr>
      <w:rPr>
        <w:rFonts w:ascii="Wingdings" w:hAnsi="Wingdings" w:cs="Wingdings" w:hint="default"/>
      </w:rPr>
    </w:lvl>
    <w:lvl w:ilvl="6">
      <w:start w:val="1"/>
      <w:numFmt w:val="bullet"/>
      <w:lvlText w:val=""/>
      <w:lvlJc w:val="left"/>
      <w:pPr>
        <w:tabs>
          <w:tab w:val="num" w:pos="0"/>
        </w:tabs>
        <w:ind w:left="3360" w:hanging="420"/>
      </w:pPr>
      <w:rPr>
        <w:rFonts w:ascii="Wingdings" w:hAnsi="Wingdings" w:cs="Wingdings" w:hint="default"/>
      </w:rPr>
    </w:lvl>
    <w:lvl w:ilvl="7">
      <w:start w:val="1"/>
      <w:numFmt w:val="bullet"/>
      <w:lvlText w:val=""/>
      <w:lvlJc w:val="left"/>
      <w:pPr>
        <w:tabs>
          <w:tab w:val="num" w:pos="0"/>
        </w:tabs>
        <w:ind w:left="3780" w:hanging="420"/>
      </w:pPr>
      <w:rPr>
        <w:rFonts w:ascii="Wingdings" w:hAnsi="Wingdings" w:cs="Wingdings" w:hint="default"/>
      </w:rPr>
    </w:lvl>
    <w:lvl w:ilvl="8">
      <w:start w:val="1"/>
      <w:numFmt w:val="bullet"/>
      <w:lvlText w:val=""/>
      <w:lvlJc w:val="left"/>
      <w:pPr>
        <w:tabs>
          <w:tab w:val="num" w:pos="0"/>
        </w:tabs>
        <w:ind w:left="4200" w:hanging="420"/>
      </w:pPr>
      <w:rPr>
        <w:rFonts w:ascii="Wingdings" w:hAnsi="Wingdings" w:cs="Wingdings" w:hint="default"/>
      </w:rPr>
    </w:lvl>
  </w:abstractNum>
  <w:abstractNum w:abstractNumId="56" w15:restartNumberingAfterBreak="0">
    <w:nsid w:val="44A25084"/>
    <w:multiLevelType w:val="multilevel"/>
    <w:tmpl w:val="2752C480"/>
    <w:lvl w:ilvl="0">
      <w:start w:val="1"/>
      <w:numFmt w:val="bullet"/>
      <w:lvlText w:val="-"/>
      <w:lvlJc w:val="left"/>
      <w:pPr>
        <w:tabs>
          <w:tab w:val="num" w:pos="720"/>
        </w:tabs>
        <w:ind w:left="720" w:hanging="360"/>
      </w:pPr>
      <w:rPr>
        <w:rFonts w:ascii="Times" w:hAnsi="Times" w:cs="Time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57" w15:restartNumberingAfterBreak="0">
    <w:nsid w:val="459C398C"/>
    <w:multiLevelType w:val="multilevel"/>
    <w:tmpl w:val="CB806F16"/>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rPr>
        <w:rFonts w:cs="Times New Roman"/>
        <w:i/>
        <w:iCs w:val="0"/>
        <w:caps w:val="0"/>
        <w:smallCaps w:val="0"/>
        <w:strike w:val="0"/>
        <w:dstrike w:val="0"/>
        <w:outline w:val="0"/>
        <w:shadow w:val="0"/>
        <w:emboss w:val="0"/>
        <w:imprint w:val="0"/>
        <w:vanish w:val="0"/>
        <w:spacing w:val="0"/>
        <w:position w:val="0"/>
        <w:sz w:val="20"/>
        <w:u w:val="none"/>
        <w:vertAlign w:val="baseline"/>
        <w:lang w:eastAsia="zh-CN"/>
      </w:rPr>
    </w:lvl>
    <w:lvl w:ilvl="3">
      <w:start w:val="1"/>
      <w:numFmt w:val="decimal"/>
      <w:lvlText w:val="%1.%2.%3.%4"/>
      <w:lvlJc w:val="left"/>
      <w:pPr>
        <w:tabs>
          <w:tab w:val="num" w:pos="864"/>
        </w:tabs>
        <w:ind w:left="864" w:hanging="864"/>
      </w:pPr>
      <w:rPr>
        <w:rFonts w:cs="Times New Roman"/>
        <w:i w:val="0"/>
        <w:iCs w:val="0"/>
        <w:caps w:val="0"/>
        <w:smallCaps w:val="0"/>
        <w:strike w:val="0"/>
        <w:dstrike w:val="0"/>
        <w:outline w:val="0"/>
        <w:shadow w:val="0"/>
        <w:emboss w:val="0"/>
        <w:imprint w:val="0"/>
        <w:vanish w:val="0"/>
        <w:spacing w:val="0"/>
        <w:position w:val="0"/>
        <w:sz w:val="20"/>
        <w:u w:val="none"/>
        <w:vertAlign w:val="baseline"/>
        <w:lang w:val="en-US" w:eastAsia="zh-CN"/>
      </w:rPr>
    </w:lvl>
    <w:lvl w:ilvl="4">
      <w:start w:val="1"/>
      <w:numFmt w:val="decimal"/>
      <w:lvlText w:val="%1.%2.%3.%4.%5"/>
      <w:lvlJc w:val="left"/>
      <w:pPr>
        <w:tabs>
          <w:tab w:val="num" w:pos="2988"/>
        </w:tabs>
        <w:ind w:left="2988" w:hanging="1008"/>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5">
      <w:start w:val="1"/>
      <w:numFmt w:val="decimal"/>
      <w:lvlText w:val="%1.%2.%3.%4.%5.%6"/>
      <w:lvlJc w:val="left"/>
      <w:pPr>
        <w:tabs>
          <w:tab w:val="num" w:pos="1152"/>
        </w:tabs>
        <w:ind w:left="1152" w:hanging="1152"/>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58" w15:restartNumberingAfterBreak="0">
    <w:nsid w:val="45D406F8"/>
    <w:multiLevelType w:val="hybridMultilevel"/>
    <w:tmpl w:val="5DD6712A"/>
    <w:lvl w:ilvl="0" w:tplc="04090001">
      <w:start w:val="1"/>
      <w:numFmt w:val="bullet"/>
      <w:lvlText w:val=""/>
      <w:lvlJc w:val="left"/>
      <w:pPr>
        <w:ind w:left="720" w:hanging="360"/>
      </w:pPr>
      <w:rPr>
        <w:rFonts w:ascii="Symbol" w:hAnsi="Symbol" w:hint="default"/>
      </w:rPr>
    </w:lvl>
    <w:lvl w:ilvl="1" w:tplc="BB20481A">
      <w:start w:val="1"/>
      <w:numFmt w:val="bullet"/>
      <w:lvlText w:val="o"/>
      <w:lvlJc w:val="left"/>
      <w:pPr>
        <w:ind w:left="1008" w:hanging="576"/>
      </w:pPr>
      <w:rPr>
        <w:rFonts w:ascii="Courier New" w:hAnsi="Courier New" w:cs="Times New Roman" w:hint="default"/>
      </w:rPr>
    </w:lvl>
    <w:lvl w:ilvl="2" w:tplc="1D8627D4">
      <w:start w:val="1"/>
      <w:numFmt w:val="bullet"/>
      <w:lvlText w:val=""/>
      <w:lvlJc w:val="left"/>
      <w:pPr>
        <w:ind w:left="1224" w:hanging="216"/>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9" w15:restartNumberingAfterBreak="0">
    <w:nsid w:val="46BC705D"/>
    <w:multiLevelType w:val="multilevel"/>
    <w:tmpl w:val="C1F69E82"/>
    <w:lvl w:ilvl="0">
      <w:start w:val="1"/>
      <w:numFmt w:val="bullet"/>
      <w:lvlText w:val="-"/>
      <w:lvlJc w:val="left"/>
      <w:pPr>
        <w:tabs>
          <w:tab w:val="num" w:pos="0"/>
        </w:tabs>
        <w:ind w:left="420" w:hanging="420"/>
      </w:pPr>
      <w:rPr>
        <w:rFonts w:ascii="Courier New" w:hAnsi="Courier New" w:cs="Courier New"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60" w15:restartNumberingAfterBreak="0">
    <w:nsid w:val="472923F8"/>
    <w:multiLevelType w:val="multilevel"/>
    <w:tmpl w:val="3390ABD0"/>
    <w:lvl w:ilvl="0">
      <w:start w:val="1"/>
      <w:numFmt w:val="bullet"/>
      <w:lvlText w:val=""/>
      <w:lvlJc w:val="left"/>
      <w:pPr>
        <w:tabs>
          <w:tab w:val="num" w:pos="0"/>
        </w:tabs>
        <w:ind w:left="708" w:hanging="420"/>
      </w:pPr>
      <w:rPr>
        <w:rFonts w:ascii="Wingdings" w:hAnsi="Wingdings" w:cs="Wingdings" w:hint="default"/>
      </w:rPr>
    </w:lvl>
    <w:lvl w:ilvl="1">
      <w:start w:val="1"/>
      <w:numFmt w:val="bullet"/>
      <w:lvlText w:val=""/>
      <w:lvlJc w:val="left"/>
      <w:pPr>
        <w:tabs>
          <w:tab w:val="num" w:pos="0"/>
        </w:tabs>
        <w:ind w:left="1128" w:hanging="420"/>
      </w:pPr>
      <w:rPr>
        <w:rFonts w:ascii="Wingdings" w:hAnsi="Wingdings" w:cs="Wingdings" w:hint="default"/>
      </w:rPr>
    </w:lvl>
    <w:lvl w:ilvl="2">
      <w:start w:val="1"/>
      <w:numFmt w:val="bullet"/>
      <w:lvlText w:val=""/>
      <w:lvlJc w:val="left"/>
      <w:pPr>
        <w:tabs>
          <w:tab w:val="num" w:pos="0"/>
        </w:tabs>
        <w:ind w:left="1548" w:hanging="420"/>
      </w:pPr>
      <w:rPr>
        <w:rFonts w:ascii="Wingdings" w:hAnsi="Wingdings" w:cs="Wingdings" w:hint="default"/>
      </w:rPr>
    </w:lvl>
    <w:lvl w:ilvl="3">
      <w:start w:val="1"/>
      <w:numFmt w:val="bullet"/>
      <w:lvlText w:val=""/>
      <w:lvlJc w:val="left"/>
      <w:pPr>
        <w:tabs>
          <w:tab w:val="num" w:pos="0"/>
        </w:tabs>
        <w:ind w:left="1968" w:hanging="420"/>
      </w:pPr>
      <w:rPr>
        <w:rFonts w:ascii="Wingdings" w:hAnsi="Wingdings" w:cs="Wingdings" w:hint="default"/>
      </w:rPr>
    </w:lvl>
    <w:lvl w:ilvl="4">
      <w:start w:val="1"/>
      <w:numFmt w:val="bullet"/>
      <w:lvlText w:val=""/>
      <w:lvlJc w:val="left"/>
      <w:pPr>
        <w:tabs>
          <w:tab w:val="num" w:pos="0"/>
        </w:tabs>
        <w:ind w:left="2388" w:hanging="420"/>
      </w:pPr>
      <w:rPr>
        <w:rFonts w:ascii="Wingdings" w:hAnsi="Wingdings" w:cs="Wingdings" w:hint="default"/>
      </w:rPr>
    </w:lvl>
    <w:lvl w:ilvl="5">
      <w:start w:val="1"/>
      <w:numFmt w:val="bullet"/>
      <w:lvlText w:val=""/>
      <w:lvlJc w:val="left"/>
      <w:pPr>
        <w:tabs>
          <w:tab w:val="num" w:pos="0"/>
        </w:tabs>
        <w:ind w:left="2808" w:hanging="420"/>
      </w:pPr>
      <w:rPr>
        <w:rFonts w:ascii="Wingdings" w:hAnsi="Wingdings" w:cs="Wingdings" w:hint="default"/>
      </w:rPr>
    </w:lvl>
    <w:lvl w:ilvl="6">
      <w:start w:val="1"/>
      <w:numFmt w:val="bullet"/>
      <w:lvlText w:val=""/>
      <w:lvlJc w:val="left"/>
      <w:pPr>
        <w:tabs>
          <w:tab w:val="num" w:pos="0"/>
        </w:tabs>
        <w:ind w:left="3228" w:hanging="420"/>
      </w:pPr>
      <w:rPr>
        <w:rFonts w:ascii="Wingdings" w:hAnsi="Wingdings" w:cs="Wingdings" w:hint="default"/>
      </w:rPr>
    </w:lvl>
    <w:lvl w:ilvl="7">
      <w:start w:val="1"/>
      <w:numFmt w:val="bullet"/>
      <w:lvlText w:val=""/>
      <w:lvlJc w:val="left"/>
      <w:pPr>
        <w:tabs>
          <w:tab w:val="num" w:pos="0"/>
        </w:tabs>
        <w:ind w:left="3648" w:hanging="420"/>
      </w:pPr>
      <w:rPr>
        <w:rFonts w:ascii="Wingdings" w:hAnsi="Wingdings" w:cs="Wingdings" w:hint="default"/>
      </w:rPr>
    </w:lvl>
    <w:lvl w:ilvl="8">
      <w:start w:val="1"/>
      <w:numFmt w:val="bullet"/>
      <w:lvlText w:val=""/>
      <w:lvlJc w:val="left"/>
      <w:pPr>
        <w:tabs>
          <w:tab w:val="num" w:pos="0"/>
        </w:tabs>
        <w:ind w:left="4068" w:hanging="420"/>
      </w:pPr>
      <w:rPr>
        <w:rFonts w:ascii="Wingdings" w:hAnsi="Wingdings" w:cs="Wingdings" w:hint="default"/>
      </w:rPr>
    </w:lvl>
  </w:abstractNum>
  <w:abstractNum w:abstractNumId="61" w15:restartNumberingAfterBreak="0">
    <w:nsid w:val="47596243"/>
    <w:multiLevelType w:val="multilevel"/>
    <w:tmpl w:val="FB6E5A70"/>
    <w:lvl w:ilvl="0">
      <w:start w:val="1"/>
      <w:numFmt w:val="bullet"/>
      <w:lvlText w:val=""/>
      <w:lvlJc w:val="left"/>
      <w:pPr>
        <w:tabs>
          <w:tab w:val="num" w:pos="0"/>
        </w:tabs>
        <w:ind w:left="1129" w:hanging="420"/>
      </w:pPr>
      <w:rPr>
        <w:rFonts w:ascii="Wingdings" w:hAnsi="Wingdings" w:cs="Wingdings" w:hint="default"/>
      </w:rPr>
    </w:lvl>
    <w:lvl w:ilvl="1">
      <w:start w:val="1"/>
      <w:numFmt w:val="bullet"/>
      <w:lvlText w:val=""/>
      <w:lvlJc w:val="left"/>
      <w:pPr>
        <w:tabs>
          <w:tab w:val="num" w:pos="0"/>
        </w:tabs>
        <w:ind w:left="1549" w:hanging="420"/>
      </w:pPr>
      <w:rPr>
        <w:rFonts w:ascii="Wingdings" w:hAnsi="Wingdings" w:cs="Wingdings" w:hint="default"/>
      </w:rPr>
    </w:lvl>
    <w:lvl w:ilvl="2">
      <w:start w:val="1"/>
      <w:numFmt w:val="bullet"/>
      <w:lvlText w:val=""/>
      <w:lvlJc w:val="left"/>
      <w:pPr>
        <w:tabs>
          <w:tab w:val="num" w:pos="0"/>
        </w:tabs>
        <w:ind w:left="1969" w:hanging="420"/>
      </w:pPr>
      <w:rPr>
        <w:rFonts w:ascii="Wingdings" w:hAnsi="Wingdings" w:cs="Wingdings" w:hint="default"/>
      </w:rPr>
    </w:lvl>
    <w:lvl w:ilvl="3">
      <w:start w:val="1"/>
      <w:numFmt w:val="bullet"/>
      <w:lvlText w:val=""/>
      <w:lvlJc w:val="left"/>
      <w:pPr>
        <w:tabs>
          <w:tab w:val="num" w:pos="0"/>
        </w:tabs>
        <w:ind w:left="2389" w:hanging="420"/>
      </w:pPr>
      <w:rPr>
        <w:rFonts w:ascii="Wingdings" w:hAnsi="Wingdings" w:cs="Wingdings" w:hint="default"/>
      </w:rPr>
    </w:lvl>
    <w:lvl w:ilvl="4">
      <w:start w:val="1"/>
      <w:numFmt w:val="bullet"/>
      <w:lvlText w:val=""/>
      <w:lvlJc w:val="left"/>
      <w:pPr>
        <w:tabs>
          <w:tab w:val="num" w:pos="0"/>
        </w:tabs>
        <w:ind w:left="2809" w:hanging="420"/>
      </w:pPr>
      <w:rPr>
        <w:rFonts w:ascii="Wingdings" w:hAnsi="Wingdings" w:cs="Wingdings" w:hint="default"/>
      </w:rPr>
    </w:lvl>
    <w:lvl w:ilvl="5">
      <w:start w:val="1"/>
      <w:numFmt w:val="bullet"/>
      <w:lvlText w:val=""/>
      <w:lvlJc w:val="left"/>
      <w:pPr>
        <w:tabs>
          <w:tab w:val="num" w:pos="0"/>
        </w:tabs>
        <w:ind w:left="3229" w:hanging="420"/>
      </w:pPr>
      <w:rPr>
        <w:rFonts w:ascii="Wingdings" w:hAnsi="Wingdings" w:cs="Wingdings" w:hint="default"/>
      </w:rPr>
    </w:lvl>
    <w:lvl w:ilvl="6">
      <w:start w:val="1"/>
      <w:numFmt w:val="bullet"/>
      <w:lvlText w:val=""/>
      <w:lvlJc w:val="left"/>
      <w:pPr>
        <w:tabs>
          <w:tab w:val="num" w:pos="0"/>
        </w:tabs>
        <w:ind w:left="3649" w:hanging="420"/>
      </w:pPr>
      <w:rPr>
        <w:rFonts w:ascii="Wingdings" w:hAnsi="Wingdings" w:cs="Wingdings" w:hint="default"/>
      </w:rPr>
    </w:lvl>
    <w:lvl w:ilvl="7">
      <w:start w:val="1"/>
      <w:numFmt w:val="bullet"/>
      <w:lvlText w:val=""/>
      <w:lvlJc w:val="left"/>
      <w:pPr>
        <w:tabs>
          <w:tab w:val="num" w:pos="0"/>
        </w:tabs>
        <w:ind w:left="4069" w:hanging="420"/>
      </w:pPr>
      <w:rPr>
        <w:rFonts w:ascii="Wingdings" w:hAnsi="Wingdings" w:cs="Wingdings" w:hint="default"/>
      </w:rPr>
    </w:lvl>
    <w:lvl w:ilvl="8">
      <w:start w:val="1"/>
      <w:numFmt w:val="bullet"/>
      <w:lvlText w:val=""/>
      <w:lvlJc w:val="left"/>
      <w:pPr>
        <w:tabs>
          <w:tab w:val="num" w:pos="0"/>
        </w:tabs>
        <w:ind w:left="4489" w:hanging="420"/>
      </w:pPr>
      <w:rPr>
        <w:rFonts w:ascii="Wingdings" w:hAnsi="Wingdings" w:cs="Wingdings" w:hint="default"/>
      </w:rPr>
    </w:lvl>
  </w:abstractNum>
  <w:abstractNum w:abstractNumId="62" w15:restartNumberingAfterBreak="0">
    <w:nsid w:val="48942216"/>
    <w:multiLevelType w:val="multilevel"/>
    <w:tmpl w:val="A11AE9F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3" w15:restartNumberingAfterBreak="0">
    <w:nsid w:val="49AC0DF4"/>
    <w:multiLevelType w:val="multilevel"/>
    <w:tmpl w:val="D408C1BC"/>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64" w15:restartNumberingAfterBreak="0">
    <w:nsid w:val="4D14469A"/>
    <w:multiLevelType w:val="multilevel"/>
    <w:tmpl w:val="843EC902"/>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65" w15:restartNumberingAfterBreak="0">
    <w:nsid w:val="4E931A76"/>
    <w:multiLevelType w:val="multilevel"/>
    <w:tmpl w:val="973416D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6" w15:restartNumberingAfterBreak="0">
    <w:nsid w:val="535E09B6"/>
    <w:multiLevelType w:val="multilevel"/>
    <w:tmpl w:val="8CD43A92"/>
    <w:lvl w:ilvl="0">
      <w:start w:val="1"/>
      <w:numFmt w:val="bullet"/>
      <w:lvlText w:val="•"/>
      <w:lvlJc w:val="left"/>
      <w:pPr>
        <w:tabs>
          <w:tab w:val="num" w:pos="0"/>
        </w:tabs>
        <w:ind w:left="420" w:hanging="420"/>
      </w:pPr>
      <w:rPr>
        <w:rFonts w:ascii="SimSun" w:hAnsi="SimSun" w:cs="SimSun"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67" w15:restartNumberingAfterBreak="0">
    <w:nsid w:val="53664935"/>
    <w:multiLevelType w:val="multilevel"/>
    <w:tmpl w:val="87B6D13E"/>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68" w15:restartNumberingAfterBreak="0">
    <w:nsid w:val="53B87ADF"/>
    <w:multiLevelType w:val="hybridMultilevel"/>
    <w:tmpl w:val="0CF68DF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56500048"/>
    <w:multiLevelType w:val="multilevel"/>
    <w:tmpl w:val="0CEC3C56"/>
    <w:lvl w:ilvl="0">
      <w:start w:val="1"/>
      <w:numFmt w:val="decimal"/>
      <w:lvlText w:val="%1."/>
      <w:lvlJc w:val="left"/>
      <w:pPr>
        <w:tabs>
          <w:tab w:val="num" w:pos="0"/>
        </w:tabs>
        <w:ind w:left="360" w:hanging="360"/>
      </w:pPr>
    </w:lvl>
    <w:lvl w:ilvl="1">
      <w:start w:val="1"/>
      <w:numFmt w:val="decimal"/>
      <w:lvlText w:val="%1.%2"/>
      <w:lvlJc w:val="left"/>
      <w:pPr>
        <w:tabs>
          <w:tab w:val="num" w:pos="0"/>
        </w:tabs>
        <w:ind w:left="360" w:hanging="360"/>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1080" w:hanging="108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440" w:hanging="144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800" w:hanging="1800"/>
      </w:pPr>
    </w:lvl>
    <w:lvl w:ilvl="8">
      <w:start w:val="1"/>
      <w:numFmt w:val="decimal"/>
      <w:lvlText w:val="%1.%2.%3.%4.%5.%6.%7.%8.%9"/>
      <w:lvlJc w:val="left"/>
      <w:pPr>
        <w:tabs>
          <w:tab w:val="num" w:pos="0"/>
        </w:tabs>
        <w:ind w:left="1800" w:hanging="1800"/>
      </w:pPr>
    </w:lvl>
  </w:abstractNum>
  <w:abstractNum w:abstractNumId="70" w15:restartNumberingAfterBreak="0">
    <w:nsid w:val="58631A13"/>
    <w:multiLevelType w:val="multilevel"/>
    <w:tmpl w:val="F3883A46"/>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1" w15:restartNumberingAfterBreak="0">
    <w:nsid w:val="59C07441"/>
    <w:multiLevelType w:val="multilevel"/>
    <w:tmpl w:val="8012AB46"/>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72" w15:restartNumberingAfterBreak="0">
    <w:nsid w:val="5A8442DB"/>
    <w:multiLevelType w:val="multilevel"/>
    <w:tmpl w:val="F6861810"/>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73" w15:restartNumberingAfterBreak="0">
    <w:nsid w:val="5B1A3483"/>
    <w:multiLevelType w:val="hybridMultilevel"/>
    <w:tmpl w:val="0C406E6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4" w15:restartNumberingAfterBreak="0">
    <w:nsid w:val="5BF354F9"/>
    <w:multiLevelType w:val="multilevel"/>
    <w:tmpl w:val="56AC77E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5" w15:restartNumberingAfterBreak="0">
    <w:nsid w:val="5D03089C"/>
    <w:multiLevelType w:val="multilevel"/>
    <w:tmpl w:val="DA1E490A"/>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76" w15:restartNumberingAfterBreak="0">
    <w:nsid w:val="5D5E1F88"/>
    <w:multiLevelType w:val="multilevel"/>
    <w:tmpl w:val="9F8AF724"/>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77" w15:restartNumberingAfterBreak="0">
    <w:nsid w:val="5DE55659"/>
    <w:multiLevelType w:val="multilevel"/>
    <w:tmpl w:val="BB00A00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8" w15:restartNumberingAfterBreak="0">
    <w:nsid w:val="5E2E5310"/>
    <w:multiLevelType w:val="multilevel"/>
    <w:tmpl w:val="94B8C21E"/>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79" w15:restartNumberingAfterBreak="0">
    <w:nsid w:val="60950613"/>
    <w:multiLevelType w:val="multilevel"/>
    <w:tmpl w:val="80EA103C"/>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80" w15:restartNumberingAfterBreak="0">
    <w:nsid w:val="60DC26CD"/>
    <w:multiLevelType w:val="multilevel"/>
    <w:tmpl w:val="A0600FD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1" w15:restartNumberingAfterBreak="0">
    <w:nsid w:val="622A4078"/>
    <w:multiLevelType w:val="multilevel"/>
    <w:tmpl w:val="EDFA2A62"/>
    <w:lvl w:ilvl="0">
      <w:start w:val="1"/>
      <w:numFmt w:val="bullet"/>
      <w:lvlText w:val="-"/>
      <w:lvlJc w:val="left"/>
      <w:pPr>
        <w:tabs>
          <w:tab w:val="num" w:pos="0"/>
        </w:tabs>
        <w:ind w:left="620" w:hanging="420"/>
      </w:pPr>
      <w:rPr>
        <w:rFonts w:ascii="DengXian" w:hAnsi="DengXian" w:cs="DengXian" w:hint="default"/>
      </w:rPr>
    </w:lvl>
    <w:lvl w:ilvl="1">
      <w:start w:val="1"/>
      <w:numFmt w:val="bullet"/>
      <w:lvlText w:val=""/>
      <w:lvlJc w:val="left"/>
      <w:pPr>
        <w:tabs>
          <w:tab w:val="num" w:pos="0"/>
        </w:tabs>
        <w:ind w:left="1040" w:hanging="420"/>
      </w:pPr>
      <w:rPr>
        <w:rFonts w:ascii="Wingdings" w:hAnsi="Wingdings" w:cs="Wingdings" w:hint="default"/>
      </w:rPr>
    </w:lvl>
    <w:lvl w:ilvl="2">
      <w:start w:val="1"/>
      <w:numFmt w:val="bullet"/>
      <w:lvlText w:val=""/>
      <w:lvlJc w:val="left"/>
      <w:pPr>
        <w:tabs>
          <w:tab w:val="num" w:pos="0"/>
        </w:tabs>
        <w:ind w:left="1460" w:hanging="420"/>
      </w:pPr>
      <w:rPr>
        <w:rFonts w:ascii="Wingdings" w:hAnsi="Wingdings" w:cs="Wingdings" w:hint="default"/>
      </w:rPr>
    </w:lvl>
    <w:lvl w:ilvl="3">
      <w:start w:val="1"/>
      <w:numFmt w:val="bullet"/>
      <w:lvlText w:val=""/>
      <w:lvlJc w:val="left"/>
      <w:pPr>
        <w:tabs>
          <w:tab w:val="num" w:pos="0"/>
        </w:tabs>
        <w:ind w:left="1880" w:hanging="420"/>
      </w:pPr>
      <w:rPr>
        <w:rFonts w:ascii="Wingdings" w:hAnsi="Wingdings" w:cs="Wingdings" w:hint="default"/>
      </w:rPr>
    </w:lvl>
    <w:lvl w:ilvl="4">
      <w:start w:val="1"/>
      <w:numFmt w:val="bullet"/>
      <w:lvlText w:val=""/>
      <w:lvlJc w:val="left"/>
      <w:pPr>
        <w:tabs>
          <w:tab w:val="num" w:pos="0"/>
        </w:tabs>
        <w:ind w:left="2300" w:hanging="420"/>
      </w:pPr>
      <w:rPr>
        <w:rFonts w:ascii="Wingdings" w:hAnsi="Wingdings" w:cs="Wingdings" w:hint="default"/>
      </w:rPr>
    </w:lvl>
    <w:lvl w:ilvl="5">
      <w:start w:val="1"/>
      <w:numFmt w:val="bullet"/>
      <w:lvlText w:val=""/>
      <w:lvlJc w:val="left"/>
      <w:pPr>
        <w:tabs>
          <w:tab w:val="num" w:pos="0"/>
        </w:tabs>
        <w:ind w:left="2720" w:hanging="420"/>
      </w:pPr>
      <w:rPr>
        <w:rFonts w:ascii="Wingdings" w:hAnsi="Wingdings" w:cs="Wingdings" w:hint="default"/>
      </w:rPr>
    </w:lvl>
    <w:lvl w:ilvl="6">
      <w:start w:val="1"/>
      <w:numFmt w:val="bullet"/>
      <w:lvlText w:val=""/>
      <w:lvlJc w:val="left"/>
      <w:pPr>
        <w:tabs>
          <w:tab w:val="num" w:pos="0"/>
        </w:tabs>
        <w:ind w:left="3140" w:hanging="420"/>
      </w:pPr>
      <w:rPr>
        <w:rFonts w:ascii="Wingdings" w:hAnsi="Wingdings" w:cs="Wingdings" w:hint="default"/>
      </w:rPr>
    </w:lvl>
    <w:lvl w:ilvl="7">
      <w:start w:val="1"/>
      <w:numFmt w:val="bullet"/>
      <w:lvlText w:val=""/>
      <w:lvlJc w:val="left"/>
      <w:pPr>
        <w:tabs>
          <w:tab w:val="num" w:pos="0"/>
        </w:tabs>
        <w:ind w:left="3560" w:hanging="420"/>
      </w:pPr>
      <w:rPr>
        <w:rFonts w:ascii="Wingdings" w:hAnsi="Wingdings" w:cs="Wingdings" w:hint="default"/>
      </w:rPr>
    </w:lvl>
    <w:lvl w:ilvl="8">
      <w:start w:val="1"/>
      <w:numFmt w:val="bullet"/>
      <w:lvlText w:val=""/>
      <w:lvlJc w:val="left"/>
      <w:pPr>
        <w:tabs>
          <w:tab w:val="num" w:pos="0"/>
        </w:tabs>
        <w:ind w:left="3980" w:hanging="420"/>
      </w:pPr>
      <w:rPr>
        <w:rFonts w:ascii="Wingdings" w:hAnsi="Wingdings" w:cs="Wingdings" w:hint="default"/>
      </w:rPr>
    </w:lvl>
  </w:abstractNum>
  <w:abstractNum w:abstractNumId="82" w15:restartNumberingAfterBreak="0">
    <w:nsid w:val="62A9348D"/>
    <w:multiLevelType w:val="multilevel"/>
    <w:tmpl w:val="91640C02"/>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83" w15:restartNumberingAfterBreak="0">
    <w:nsid w:val="63724B67"/>
    <w:multiLevelType w:val="multilevel"/>
    <w:tmpl w:val="63724B67"/>
    <w:lvl w:ilvl="0">
      <w:start w:val="1"/>
      <w:numFmt w:val="bullet"/>
      <w:lvlText w:val=""/>
      <w:lvlJc w:val="left"/>
      <w:pPr>
        <w:tabs>
          <w:tab w:val="left" w:pos="0"/>
        </w:tabs>
        <w:ind w:left="936" w:hanging="360"/>
      </w:pPr>
      <w:rPr>
        <w:rFonts w:ascii="Symbol" w:hAnsi="Symbol" w:cs="Symbol" w:hint="default"/>
      </w:rPr>
    </w:lvl>
    <w:lvl w:ilvl="1">
      <w:start w:val="1"/>
      <w:numFmt w:val="bullet"/>
      <w:lvlText w:val="o"/>
      <w:lvlJc w:val="left"/>
      <w:pPr>
        <w:tabs>
          <w:tab w:val="left" w:pos="0"/>
        </w:tabs>
        <w:ind w:left="1656" w:hanging="360"/>
      </w:pPr>
      <w:rPr>
        <w:rFonts w:ascii="Courier New" w:hAnsi="Courier New" w:cs="Courier New" w:hint="default"/>
      </w:rPr>
    </w:lvl>
    <w:lvl w:ilvl="2">
      <w:start w:val="1"/>
      <w:numFmt w:val="bullet"/>
      <w:lvlText w:val=""/>
      <w:lvlJc w:val="left"/>
      <w:pPr>
        <w:tabs>
          <w:tab w:val="left" w:pos="0"/>
        </w:tabs>
        <w:ind w:left="2376" w:hanging="360"/>
      </w:pPr>
      <w:rPr>
        <w:rFonts w:ascii="Wingdings" w:hAnsi="Wingdings" w:cs="Wingdings" w:hint="default"/>
      </w:rPr>
    </w:lvl>
    <w:lvl w:ilvl="3">
      <w:start w:val="1"/>
      <w:numFmt w:val="bullet"/>
      <w:lvlText w:val=""/>
      <w:lvlJc w:val="left"/>
      <w:pPr>
        <w:tabs>
          <w:tab w:val="left" w:pos="0"/>
        </w:tabs>
        <w:ind w:left="3096" w:hanging="360"/>
      </w:pPr>
      <w:rPr>
        <w:rFonts w:ascii="Symbol" w:hAnsi="Symbol" w:cs="Symbol" w:hint="default"/>
      </w:rPr>
    </w:lvl>
    <w:lvl w:ilvl="4">
      <w:start w:val="1"/>
      <w:numFmt w:val="bullet"/>
      <w:lvlText w:val="o"/>
      <w:lvlJc w:val="left"/>
      <w:pPr>
        <w:tabs>
          <w:tab w:val="left" w:pos="0"/>
        </w:tabs>
        <w:ind w:left="3816" w:hanging="360"/>
      </w:pPr>
      <w:rPr>
        <w:rFonts w:ascii="Courier New" w:hAnsi="Courier New" w:cs="Courier New" w:hint="default"/>
      </w:rPr>
    </w:lvl>
    <w:lvl w:ilvl="5">
      <w:start w:val="1"/>
      <w:numFmt w:val="bullet"/>
      <w:lvlText w:val=""/>
      <w:lvlJc w:val="left"/>
      <w:pPr>
        <w:tabs>
          <w:tab w:val="left" w:pos="0"/>
        </w:tabs>
        <w:ind w:left="4536" w:hanging="360"/>
      </w:pPr>
      <w:rPr>
        <w:rFonts w:ascii="Wingdings" w:hAnsi="Wingdings" w:cs="Wingdings" w:hint="default"/>
      </w:rPr>
    </w:lvl>
    <w:lvl w:ilvl="6">
      <w:start w:val="1"/>
      <w:numFmt w:val="bullet"/>
      <w:lvlText w:val=""/>
      <w:lvlJc w:val="left"/>
      <w:pPr>
        <w:tabs>
          <w:tab w:val="left" w:pos="0"/>
        </w:tabs>
        <w:ind w:left="5256" w:hanging="360"/>
      </w:pPr>
      <w:rPr>
        <w:rFonts w:ascii="Symbol" w:hAnsi="Symbol" w:cs="Symbol" w:hint="default"/>
      </w:rPr>
    </w:lvl>
    <w:lvl w:ilvl="7">
      <w:start w:val="1"/>
      <w:numFmt w:val="bullet"/>
      <w:lvlText w:val="o"/>
      <w:lvlJc w:val="left"/>
      <w:pPr>
        <w:tabs>
          <w:tab w:val="left" w:pos="0"/>
        </w:tabs>
        <w:ind w:left="5976" w:hanging="360"/>
      </w:pPr>
      <w:rPr>
        <w:rFonts w:ascii="Courier New" w:hAnsi="Courier New" w:cs="Courier New" w:hint="default"/>
      </w:rPr>
    </w:lvl>
    <w:lvl w:ilvl="8">
      <w:start w:val="1"/>
      <w:numFmt w:val="bullet"/>
      <w:lvlText w:val=""/>
      <w:lvlJc w:val="left"/>
      <w:pPr>
        <w:tabs>
          <w:tab w:val="left" w:pos="0"/>
        </w:tabs>
        <w:ind w:left="6696" w:hanging="360"/>
      </w:pPr>
      <w:rPr>
        <w:rFonts w:ascii="Wingdings" w:hAnsi="Wingdings" w:cs="Wingdings" w:hint="default"/>
      </w:rPr>
    </w:lvl>
  </w:abstractNum>
  <w:abstractNum w:abstractNumId="84" w15:restartNumberingAfterBreak="0">
    <w:nsid w:val="6374187F"/>
    <w:multiLevelType w:val="multilevel"/>
    <w:tmpl w:val="CE148606"/>
    <w:lvl w:ilvl="0">
      <w:start w:val="1"/>
      <w:numFmt w:val="bullet"/>
      <w:lvlText w:val=""/>
      <w:lvlJc w:val="left"/>
      <w:pPr>
        <w:tabs>
          <w:tab w:val="num" w:pos="0"/>
        </w:tabs>
        <w:ind w:left="848" w:hanging="400"/>
      </w:pPr>
      <w:rPr>
        <w:rFonts w:ascii="Wingdings" w:hAnsi="Wingdings" w:cs="Wingdings" w:hint="default"/>
      </w:rPr>
    </w:lvl>
    <w:lvl w:ilvl="1">
      <w:start w:val="1"/>
      <w:numFmt w:val="bullet"/>
      <w:lvlText w:val=""/>
      <w:lvlJc w:val="left"/>
      <w:pPr>
        <w:tabs>
          <w:tab w:val="num" w:pos="0"/>
        </w:tabs>
        <w:ind w:left="1248" w:hanging="400"/>
      </w:pPr>
      <w:rPr>
        <w:rFonts w:ascii="Wingdings" w:hAnsi="Wingdings" w:cs="Wingdings" w:hint="default"/>
      </w:rPr>
    </w:lvl>
    <w:lvl w:ilvl="2">
      <w:start w:val="1"/>
      <w:numFmt w:val="bullet"/>
      <w:lvlText w:val=""/>
      <w:lvlJc w:val="left"/>
      <w:pPr>
        <w:tabs>
          <w:tab w:val="num" w:pos="0"/>
        </w:tabs>
        <w:ind w:left="1648" w:hanging="400"/>
      </w:pPr>
      <w:rPr>
        <w:rFonts w:ascii="Wingdings" w:hAnsi="Wingdings" w:cs="Wingdings" w:hint="default"/>
      </w:rPr>
    </w:lvl>
    <w:lvl w:ilvl="3">
      <w:start w:val="1"/>
      <w:numFmt w:val="bullet"/>
      <w:lvlText w:val=""/>
      <w:lvlJc w:val="left"/>
      <w:pPr>
        <w:tabs>
          <w:tab w:val="num" w:pos="0"/>
        </w:tabs>
        <w:ind w:left="2048" w:hanging="400"/>
      </w:pPr>
      <w:rPr>
        <w:rFonts w:ascii="Wingdings" w:hAnsi="Wingdings" w:cs="Wingdings" w:hint="default"/>
      </w:rPr>
    </w:lvl>
    <w:lvl w:ilvl="4">
      <w:start w:val="1"/>
      <w:numFmt w:val="bullet"/>
      <w:lvlText w:val=""/>
      <w:lvlJc w:val="left"/>
      <w:pPr>
        <w:tabs>
          <w:tab w:val="num" w:pos="0"/>
        </w:tabs>
        <w:ind w:left="2448" w:hanging="400"/>
      </w:pPr>
      <w:rPr>
        <w:rFonts w:ascii="Wingdings" w:hAnsi="Wingdings" w:cs="Wingdings" w:hint="default"/>
      </w:rPr>
    </w:lvl>
    <w:lvl w:ilvl="5">
      <w:start w:val="1"/>
      <w:numFmt w:val="bullet"/>
      <w:lvlText w:val=""/>
      <w:lvlJc w:val="left"/>
      <w:pPr>
        <w:tabs>
          <w:tab w:val="num" w:pos="0"/>
        </w:tabs>
        <w:ind w:left="2848" w:hanging="400"/>
      </w:pPr>
      <w:rPr>
        <w:rFonts w:ascii="Wingdings" w:hAnsi="Wingdings" w:cs="Wingdings" w:hint="default"/>
      </w:rPr>
    </w:lvl>
    <w:lvl w:ilvl="6">
      <w:start w:val="1"/>
      <w:numFmt w:val="bullet"/>
      <w:lvlText w:val=""/>
      <w:lvlJc w:val="left"/>
      <w:pPr>
        <w:tabs>
          <w:tab w:val="num" w:pos="0"/>
        </w:tabs>
        <w:ind w:left="3248" w:hanging="400"/>
      </w:pPr>
      <w:rPr>
        <w:rFonts w:ascii="Wingdings" w:hAnsi="Wingdings" w:cs="Wingdings" w:hint="default"/>
      </w:rPr>
    </w:lvl>
    <w:lvl w:ilvl="7">
      <w:start w:val="1"/>
      <w:numFmt w:val="bullet"/>
      <w:lvlText w:val=""/>
      <w:lvlJc w:val="left"/>
      <w:pPr>
        <w:tabs>
          <w:tab w:val="num" w:pos="0"/>
        </w:tabs>
        <w:ind w:left="3648" w:hanging="400"/>
      </w:pPr>
      <w:rPr>
        <w:rFonts w:ascii="Wingdings" w:hAnsi="Wingdings" w:cs="Wingdings" w:hint="default"/>
      </w:rPr>
    </w:lvl>
    <w:lvl w:ilvl="8">
      <w:start w:val="1"/>
      <w:numFmt w:val="bullet"/>
      <w:lvlText w:val=""/>
      <w:lvlJc w:val="left"/>
      <w:pPr>
        <w:tabs>
          <w:tab w:val="num" w:pos="0"/>
        </w:tabs>
        <w:ind w:left="4048" w:hanging="400"/>
      </w:pPr>
      <w:rPr>
        <w:rFonts w:ascii="Wingdings" w:hAnsi="Wingdings" w:cs="Wingdings" w:hint="default"/>
      </w:rPr>
    </w:lvl>
  </w:abstractNum>
  <w:abstractNum w:abstractNumId="85" w15:restartNumberingAfterBreak="0">
    <w:nsid w:val="6634138F"/>
    <w:multiLevelType w:val="hybridMultilevel"/>
    <w:tmpl w:val="4BBA8A96"/>
    <w:lvl w:ilvl="0" w:tplc="493284D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6" w15:restartNumberingAfterBreak="0">
    <w:nsid w:val="66405F31"/>
    <w:multiLevelType w:val="multilevel"/>
    <w:tmpl w:val="41104DC0"/>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Arial Unicode MS" w:hAnsi="Arial Unicode MS" w:cs="Arial Unicode M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87" w15:restartNumberingAfterBreak="0">
    <w:nsid w:val="675F63A6"/>
    <w:multiLevelType w:val="hybridMultilevel"/>
    <w:tmpl w:val="698ED7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68572960"/>
    <w:multiLevelType w:val="multilevel"/>
    <w:tmpl w:val="F8E86FD4"/>
    <w:lvl w:ilvl="0">
      <w:start w:val="1"/>
      <w:numFmt w:val="bullet"/>
      <w:lvlText w:val=""/>
      <w:lvlJc w:val="left"/>
      <w:pPr>
        <w:tabs>
          <w:tab w:val="num" w:pos="0"/>
        </w:tabs>
        <w:ind w:left="941" w:hanging="400"/>
      </w:pPr>
      <w:rPr>
        <w:rFonts w:ascii="Wingdings" w:hAnsi="Wingdings" w:cs="Wingdings" w:hint="default"/>
      </w:rPr>
    </w:lvl>
    <w:lvl w:ilvl="1">
      <w:start w:val="1"/>
      <w:numFmt w:val="bullet"/>
      <w:lvlText w:val="‐"/>
      <w:lvlJc w:val="left"/>
      <w:pPr>
        <w:tabs>
          <w:tab w:val="num" w:pos="0"/>
        </w:tabs>
        <w:ind w:left="1341" w:hanging="400"/>
      </w:pPr>
      <w:rPr>
        <w:rFonts w:ascii="SimSun" w:hAnsi="SimSun" w:cs="SimSun" w:hint="default"/>
      </w:rPr>
    </w:lvl>
    <w:lvl w:ilvl="2">
      <w:start w:val="1"/>
      <w:numFmt w:val="bullet"/>
      <w:lvlText w:val=""/>
      <w:lvlJc w:val="left"/>
      <w:pPr>
        <w:tabs>
          <w:tab w:val="num" w:pos="0"/>
        </w:tabs>
        <w:ind w:left="1741" w:hanging="400"/>
      </w:pPr>
      <w:rPr>
        <w:rFonts w:ascii="Wingdings" w:hAnsi="Wingdings" w:cs="Wingdings" w:hint="default"/>
      </w:rPr>
    </w:lvl>
    <w:lvl w:ilvl="3">
      <w:start w:val="1"/>
      <w:numFmt w:val="bullet"/>
      <w:lvlText w:val=""/>
      <w:lvlJc w:val="left"/>
      <w:pPr>
        <w:tabs>
          <w:tab w:val="num" w:pos="0"/>
        </w:tabs>
        <w:ind w:left="2141" w:hanging="400"/>
      </w:pPr>
      <w:rPr>
        <w:rFonts w:ascii="Wingdings" w:hAnsi="Wingdings" w:cs="Wingdings" w:hint="default"/>
      </w:rPr>
    </w:lvl>
    <w:lvl w:ilvl="4">
      <w:start w:val="1"/>
      <w:numFmt w:val="bullet"/>
      <w:lvlText w:val=""/>
      <w:lvlJc w:val="left"/>
      <w:pPr>
        <w:tabs>
          <w:tab w:val="num" w:pos="0"/>
        </w:tabs>
        <w:ind w:left="2541" w:hanging="400"/>
      </w:pPr>
      <w:rPr>
        <w:rFonts w:ascii="Wingdings" w:hAnsi="Wingdings" w:cs="Wingdings" w:hint="default"/>
      </w:rPr>
    </w:lvl>
    <w:lvl w:ilvl="5">
      <w:start w:val="1"/>
      <w:numFmt w:val="bullet"/>
      <w:lvlText w:val=""/>
      <w:lvlJc w:val="left"/>
      <w:pPr>
        <w:tabs>
          <w:tab w:val="num" w:pos="0"/>
        </w:tabs>
        <w:ind w:left="2941" w:hanging="400"/>
      </w:pPr>
      <w:rPr>
        <w:rFonts w:ascii="Wingdings" w:hAnsi="Wingdings" w:cs="Wingdings" w:hint="default"/>
      </w:rPr>
    </w:lvl>
    <w:lvl w:ilvl="6">
      <w:start w:val="1"/>
      <w:numFmt w:val="bullet"/>
      <w:lvlText w:val=""/>
      <w:lvlJc w:val="left"/>
      <w:pPr>
        <w:tabs>
          <w:tab w:val="num" w:pos="0"/>
        </w:tabs>
        <w:ind w:left="3341" w:hanging="400"/>
      </w:pPr>
      <w:rPr>
        <w:rFonts w:ascii="Wingdings" w:hAnsi="Wingdings" w:cs="Wingdings" w:hint="default"/>
      </w:rPr>
    </w:lvl>
    <w:lvl w:ilvl="7">
      <w:start w:val="1"/>
      <w:numFmt w:val="bullet"/>
      <w:lvlText w:val=""/>
      <w:lvlJc w:val="left"/>
      <w:pPr>
        <w:tabs>
          <w:tab w:val="num" w:pos="0"/>
        </w:tabs>
        <w:ind w:left="3741" w:hanging="400"/>
      </w:pPr>
      <w:rPr>
        <w:rFonts w:ascii="Wingdings" w:hAnsi="Wingdings" w:cs="Wingdings" w:hint="default"/>
      </w:rPr>
    </w:lvl>
    <w:lvl w:ilvl="8">
      <w:start w:val="1"/>
      <w:numFmt w:val="bullet"/>
      <w:lvlText w:val=""/>
      <w:lvlJc w:val="left"/>
      <w:pPr>
        <w:tabs>
          <w:tab w:val="num" w:pos="0"/>
        </w:tabs>
        <w:ind w:left="4141" w:hanging="400"/>
      </w:pPr>
      <w:rPr>
        <w:rFonts w:ascii="Wingdings" w:hAnsi="Wingdings" w:cs="Wingdings" w:hint="default"/>
      </w:rPr>
    </w:lvl>
  </w:abstractNum>
  <w:abstractNum w:abstractNumId="89" w15:restartNumberingAfterBreak="0">
    <w:nsid w:val="696E6375"/>
    <w:multiLevelType w:val="multilevel"/>
    <w:tmpl w:val="9D7E53D0"/>
    <w:lvl w:ilvl="0">
      <w:start w:val="1"/>
      <w:numFmt w:val="bullet"/>
      <w:lvlText w:val=""/>
      <w:lvlJc w:val="left"/>
      <w:pPr>
        <w:tabs>
          <w:tab w:val="num" w:pos="0"/>
        </w:tabs>
        <w:ind w:left="936" w:hanging="360"/>
      </w:pPr>
      <w:rPr>
        <w:rFonts w:ascii="Symbol" w:hAnsi="Symbol" w:cs="Symbol" w:hint="default"/>
      </w:rPr>
    </w:lvl>
    <w:lvl w:ilvl="1">
      <w:start w:val="1"/>
      <w:numFmt w:val="bullet"/>
      <w:lvlText w:val="o"/>
      <w:lvlJc w:val="left"/>
      <w:pPr>
        <w:tabs>
          <w:tab w:val="num" w:pos="0"/>
        </w:tabs>
        <w:ind w:left="1656" w:hanging="360"/>
      </w:pPr>
      <w:rPr>
        <w:rFonts w:ascii="Courier New" w:hAnsi="Courier New" w:cs="Courier New" w:hint="default"/>
      </w:rPr>
    </w:lvl>
    <w:lvl w:ilvl="2">
      <w:start w:val="1"/>
      <w:numFmt w:val="bullet"/>
      <w:lvlText w:val=""/>
      <w:lvlJc w:val="left"/>
      <w:pPr>
        <w:tabs>
          <w:tab w:val="num" w:pos="0"/>
        </w:tabs>
        <w:ind w:left="2376" w:hanging="360"/>
      </w:pPr>
      <w:rPr>
        <w:rFonts w:ascii="Wingdings" w:hAnsi="Wingdings" w:cs="Wingdings" w:hint="default"/>
      </w:rPr>
    </w:lvl>
    <w:lvl w:ilvl="3">
      <w:start w:val="1"/>
      <w:numFmt w:val="bullet"/>
      <w:lvlText w:val=""/>
      <w:lvlJc w:val="left"/>
      <w:pPr>
        <w:tabs>
          <w:tab w:val="num" w:pos="0"/>
        </w:tabs>
        <w:ind w:left="3096" w:hanging="360"/>
      </w:pPr>
      <w:rPr>
        <w:rFonts w:ascii="Symbol" w:hAnsi="Symbol" w:cs="Symbol" w:hint="default"/>
      </w:rPr>
    </w:lvl>
    <w:lvl w:ilvl="4">
      <w:start w:val="1"/>
      <w:numFmt w:val="bullet"/>
      <w:lvlText w:val="o"/>
      <w:lvlJc w:val="left"/>
      <w:pPr>
        <w:tabs>
          <w:tab w:val="num" w:pos="0"/>
        </w:tabs>
        <w:ind w:left="3816" w:hanging="360"/>
      </w:pPr>
      <w:rPr>
        <w:rFonts w:ascii="Courier New" w:hAnsi="Courier New" w:cs="Courier New" w:hint="default"/>
      </w:rPr>
    </w:lvl>
    <w:lvl w:ilvl="5">
      <w:start w:val="1"/>
      <w:numFmt w:val="bullet"/>
      <w:lvlText w:val=""/>
      <w:lvlJc w:val="left"/>
      <w:pPr>
        <w:tabs>
          <w:tab w:val="num" w:pos="0"/>
        </w:tabs>
        <w:ind w:left="4536" w:hanging="360"/>
      </w:pPr>
      <w:rPr>
        <w:rFonts w:ascii="Wingdings" w:hAnsi="Wingdings" w:cs="Wingdings" w:hint="default"/>
      </w:rPr>
    </w:lvl>
    <w:lvl w:ilvl="6">
      <w:start w:val="1"/>
      <w:numFmt w:val="bullet"/>
      <w:lvlText w:val=""/>
      <w:lvlJc w:val="left"/>
      <w:pPr>
        <w:tabs>
          <w:tab w:val="num" w:pos="0"/>
        </w:tabs>
        <w:ind w:left="5256" w:hanging="360"/>
      </w:pPr>
      <w:rPr>
        <w:rFonts w:ascii="Symbol" w:hAnsi="Symbol" w:cs="Symbol" w:hint="default"/>
      </w:rPr>
    </w:lvl>
    <w:lvl w:ilvl="7">
      <w:start w:val="1"/>
      <w:numFmt w:val="bullet"/>
      <w:lvlText w:val="o"/>
      <w:lvlJc w:val="left"/>
      <w:pPr>
        <w:tabs>
          <w:tab w:val="num" w:pos="0"/>
        </w:tabs>
        <w:ind w:left="5976" w:hanging="360"/>
      </w:pPr>
      <w:rPr>
        <w:rFonts w:ascii="Courier New" w:hAnsi="Courier New" w:cs="Courier New" w:hint="default"/>
      </w:rPr>
    </w:lvl>
    <w:lvl w:ilvl="8">
      <w:start w:val="1"/>
      <w:numFmt w:val="bullet"/>
      <w:lvlText w:val=""/>
      <w:lvlJc w:val="left"/>
      <w:pPr>
        <w:tabs>
          <w:tab w:val="num" w:pos="0"/>
        </w:tabs>
        <w:ind w:left="6696" w:hanging="360"/>
      </w:pPr>
      <w:rPr>
        <w:rFonts w:ascii="Wingdings" w:hAnsi="Wingdings" w:cs="Wingdings" w:hint="default"/>
      </w:rPr>
    </w:lvl>
  </w:abstractNum>
  <w:abstractNum w:abstractNumId="90" w15:restartNumberingAfterBreak="0">
    <w:nsid w:val="6BAD183D"/>
    <w:multiLevelType w:val="multilevel"/>
    <w:tmpl w:val="0C6A92A6"/>
    <w:lvl w:ilvl="0">
      <w:start w:val="1"/>
      <w:numFmt w:val="bullet"/>
      <w:lvlText w:val=""/>
      <w:lvlJc w:val="left"/>
      <w:pPr>
        <w:tabs>
          <w:tab w:val="num" w:pos="0"/>
        </w:tabs>
        <w:ind w:left="820" w:hanging="360"/>
      </w:pPr>
      <w:rPr>
        <w:rFonts w:ascii="Symbol" w:hAnsi="Symbol" w:cs="Symbol" w:hint="default"/>
      </w:rPr>
    </w:lvl>
    <w:lvl w:ilvl="1">
      <w:start w:val="1"/>
      <w:numFmt w:val="bullet"/>
      <w:lvlText w:val="o"/>
      <w:lvlJc w:val="left"/>
      <w:pPr>
        <w:tabs>
          <w:tab w:val="num" w:pos="0"/>
        </w:tabs>
        <w:ind w:left="1540" w:hanging="360"/>
      </w:pPr>
      <w:rPr>
        <w:rFonts w:ascii="Courier New" w:hAnsi="Courier New" w:cs="Courier New" w:hint="default"/>
      </w:rPr>
    </w:lvl>
    <w:lvl w:ilvl="2">
      <w:start w:val="1"/>
      <w:numFmt w:val="bullet"/>
      <w:lvlText w:val=""/>
      <w:lvlJc w:val="left"/>
      <w:pPr>
        <w:tabs>
          <w:tab w:val="num" w:pos="0"/>
        </w:tabs>
        <w:ind w:left="2260" w:hanging="360"/>
      </w:pPr>
      <w:rPr>
        <w:rFonts w:ascii="Wingdings" w:hAnsi="Wingdings" w:cs="Wingdings" w:hint="default"/>
      </w:rPr>
    </w:lvl>
    <w:lvl w:ilvl="3">
      <w:start w:val="1"/>
      <w:numFmt w:val="bullet"/>
      <w:lvlText w:val=""/>
      <w:lvlJc w:val="left"/>
      <w:pPr>
        <w:tabs>
          <w:tab w:val="num" w:pos="0"/>
        </w:tabs>
        <w:ind w:left="2980" w:hanging="360"/>
      </w:pPr>
      <w:rPr>
        <w:rFonts w:ascii="Symbol" w:hAnsi="Symbol" w:cs="Symbol" w:hint="default"/>
      </w:rPr>
    </w:lvl>
    <w:lvl w:ilvl="4">
      <w:start w:val="1"/>
      <w:numFmt w:val="bullet"/>
      <w:lvlText w:val="o"/>
      <w:lvlJc w:val="left"/>
      <w:pPr>
        <w:tabs>
          <w:tab w:val="num" w:pos="0"/>
        </w:tabs>
        <w:ind w:left="3700" w:hanging="360"/>
      </w:pPr>
      <w:rPr>
        <w:rFonts w:ascii="Courier New" w:hAnsi="Courier New" w:cs="Courier New" w:hint="default"/>
      </w:rPr>
    </w:lvl>
    <w:lvl w:ilvl="5">
      <w:start w:val="1"/>
      <w:numFmt w:val="bullet"/>
      <w:lvlText w:val=""/>
      <w:lvlJc w:val="left"/>
      <w:pPr>
        <w:tabs>
          <w:tab w:val="num" w:pos="0"/>
        </w:tabs>
        <w:ind w:left="4420" w:hanging="360"/>
      </w:pPr>
      <w:rPr>
        <w:rFonts w:ascii="Wingdings" w:hAnsi="Wingdings" w:cs="Wingdings" w:hint="default"/>
      </w:rPr>
    </w:lvl>
    <w:lvl w:ilvl="6">
      <w:start w:val="1"/>
      <w:numFmt w:val="bullet"/>
      <w:lvlText w:val=""/>
      <w:lvlJc w:val="left"/>
      <w:pPr>
        <w:tabs>
          <w:tab w:val="num" w:pos="0"/>
        </w:tabs>
        <w:ind w:left="5140" w:hanging="360"/>
      </w:pPr>
      <w:rPr>
        <w:rFonts w:ascii="Symbol" w:hAnsi="Symbol" w:cs="Symbol" w:hint="default"/>
      </w:rPr>
    </w:lvl>
    <w:lvl w:ilvl="7">
      <w:start w:val="1"/>
      <w:numFmt w:val="bullet"/>
      <w:lvlText w:val="o"/>
      <w:lvlJc w:val="left"/>
      <w:pPr>
        <w:tabs>
          <w:tab w:val="num" w:pos="0"/>
        </w:tabs>
        <w:ind w:left="5860" w:hanging="360"/>
      </w:pPr>
      <w:rPr>
        <w:rFonts w:ascii="Courier New" w:hAnsi="Courier New" w:cs="Courier New" w:hint="default"/>
      </w:rPr>
    </w:lvl>
    <w:lvl w:ilvl="8">
      <w:start w:val="1"/>
      <w:numFmt w:val="bullet"/>
      <w:lvlText w:val=""/>
      <w:lvlJc w:val="left"/>
      <w:pPr>
        <w:tabs>
          <w:tab w:val="num" w:pos="0"/>
        </w:tabs>
        <w:ind w:left="6580" w:hanging="360"/>
      </w:pPr>
      <w:rPr>
        <w:rFonts w:ascii="Wingdings" w:hAnsi="Wingdings" w:cs="Wingdings" w:hint="default"/>
      </w:rPr>
    </w:lvl>
  </w:abstractNum>
  <w:abstractNum w:abstractNumId="91" w15:restartNumberingAfterBreak="0">
    <w:nsid w:val="6D3970A9"/>
    <w:multiLevelType w:val="hybridMultilevel"/>
    <w:tmpl w:val="C1A2D650"/>
    <w:lvl w:ilvl="0" w:tplc="F8C427D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2" w15:restartNumberingAfterBreak="0">
    <w:nsid w:val="6D580D9E"/>
    <w:multiLevelType w:val="multilevel"/>
    <w:tmpl w:val="105037E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3" w15:restartNumberingAfterBreak="0">
    <w:nsid w:val="7029119F"/>
    <w:multiLevelType w:val="multilevel"/>
    <w:tmpl w:val="62F6F6F2"/>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94" w15:restartNumberingAfterBreak="0">
    <w:nsid w:val="716A3B8D"/>
    <w:multiLevelType w:val="multilevel"/>
    <w:tmpl w:val="A4C2365E"/>
    <w:lvl w:ilvl="0">
      <w:numFmt w:val="bullet"/>
      <w:lvlText w:val="-"/>
      <w:lvlJc w:val="left"/>
      <w:pPr>
        <w:tabs>
          <w:tab w:val="num" w:pos="0"/>
        </w:tabs>
        <w:ind w:left="720" w:hanging="360"/>
      </w:pPr>
      <w:rPr>
        <w:rFonts w:ascii="DengXian" w:hAnsi="DengXian" w:cs="DengXi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5" w15:restartNumberingAfterBreak="0">
    <w:nsid w:val="7262662D"/>
    <w:multiLevelType w:val="multilevel"/>
    <w:tmpl w:val="224C28C0"/>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96" w15:restartNumberingAfterBreak="0">
    <w:nsid w:val="72EA40A0"/>
    <w:multiLevelType w:val="multilevel"/>
    <w:tmpl w:val="E018AA2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7" w15:restartNumberingAfterBreak="0">
    <w:nsid w:val="73501B8D"/>
    <w:multiLevelType w:val="multilevel"/>
    <w:tmpl w:val="7286106C"/>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98" w15:restartNumberingAfterBreak="0">
    <w:nsid w:val="737B7597"/>
    <w:multiLevelType w:val="multilevel"/>
    <w:tmpl w:val="C46AA64A"/>
    <w:lvl w:ilvl="0">
      <w:start w:val="1"/>
      <w:numFmt w:val="bullet"/>
      <w:lvlText w:val=""/>
      <w:lvlJc w:val="left"/>
      <w:pPr>
        <w:tabs>
          <w:tab w:val="num" w:pos="0"/>
        </w:tabs>
        <w:ind w:left="1044" w:hanging="420"/>
      </w:pPr>
      <w:rPr>
        <w:rFonts w:ascii="Wingdings" w:hAnsi="Wingdings" w:cs="Wingdings" w:hint="default"/>
      </w:rPr>
    </w:lvl>
    <w:lvl w:ilvl="1">
      <w:start w:val="1"/>
      <w:numFmt w:val="bullet"/>
      <w:lvlText w:val=""/>
      <w:lvlJc w:val="left"/>
      <w:pPr>
        <w:tabs>
          <w:tab w:val="num" w:pos="0"/>
        </w:tabs>
        <w:ind w:left="1464" w:hanging="420"/>
      </w:pPr>
      <w:rPr>
        <w:rFonts w:ascii="Wingdings" w:hAnsi="Wingdings" w:cs="Wingdings" w:hint="default"/>
      </w:rPr>
    </w:lvl>
    <w:lvl w:ilvl="2">
      <w:start w:val="1"/>
      <w:numFmt w:val="bullet"/>
      <w:lvlText w:val=""/>
      <w:lvlJc w:val="left"/>
      <w:pPr>
        <w:tabs>
          <w:tab w:val="num" w:pos="0"/>
        </w:tabs>
        <w:ind w:left="1884" w:hanging="420"/>
      </w:pPr>
      <w:rPr>
        <w:rFonts w:ascii="Wingdings" w:hAnsi="Wingdings" w:cs="Wingdings" w:hint="default"/>
      </w:rPr>
    </w:lvl>
    <w:lvl w:ilvl="3">
      <w:start w:val="1"/>
      <w:numFmt w:val="bullet"/>
      <w:lvlText w:val=""/>
      <w:lvlJc w:val="left"/>
      <w:pPr>
        <w:tabs>
          <w:tab w:val="num" w:pos="0"/>
        </w:tabs>
        <w:ind w:left="2304" w:hanging="420"/>
      </w:pPr>
      <w:rPr>
        <w:rFonts w:ascii="Wingdings" w:hAnsi="Wingdings" w:cs="Wingdings" w:hint="default"/>
      </w:rPr>
    </w:lvl>
    <w:lvl w:ilvl="4">
      <w:start w:val="1"/>
      <w:numFmt w:val="bullet"/>
      <w:lvlText w:val=""/>
      <w:lvlJc w:val="left"/>
      <w:pPr>
        <w:tabs>
          <w:tab w:val="num" w:pos="0"/>
        </w:tabs>
        <w:ind w:left="2724" w:hanging="420"/>
      </w:pPr>
      <w:rPr>
        <w:rFonts w:ascii="Wingdings" w:hAnsi="Wingdings" w:cs="Wingdings" w:hint="default"/>
      </w:rPr>
    </w:lvl>
    <w:lvl w:ilvl="5">
      <w:start w:val="1"/>
      <w:numFmt w:val="bullet"/>
      <w:lvlText w:val=""/>
      <w:lvlJc w:val="left"/>
      <w:pPr>
        <w:tabs>
          <w:tab w:val="num" w:pos="0"/>
        </w:tabs>
        <w:ind w:left="3144" w:hanging="420"/>
      </w:pPr>
      <w:rPr>
        <w:rFonts w:ascii="Wingdings" w:hAnsi="Wingdings" w:cs="Wingdings" w:hint="default"/>
      </w:rPr>
    </w:lvl>
    <w:lvl w:ilvl="6">
      <w:start w:val="1"/>
      <w:numFmt w:val="bullet"/>
      <w:lvlText w:val=""/>
      <w:lvlJc w:val="left"/>
      <w:pPr>
        <w:tabs>
          <w:tab w:val="num" w:pos="0"/>
        </w:tabs>
        <w:ind w:left="3564" w:hanging="420"/>
      </w:pPr>
      <w:rPr>
        <w:rFonts w:ascii="Wingdings" w:hAnsi="Wingdings" w:cs="Wingdings" w:hint="default"/>
      </w:rPr>
    </w:lvl>
    <w:lvl w:ilvl="7">
      <w:start w:val="1"/>
      <w:numFmt w:val="bullet"/>
      <w:lvlText w:val=""/>
      <w:lvlJc w:val="left"/>
      <w:pPr>
        <w:tabs>
          <w:tab w:val="num" w:pos="0"/>
        </w:tabs>
        <w:ind w:left="3984" w:hanging="420"/>
      </w:pPr>
      <w:rPr>
        <w:rFonts w:ascii="Wingdings" w:hAnsi="Wingdings" w:cs="Wingdings" w:hint="default"/>
      </w:rPr>
    </w:lvl>
    <w:lvl w:ilvl="8">
      <w:start w:val="1"/>
      <w:numFmt w:val="bullet"/>
      <w:lvlText w:val=""/>
      <w:lvlJc w:val="left"/>
      <w:pPr>
        <w:tabs>
          <w:tab w:val="num" w:pos="0"/>
        </w:tabs>
        <w:ind w:left="4404" w:hanging="420"/>
      </w:pPr>
      <w:rPr>
        <w:rFonts w:ascii="Wingdings" w:hAnsi="Wingdings" w:cs="Wingdings" w:hint="default"/>
      </w:rPr>
    </w:lvl>
  </w:abstractNum>
  <w:abstractNum w:abstractNumId="99" w15:restartNumberingAfterBreak="0">
    <w:nsid w:val="772D43DD"/>
    <w:multiLevelType w:val="multilevel"/>
    <w:tmpl w:val="4B824336"/>
    <w:lvl w:ilvl="0">
      <w:start w:val="1"/>
      <w:numFmt w:val="bullet"/>
      <w:lvlText w:val=""/>
      <w:lvlJc w:val="left"/>
      <w:pPr>
        <w:tabs>
          <w:tab w:val="num" w:pos="0"/>
        </w:tabs>
        <w:ind w:left="708" w:hanging="420"/>
      </w:pPr>
      <w:rPr>
        <w:rFonts w:ascii="Wingdings" w:hAnsi="Wingdings" w:cs="Wingdings" w:hint="default"/>
      </w:rPr>
    </w:lvl>
    <w:lvl w:ilvl="1">
      <w:start w:val="1"/>
      <w:numFmt w:val="bullet"/>
      <w:lvlText w:val=""/>
      <w:lvlJc w:val="left"/>
      <w:pPr>
        <w:tabs>
          <w:tab w:val="num" w:pos="0"/>
        </w:tabs>
        <w:ind w:left="1128" w:hanging="420"/>
      </w:pPr>
      <w:rPr>
        <w:rFonts w:ascii="Wingdings" w:hAnsi="Wingdings" w:cs="Wingdings" w:hint="default"/>
      </w:rPr>
    </w:lvl>
    <w:lvl w:ilvl="2">
      <w:start w:val="1"/>
      <w:numFmt w:val="bullet"/>
      <w:lvlText w:val=""/>
      <w:lvlJc w:val="left"/>
      <w:pPr>
        <w:tabs>
          <w:tab w:val="num" w:pos="0"/>
        </w:tabs>
        <w:ind w:left="1548" w:hanging="420"/>
      </w:pPr>
      <w:rPr>
        <w:rFonts w:ascii="Wingdings" w:hAnsi="Wingdings" w:cs="Wingdings" w:hint="default"/>
      </w:rPr>
    </w:lvl>
    <w:lvl w:ilvl="3">
      <w:start w:val="1"/>
      <w:numFmt w:val="bullet"/>
      <w:lvlText w:val=""/>
      <w:lvlJc w:val="left"/>
      <w:pPr>
        <w:tabs>
          <w:tab w:val="num" w:pos="0"/>
        </w:tabs>
        <w:ind w:left="1968" w:hanging="420"/>
      </w:pPr>
      <w:rPr>
        <w:rFonts w:ascii="Wingdings" w:hAnsi="Wingdings" w:cs="Wingdings" w:hint="default"/>
      </w:rPr>
    </w:lvl>
    <w:lvl w:ilvl="4">
      <w:start w:val="1"/>
      <w:numFmt w:val="bullet"/>
      <w:lvlText w:val=""/>
      <w:lvlJc w:val="left"/>
      <w:pPr>
        <w:tabs>
          <w:tab w:val="num" w:pos="0"/>
        </w:tabs>
        <w:ind w:left="2388" w:hanging="420"/>
      </w:pPr>
      <w:rPr>
        <w:rFonts w:ascii="Wingdings" w:hAnsi="Wingdings" w:cs="Wingdings" w:hint="default"/>
      </w:rPr>
    </w:lvl>
    <w:lvl w:ilvl="5">
      <w:start w:val="1"/>
      <w:numFmt w:val="bullet"/>
      <w:lvlText w:val=""/>
      <w:lvlJc w:val="left"/>
      <w:pPr>
        <w:tabs>
          <w:tab w:val="num" w:pos="0"/>
        </w:tabs>
        <w:ind w:left="2808" w:hanging="420"/>
      </w:pPr>
      <w:rPr>
        <w:rFonts w:ascii="Wingdings" w:hAnsi="Wingdings" w:cs="Wingdings" w:hint="default"/>
      </w:rPr>
    </w:lvl>
    <w:lvl w:ilvl="6">
      <w:start w:val="1"/>
      <w:numFmt w:val="bullet"/>
      <w:lvlText w:val=""/>
      <w:lvlJc w:val="left"/>
      <w:pPr>
        <w:tabs>
          <w:tab w:val="num" w:pos="0"/>
        </w:tabs>
        <w:ind w:left="3228" w:hanging="420"/>
      </w:pPr>
      <w:rPr>
        <w:rFonts w:ascii="Wingdings" w:hAnsi="Wingdings" w:cs="Wingdings" w:hint="default"/>
      </w:rPr>
    </w:lvl>
    <w:lvl w:ilvl="7">
      <w:start w:val="1"/>
      <w:numFmt w:val="bullet"/>
      <w:lvlText w:val=""/>
      <w:lvlJc w:val="left"/>
      <w:pPr>
        <w:tabs>
          <w:tab w:val="num" w:pos="0"/>
        </w:tabs>
        <w:ind w:left="3648" w:hanging="420"/>
      </w:pPr>
      <w:rPr>
        <w:rFonts w:ascii="Wingdings" w:hAnsi="Wingdings" w:cs="Wingdings" w:hint="default"/>
      </w:rPr>
    </w:lvl>
    <w:lvl w:ilvl="8">
      <w:start w:val="1"/>
      <w:numFmt w:val="bullet"/>
      <w:lvlText w:val=""/>
      <w:lvlJc w:val="left"/>
      <w:pPr>
        <w:tabs>
          <w:tab w:val="num" w:pos="0"/>
        </w:tabs>
        <w:ind w:left="4068" w:hanging="420"/>
      </w:pPr>
      <w:rPr>
        <w:rFonts w:ascii="Wingdings" w:hAnsi="Wingdings" w:cs="Wingdings" w:hint="default"/>
      </w:rPr>
    </w:lvl>
  </w:abstractNum>
  <w:abstractNum w:abstractNumId="100" w15:restartNumberingAfterBreak="0">
    <w:nsid w:val="785823BE"/>
    <w:multiLevelType w:val="multilevel"/>
    <w:tmpl w:val="B4C21CE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1" w15:restartNumberingAfterBreak="0">
    <w:nsid w:val="78646236"/>
    <w:multiLevelType w:val="multilevel"/>
    <w:tmpl w:val="14009EA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2" w15:restartNumberingAfterBreak="0">
    <w:nsid w:val="78982647"/>
    <w:multiLevelType w:val="multilevel"/>
    <w:tmpl w:val="772C51BA"/>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103" w15:restartNumberingAfterBreak="0">
    <w:nsid w:val="7AC64E2F"/>
    <w:multiLevelType w:val="multilevel"/>
    <w:tmpl w:val="29283CAC"/>
    <w:lvl w:ilvl="0">
      <w:start w:val="1"/>
      <w:numFmt w:val="bullet"/>
      <w:lvlText w:val=""/>
      <w:lvlJc w:val="left"/>
      <w:pPr>
        <w:tabs>
          <w:tab w:val="num" w:pos="0"/>
        </w:tabs>
        <w:ind w:left="420" w:hanging="420"/>
      </w:pPr>
      <w:rPr>
        <w:rFonts w:ascii="Wingdings" w:hAnsi="Wingdings" w:cs="Wingdings"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04" w15:restartNumberingAfterBreak="0">
    <w:nsid w:val="7ADF19A0"/>
    <w:multiLevelType w:val="hybridMultilevel"/>
    <w:tmpl w:val="6E96D9CC"/>
    <w:lvl w:ilvl="0" w:tplc="28BCF7E2">
      <w:start w:val="1"/>
      <w:numFmt w:val="bullet"/>
      <w:lvlText w:val="•"/>
      <w:lvlJc w:val="left"/>
      <w:pPr>
        <w:tabs>
          <w:tab w:val="num" w:pos="720"/>
        </w:tabs>
        <w:ind w:left="720" w:hanging="360"/>
      </w:pPr>
      <w:rPr>
        <w:rFonts w:ascii="Arial" w:hAnsi="Arial" w:hint="default"/>
      </w:rPr>
    </w:lvl>
    <w:lvl w:ilvl="1" w:tplc="562C5978">
      <w:start w:val="1"/>
      <w:numFmt w:val="bullet"/>
      <w:lvlText w:val="•"/>
      <w:lvlJc w:val="left"/>
      <w:pPr>
        <w:tabs>
          <w:tab w:val="num" w:pos="1440"/>
        </w:tabs>
        <w:ind w:left="1440" w:hanging="360"/>
      </w:pPr>
      <w:rPr>
        <w:rFonts w:ascii="Arial" w:hAnsi="Arial" w:hint="default"/>
      </w:rPr>
    </w:lvl>
    <w:lvl w:ilvl="2" w:tplc="BC96694A" w:tentative="1">
      <w:start w:val="1"/>
      <w:numFmt w:val="bullet"/>
      <w:lvlText w:val="•"/>
      <w:lvlJc w:val="left"/>
      <w:pPr>
        <w:tabs>
          <w:tab w:val="num" w:pos="2160"/>
        </w:tabs>
        <w:ind w:left="2160" w:hanging="360"/>
      </w:pPr>
      <w:rPr>
        <w:rFonts w:ascii="Arial" w:hAnsi="Arial" w:hint="default"/>
      </w:rPr>
    </w:lvl>
    <w:lvl w:ilvl="3" w:tplc="B5422DAC" w:tentative="1">
      <w:start w:val="1"/>
      <w:numFmt w:val="bullet"/>
      <w:lvlText w:val="•"/>
      <w:lvlJc w:val="left"/>
      <w:pPr>
        <w:tabs>
          <w:tab w:val="num" w:pos="2880"/>
        </w:tabs>
        <w:ind w:left="2880" w:hanging="360"/>
      </w:pPr>
      <w:rPr>
        <w:rFonts w:ascii="Arial" w:hAnsi="Arial" w:hint="default"/>
      </w:rPr>
    </w:lvl>
    <w:lvl w:ilvl="4" w:tplc="8266FCD4" w:tentative="1">
      <w:start w:val="1"/>
      <w:numFmt w:val="bullet"/>
      <w:lvlText w:val="•"/>
      <w:lvlJc w:val="left"/>
      <w:pPr>
        <w:tabs>
          <w:tab w:val="num" w:pos="3600"/>
        </w:tabs>
        <w:ind w:left="3600" w:hanging="360"/>
      </w:pPr>
      <w:rPr>
        <w:rFonts w:ascii="Arial" w:hAnsi="Arial" w:hint="default"/>
      </w:rPr>
    </w:lvl>
    <w:lvl w:ilvl="5" w:tplc="195C615C" w:tentative="1">
      <w:start w:val="1"/>
      <w:numFmt w:val="bullet"/>
      <w:lvlText w:val="•"/>
      <w:lvlJc w:val="left"/>
      <w:pPr>
        <w:tabs>
          <w:tab w:val="num" w:pos="4320"/>
        </w:tabs>
        <w:ind w:left="4320" w:hanging="360"/>
      </w:pPr>
      <w:rPr>
        <w:rFonts w:ascii="Arial" w:hAnsi="Arial" w:hint="default"/>
      </w:rPr>
    </w:lvl>
    <w:lvl w:ilvl="6" w:tplc="7DF6C766" w:tentative="1">
      <w:start w:val="1"/>
      <w:numFmt w:val="bullet"/>
      <w:lvlText w:val="•"/>
      <w:lvlJc w:val="left"/>
      <w:pPr>
        <w:tabs>
          <w:tab w:val="num" w:pos="5040"/>
        </w:tabs>
        <w:ind w:left="5040" w:hanging="360"/>
      </w:pPr>
      <w:rPr>
        <w:rFonts w:ascii="Arial" w:hAnsi="Arial" w:hint="default"/>
      </w:rPr>
    </w:lvl>
    <w:lvl w:ilvl="7" w:tplc="46161A96" w:tentative="1">
      <w:start w:val="1"/>
      <w:numFmt w:val="bullet"/>
      <w:lvlText w:val="•"/>
      <w:lvlJc w:val="left"/>
      <w:pPr>
        <w:tabs>
          <w:tab w:val="num" w:pos="5760"/>
        </w:tabs>
        <w:ind w:left="5760" w:hanging="360"/>
      </w:pPr>
      <w:rPr>
        <w:rFonts w:ascii="Arial" w:hAnsi="Arial" w:hint="default"/>
      </w:rPr>
    </w:lvl>
    <w:lvl w:ilvl="8" w:tplc="4E30DF92" w:tentative="1">
      <w:start w:val="1"/>
      <w:numFmt w:val="bullet"/>
      <w:lvlText w:val="•"/>
      <w:lvlJc w:val="left"/>
      <w:pPr>
        <w:tabs>
          <w:tab w:val="num" w:pos="6480"/>
        </w:tabs>
        <w:ind w:left="6480" w:hanging="360"/>
      </w:pPr>
      <w:rPr>
        <w:rFonts w:ascii="Arial" w:hAnsi="Arial" w:hint="default"/>
      </w:rPr>
    </w:lvl>
  </w:abstractNum>
  <w:abstractNum w:abstractNumId="105" w15:restartNumberingAfterBreak="0">
    <w:nsid w:val="7D0042AA"/>
    <w:multiLevelType w:val="multilevel"/>
    <w:tmpl w:val="6CAC96FC"/>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106" w15:restartNumberingAfterBreak="0">
    <w:nsid w:val="7E107C75"/>
    <w:multiLevelType w:val="multilevel"/>
    <w:tmpl w:val="B510BEA2"/>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107" w15:restartNumberingAfterBreak="0">
    <w:nsid w:val="7F3F66C5"/>
    <w:multiLevelType w:val="multilevel"/>
    <w:tmpl w:val="E5A6A8AE"/>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108" w15:restartNumberingAfterBreak="0">
    <w:nsid w:val="7FB80118"/>
    <w:multiLevelType w:val="multilevel"/>
    <w:tmpl w:val="41D4BB16"/>
    <w:lvl w:ilvl="0">
      <w:start w:val="1"/>
      <w:numFmt w:val="bullet"/>
      <w:lvlText w:val=""/>
      <w:lvlJc w:val="left"/>
      <w:pPr>
        <w:tabs>
          <w:tab w:val="num" w:pos="0"/>
        </w:tabs>
        <w:ind w:left="1008" w:hanging="360"/>
      </w:pPr>
      <w:rPr>
        <w:rFonts w:ascii="Symbol" w:hAnsi="Symbol" w:cs="Symbol" w:hint="default"/>
      </w:rPr>
    </w:lvl>
    <w:lvl w:ilvl="1">
      <w:start w:val="1"/>
      <w:numFmt w:val="bullet"/>
      <w:lvlText w:val="o"/>
      <w:lvlJc w:val="left"/>
      <w:pPr>
        <w:tabs>
          <w:tab w:val="num" w:pos="0"/>
        </w:tabs>
        <w:ind w:left="1728" w:hanging="360"/>
      </w:pPr>
      <w:rPr>
        <w:rFonts w:ascii="Courier New" w:hAnsi="Courier New" w:cs="Courier New" w:hint="default"/>
      </w:rPr>
    </w:lvl>
    <w:lvl w:ilvl="2">
      <w:start w:val="1"/>
      <w:numFmt w:val="bullet"/>
      <w:lvlText w:val=""/>
      <w:lvlJc w:val="left"/>
      <w:pPr>
        <w:tabs>
          <w:tab w:val="num" w:pos="0"/>
        </w:tabs>
        <w:ind w:left="2448" w:hanging="360"/>
      </w:pPr>
      <w:rPr>
        <w:rFonts w:ascii="Wingdings" w:hAnsi="Wingdings" w:cs="Wingdings" w:hint="default"/>
      </w:rPr>
    </w:lvl>
    <w:lvl w:ilvl="3">
      <w:start w:val="1"/>
      <w:numFmt w:val="bullet"/>
      <w:lvlText w:val=""/>
      <w:lvlJc w:val="left"/>
      <w:pPr>
        <w:tabs>
          <w:tab w:val="num" w:pos="0"/>
        </w:tabs>
        <w:ind w:left="3168" w:hanging="360"/>
      </w:pPr>
      <w:rPr>
        <w:rFonts w:ascii="Symbol" w:hAnsi="Symbol" w:cs="Symbol" w:hint="default"/>
      </w:rPr>
    </w:lvl>
    <w:lvl w:ilvl="4">
      <w:start w:val="1"/>
      <w:numFmt w:val="bullet"/>
      <w:lvlText w:val="o"/>
      <w:lvlJc w:val="left"/>
      <w:pPr>
        <w:tabs>
          <w:tab w:val="num" w:pos="0"/>
        </w:tabs>
        <w:ind w:left="3888" w:hanging="360"/>
      </w:pPr>
      <w:rPr>
        <w:rFonts w:ascii="Courier New" w:hAnsi="Courier New" w:cs="Courier New" w:hint="default"/>
      </w:rPr>
    </w:lvl>
    <w:lvl w:ilvl="5">
      <w:start w:val="1"/>
      <w:numFmt w:val="bullet"/>
      <w:lvlText w:val=""/>
      <w:lvlJc w:val="left"/>
      <w:pPr>
        <w:tabs>
          <w:tab w:val="num" w:pos="0"/>
        </w:tabs>
        <w:ind w:left="4608" w:hanging="360"/>
      </w:pPr>
      <w:rPr>
        <w:rFonts w:ascii="Wingdings" w:hAnsi="Wingdings" w:cs="Wingdings" w:hint="default"/>
      </w:rPr>
    </w:lvl>
    <w:lvl w:ilvl="6">
      <w:start w:val="1"/>
      <w:numFmt w:val="bullet"/>
      <w:lvlText w:val=""/>
      <w:lvlJc w:val="left"/>
      <w:pPr>
        <w:tabs>
          <w:tab w:val="num" w:pos="0"/>
        </w:tabs>
        <w:ind w:left="5328" w:hanging="360"/>
      </w:pPr>
      <w:rPr>
        <w:rFonts w:ascii="Symbol" w:hAnsi="Symbol" w:cs="Symbol" w:hint="default"/>
      </w:rPr>
    </w:lvl>
    <w:lvl w:ilvl="7">
      <w:start w:val="1"/>
      <w:numFmt w:val="bullet"/>
      <w:lvlText w:val="o"/>
      <w:lvlJc w:val="left"/>
      <w:pPr>
        <w:tabs>
          <w:tab w:val="num" w:pos="0"/>
        </w:tabs>
        <w:ind w:left="6048" w:hanging="360"/>
      </w:pPr>
      <w:rPr>
        <w:rFonts w:ascii="Courier New" w:hAnsi="Courier New" w:cs="Courier New" w:hint="default"/>
      </w:rPr>
    </w:lvl>
    <w:lvl w:ilvl="8">
      <w:start w:val="1"/>
      <w:numFmt w:val="bullet"/>
      <w:lvlText w:val=""/>
      <w:lvlJc w:val="left"/>
      <w:pPr>
        <w:tabs>
          <w:tab w:val="num" w:pos="0"/>
        </w:tabs>
        <w:ind w:left="6768" w:hanging="360"/>
      </w:pPr>
      <w:rPr>
        <w:rFonts w:ascii="Wingdings" w:hAnsi="Wingdings" w:cs="Wingdings" w:hint="default"/>
      </w:rPr>
    </w:lvl>
  </w:abstractNum>
  <w:num w:numId="1">
    <w:abstractNumId w:val="8"/>
  </w:num>
  <w:num w:numId="2">
    <w:abstractNumId w:val="57"/>
  </w:num>
  <w:num w:numId="3">
    <w:abstractNumId w:val="26"/>
  </w:num>
  <w:num w:numId="4">
    <w:abstractNumId w:val="56"/>
  </w:num>
  <w:num w:numId="5">
    <w:abstractNumId w:val="5"/>
  </w:num>
  <w:num w:numId="6">
    <w:abstractNumId w:val="89"/>
  </w:num>
  <w:num w:numId="7">
    <w:abstractNumId w:val="86"/>
  </w:num>
  <w:num w:numId="8">
    <w:abstractNumId w:val="103"/>
  </w:num>
  <w:num w:numId="9">
    <w:abstractNumId w:val="40"/>
  </w:num>
  <w:num w:numId="10">
    <w:abstractNumId w:val="38"/>
  </w:num>
  <w:num w:numId="11">
    <w:abstractNumId w:val="90"/>
  </w:num>
  <w:num w:numId="12">
    <w:abstractNumId w:val="78"/>
  </w:num>
  <w:num w:numId="13">
    <w:abstractNumId w:val="97"/>
  </w:num>
  <w:num w:numId="14">
    <w:abstractNumId w:val="35"/>
  </w:num>
  <w:num w:numId="15">
    <w:abstractNumId w:val="75"/>
  </w:num>
  <w:num w:numId="16">
    <w:abstractNumId w:val="0"/>
  </w:num>
  <w:num w:numId="17">
    <w:abstractNumId w:val="36"/>
  </w:num>
  <w:num w:numId="18">
    <w:abstractNumId w:val="18"/>
  </w:num>
  <w:num w:numId="19">
    <w:abstractNumId w:val="95"/>
  </w:num>
  <w:num w:numId="20">
    <w:abstractNumId w:val="50"/>
  </w:num>
  <w:num w:numId="21">
    <w:abstractNumId w:val="82"/>
  </w:num>
  <w:num w:numId="22">
    <w:abstractNumId w:val="10"/>
  </w:num>
  <w:num w:numId="23">
    <w:abstractNumId w:val="102"/>
  </w:num>
  <w:num w:numId="24">
    <w:abstractNumId w:val="79"/>
  </w:num>
  <w:num w:numId="25">
    <w:abstractNumId w:val="105"/>
  </w:num>
  <w:num w:numId="26">
    <w:abstractNumId w:val="29"/>
  </w:num>
  <w:num w:numId="27">
    <w:abstractNumId w:val="72"/>
  </w:num>
  <w:num w:numId="28">
    <w:abstractNumId w:val="11"/>
  </w:num>
  <w:num w:numId="29">
    <w:abstractNumId w:val="22"/>
  </w:num>
  <w:num w:numId="30">
    <w:abstractNumId w:val="67"/>
  </w:num>
  <w:num w:numId="31">
    <w:abstractNumId w:val="63"/>
  </w:num>
  <w:num w:numId="32">
    <w:abstractNumId w:val="7"/>
  </w:num>
  <w:num w:numId="33">
    <w:abstractNumId w:val="76"/>
  </w:num>
  <w:num w:numId="34">
    <w:abstractNumId w:val="64"/>
  </w:num>
  <w:num w:numId="35">
    <w:abstractNumId w:val="107"/>
  </w:num>
  <w:num w:numId="36">
    <w:abstractNumId w:val="34"/>
  </w:num>
  <w:num w:numId="37">
    <w:abstractNumId w:val="9"/>
  </w:num>
  <w:num w:numId="38">
    <w:abstractNumId w:val="44"/>
  </w:num>
  <w:num w:numId="39">
    <w:abstractNumId w:val="3"/>
  </w:num>
  <w:num w:numId="40">
    <w:abstractNumId w:val="69"/>
  </w:num>
  <w:num w:numId="41">
    <w:abstractNumId w:val="33"/>
  </w:num>
  <w:num w:numId="42">
    <w:abstractNumId w:val="93"/>
  </w:num>
  <w:num w:numId="43">
    <w:abstractNumId w:val="98"/>
  </w:num>
  <w:num w:numId="44">
    <w:abstractNumId w:val="43"/>
  </w:num>
  <w:num w:numId="45">
    <w:abstractNumId w:val="42"/>
  </w:num>
  <w:num w:numId="46">
    <w:abstractNumId w:val="21"/>
  </w:num>
  <w:num w:numId="47">
    <w:abstractNumId w:val="17"/>
  </w:num>
  <w:num w:numId="48">
    <w:abstractNumId w:val="1"/>
  </w:num>
  <w:num w:numId="49">
    <w:abstractNumId w:val="88"/>
  </w:num>
  <w:num w:numId="50">
    <w:abstractNumId w:val="84"/>
  </w:num>
  <w:num w:numId="51">
    <w:abstractNumId w:val="39"/>
  </w:num>
  <w:num w:numId="52">
    <w:abstractNumId w:val="94"/>
  </w:num>
  <w:num w:numId="53">
    <w:abstractNumId w:val="12"/>
  </w:num>
  <w:num w:numId="54">
    <w:abstractNumId w:val="92"/>
  </w:num>
  <w:num w:numId="55">
    <w:abstractNumId w:val="24"/>
  </w:num>
  <w:num w:numId="56">
    <w:abstractNumId w:val="74"/>
  </w:num>
  <w:num w:numId="57">
    <w:abstractNumId w:val="30"/>
  </w:num>
  <w:num w:numId="58">
    <w:abstractNumId w:val="59"/>
  </w:num>
  <w:num w:numId="59">
    <w:abstractNumId w:val="99"/>
  </w:num>
  <w:num w:numId="60">
    <w:abstractNumId w:val="60"/>
  </w:num>
  <w:num w:numId="61">
    <w:abstractNumId w:val="52"/>
  </w:num>
  <w:num w:numId="62">
    <w:abstractNumId w:val="25"/>
  </w:num>
  <w:num w:numId="63">
    <w:abstractNumId w:val="77"/>
  </w:num>
  <w:num w:numId="64">
    <w:abstractNumId w:val="47"/>
  </w:num>
  <w:num w:numId="65">
    <w:abstractNumId w:val="48"/>
  </w:num>
  <w:num w:numId="66">
    <w:abstractNumId w:val="55"/>
  </w:num>
  <w:num w:numId="67">
    <w:abstractNumId w:val="23"/>
  </w:num>
  <w:num w:numId="68">
    <w:abstractNumId w:val="37"/>
  </w:num>
  <w:num w:numId="69">
    <w:abstractNumId w:val="13"/>
  </w:num>
  <w:num w:numId="70">
    <w:abstractNumId w:val="61"/>
  </w:num>
  <w:num w:numId="71">
    <w:abstractNumId w:val="101"/>
  </w:num>
  <w:num w:numId="72">
    <w:abstractNumId w:val="81"/>
  </w:num>
  <w:num w:numId="73">
    <w:abstractNumId w:val="46"/>
  </w:num>
  <w:num w:numId="74">
    <w:abstractNumId w:val="80"/>
  </w:num>
  <w:num w:numId="75">
    <w:abstractNumId w:val="96"/>
  </w:num>
  <w:num w:numId="76">
    <w:abstractNumId w:val="20"/>
  </w:num>
  <w:num w:numId="77">
    <w:abstractNumId w:val="100"/>
  </w:num>
  <w:num w:numId="78">
    <w:abstractNumId w:val="27"/>
  </w:num>
  <w:num w:numId="79">
    <w:abstractNumId w:val="62"/>
  </w:num>
  <w:num w:numId="80">
    <w:abstractNumId w:val="15"/>
  </w:num>
  <w:num w:numId="81">
    <w:abstractNumId w:val="32"/>
  </w:num>
  <w:num w:numId="82">
    <w:abstractNumId w:val="106"/>
  </w:num>
  <w:num w:numId="83">
    <w:abstractNumId w:val="53"/>
  </w:num>
  <w:num w:numId="84">
    <w:abstractNumId w:val="71"/>
  </w:num>
  <w:num w:numId="85">
    <w:abstractNumId w:val="45"/>
  </w:num>
  <w:num w:numId="86">
    <w:abstractNumId w:val="49"/>
  </w:num>
  <w:num w:numId="87">
    <w:abstractNumId w:val="4"/>
  </w:num>
  <w:num w:numId="88">
    <w:abstractNumId w:val="16"/>
  </w:num>
  <w:num w:numId="89">
    <w:abstractNumId w:val="108"/>
  </w:num>
  <w:num w:numId="90">
    <w:abstractNumId w:val="66"/>
  </w:num>
  <w:num w:numId="91">
    <w:abstractNumId w:val="70"/>
  </w:num>
  <w:num w:numId="92">
    <w:abstractNumId w:val="65"/>
  </w:num>
  <w:num w:numId="93">
    <w:abstractNumId w:val="83"/>
  </w:num>
  <w:num w:numId="94">
    <w:abstractNumId w:val="41"/>
  </w:num>
  <w:num w:numId="95">
    <w:abstractNumId w:val="28"/>
  </w:num>
  <w:num w:numId="96">
    <w:abstractNumId w:val="54"/>
  </w:num>
  <w:num w:numId="97">
    <w:abstractNumId w:val="51"/>
  </w:num>
  <w:num w:numId="98">
    <w:abstractNumId w:val="68"/>
  </w:num>
  <w:num w:numId="99">
    <w:abstractNumId w:val="91"/>
  </w:num>
  <w:num w:numId="100">
    <w:abstractNumId w:val="85"/>
  </w:num>
  <w:num w:numId="101">
    <w:abstractNumId w:val="73"/>
  </w:num>
  <w:num w:numId="102">
    <w:abstractNumId w:val="58"/>
  </w:num>
  <w:num w:numId="103">
    <w:abstractNumId w:val="87"/>
  </w:num>
  <w:num w:numId="104">
    <w:abstractNumId w:val="31"/>
  </w:num>
  <w:num w:numId="105">
    <w:abstractNumId w:val="19"/>
  </w:num>
  <w:num w:numId="106">
    <w:abstractNumId w:val="104"/>
  </w:num>
  <w:num w:numId="107">
    <w:abstractNumId w:val="14"/>
  </w:num>
  <w:num w:numId="108">
    <w:abstractNumId w:val="6"/>
  </w:num>
  <w:num w:numId="109">
    <w:abstractNumId w:val="2"/>
  </w:num>
  <w:numIdMacAtCleanup w:val="10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Wong, Shin">
    <w15:presenceInfo w15:providerId="AD" w15:userId="S::shinhorng.wong@sony.com::d7d585a5-9633-429c-add5-547d7531c87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hideSpelling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US" w:vendorID="64" w:dllVersion="0" w:nlCheck="1" w:checkStyle="0"/>
  <w:activeWritingStyle w:appName="MSWord" w:lang="en-GB"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0" w:nlCheck="1" w:checkStyle="0"/>
  <w:activeWritingStyle w:appName="MSWord" w:lang="en-GB" w:vendorID="64" w:dllVersion="131078" w:nlCheck="1" w:checkStyle="1"/>
  <w:activeWritingStyle w:appName="MSWord" w:lang="en-US" w:vendorID="64" w:dllVersion="131078" w:nlCheck="1" w:checkStyle="1"/>
  <w:defaultTabStop w:val="800"/>
  <w:autoHyphenation/>
  <w:characterSpacingControl w:val="doNotCompress"/>
  <w:hdrShapeDefaults>
    <o:shapedefaults v:ext="edit" spidmax="2049">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6C85"/>
    <w:rsid w:val="00004896"/>
    <w:rsid w:val="000105C7"/>
    <w:rsid w:val="000172F7"/>
    <w:rsid w:val="000219D0"/>
    <w:rsid w:val="00023A6F"/>
    <w:rsid w:val="00025A44"/>
    <w:rsid w:val="00025EE1"/>
    <w:rsid w:val="000277D1"/>
    <w:rsid w:val="00027C8B"/>
    <w:rsid w:val="00030772"/>
    <w:rsid w:val="00032421"/>
    <w:rsid w:val="00041B7D"/>
    <w:rsid w:val="000503A8"/>
    <w:rsid w:val="00065D94"/>
    <w:rsid w:val="000706D0"/>
    <w:rsid w:val="00080D76"/>
    <w:rsid w:val="00090C01"/>
    <w:rsid w:val="00095AE9"/>
    <w:rsid w:val="000A1A33"/>
    <w:rsid w:val="000A2A89"/>
    <w:rsid w:val="000B0905"/>
    <w:rsid w:val="000D100D"/>
    <w:rsid w:val="000D3252"/>
    <w:rsid w:val="000E6FB5"/>
    <w:rsid w:val="000F1DA7"/>
    <w:rsid w:val="001014D3"/>
    <w:rsid w:val="00102B9E"/>
    <w:rsid w:val="00113170"/>
    <w:rsid w:val="00116262"/>
    <w:rsid w:val="00125176"/>
    <w:rsid w:val="00131369"/>
    <w:rsid w:val="00133969"/>
    <w:rsid w:val="00133AF9"/>
    <w:rsid w:val="00136D2E"/>
    <w:rsid w:val="0015009B"/>
    <w:rsid w:val="00150720"/>
    <w:rsid w:val="001513A9"/>
    <w:rsid w:val="00157D8E"/>
    <w:rsid w:val="001617DA"/>
    <w:rsid w:val="00162989"/>
    <w:rsid w:val="00176927"/>
    <w:rsid w:val="001860A6"/>
    <w:rsid w:val="001937C1"/>
    <w:rsid w:val="00194E55"/>
    <w:rsid w:val="001A0A60"/>
    <w:rsid w:val="001A5C40"/>
    <w:rsid w:val="001B3ED0"/>
    <w:rsid w:val="001C5290"/>
    <w:rsid w:val="001D5A89"/>
    <w:rsid w:val="001E520B"/>
    <w:rsid w:val="001E7418"/>
    <w:rsid w:val="001F0F6E"/>
    <w:rsid w:val="0020060F"/>
    <w:rsid w:val="002014E9"/>
    <w:rsid w:val="0020295A"/>
    <w:rsid w:val="002070A0"/>
    <w:rsid w:val="0021028E"/>
    <w:rsid w:val="0022112E"/>
    <w:rsid w:val="0022404C"/>
    <w:rsid w:val="00224C13"/>
    <w:rsid w:val="00234838"/>
    <w:rsid w:val="00237976"/>
    <w:rsid w:val="002400F1"/>
    <w:rsid w:val="00244B4D"/>
    <w:rsid w:val="00246FAE"/>
    <w:rsid w:val="0025188C"/>
    <w:rsid w:val="00255569"/>
    <w:rsid w:val="002630FE"/>
    <w:rsid w:val="00264511"/>
    <w:rsid w:val="00264D02"/>
    <w:rsid w:val="00272138"/>
    <w:rsid w:val="00273B7E"/>
    <w:rsid w:val="00282A3F"/>
    <w:rsid w:val="00283CCE"/>
    <w:rsid w:val="00285821"/>
    <w:rsid w:val="0028678C"/>
    <w:rsid w:val="002942D2"/>
    <w:rsid w:val="0029796E"/>
    <w:rsid w:val="002A0932"/>
    <w:rsid w:val="002A0EFA"/>
    <w:rsid w:val="002A10A4"/>
    <w:rsid w:val="002B2223"/>
    <w:rsid w:val="002B2AB8"/>
    <w:rsid w:val="002C023D"/>
    <w:rsid w:val="002E0C26"/>
    <w:rsid w:val="002E2DF2"/>
    <w:rsid w:val="002E524D"/>
    <w:rsid w:val="002F06FC"/>
    <w:rsid w:val="002F503D"/>
    <w:rsid w:val="00300A36"/>
    <w:rsid w:val="00301362"/>
    <w:rsid w:val="0030214C"/>
    <w:rsid w:val="00306ADA"/>
    <w:rsid w:val="003078A3"/>
    <w:rsid w:val="00314DF9"/>
    <w:rsid w:val="003252AE"/>
    <w:rsid w:val="00326D3E"/>
    <w:rsid w:val="00331765"/>
    <w:rsid w:val="0034254B"/>
    <w:rsid w:val="0034498D"/>
    <w:rsid w:val="0034632C"/>
    <w:rsid w:val="003509EC"/>
    <w:rsid w:val="003575A0"/>
    <w:rsid w:val="00362407"/>
    <w:rsid w:val="00363CA1"/>
    <w:rsid w:val="00365EE0"/>
    <w:rsid w:val="00375573"/>
    <w:rsid w:val="00376B20"/>
    <w:rsid w:val="00381732"/>
    <w:rsid w:val="003824EE"/>
    <w:rsid w:val="003A18B9"/>
    <w:rsid w:val="003A5C21"/>
    <w:rsid w:val="003A79AE"/>
    <w:rsid w:val="003B12F6"/>
    <w:rsid w:val="003B1315"/>
    <w:rsid w:val="003C085C"/>
    <w:rsid w:val="003C6D3C"/>
    <w:rsid w:val="003D10C4"/>
    <w:rsid w:val="003D173C"/>
    <w:rsid w:val="003E1142"/>
    <w:rsid w:val="003E3AAA"/>
    <w:rsid w:val="003E5AD7"/>
    <w:rsid w:val="003E7884"/>
    <w:rsid w:val="003F1092"/>
    <w:rsid w:val="004100CD"/>
    <w:rsid w:val="00410A65"/>
    <w:rsid w:val="00414B7E"/>
    <w:rsid w:val="004155DD"/>
    <w:rsid w:val="004200C1"/>
    <w:rsid w:val="00423E72"/>
    <w:rsid w:val="0042534E"/>
    <w:rsid w:val="0042691B"/>
    <w:rsid w:val="004440AB"/>
    <w:rsid w:val="004533E4"/>
    <w:rsid w:val="004540D0"/>
    <w:rsid w:val="0045754D"/>
    <w:rsid w:val="004675D4"/>
    <w:rsid w:val="0048130E"/>
    <w:rsid w:val="00491C61"/>
    <w:rsid w:val="00493E5C"/>
    <w:rsid w:val="004947E9"/>
    <w:rsid w:val="004A0670"/>
    <w:rsid w:val="004A28E3"/>
    <w:rsid w:val="004A57B6"/>
    <w:rsid w:val="004A58FB"/>
    <w:rsid w:val="004A7EE5"/>
    <w:rsid w:val="004B40C9"/>
    <w:rsid w:val="004C2EE4"/>
    <w:rsid w:val="004C4D16"/>
    <w:rsid w:val="004D0CAD"/>
    <w:rsid w:val="004E67D4"/>
    <w:rsid w:val="004E7E22"/>
    <w:rsid w:val="004F5AD2"/>
    <w:rsid w:val="00500D25"/>
    <w:rsid w:val="00512697"/>
    <w:rsid w:val="005133AC"/>
    <w:rsid w:val="00516A87"/>
    <w:rsid w:val="00521E13"/>
    <w:rsid w:val="00526C85"/>
    <w:rsid w:val="00530ACB"/>
    <w:rsid w:val="0053297C"/>
    <w:rsid w:val="005335F8"/>
    <w:rsid w:val="00535B86"/>
    <w:rsid w:val="00535EF2"/>
    <w:rsid w:val="00542D94"/>
    <w:rsid w:val="0054580D"/>
    <w:rsid w:val="00547529"/>
    <w:rsid w:val="00551B0C"/>
    <w:rsid w:val="0055243E"/>
    <w:rsid w:val="00556776"/>
    <w:rsid w:val="00556AD0"/>
    <w:rsid w:val="00595AB8"/>
    <w:rsid w:val="005A01DF"/>
    <w:rsid w:val="005B2EC7"/>
    <w:rsid w:val="005B3BB7"/>
    <w:rsid w:val="005B7E28"/>
    <w:rsid w:val="005C6941"/>
    <w:rsid w:val="005D2651"/>
    <w:rsid w:val="005D3199"/>
    <w:rsid w:val="005E057E"/>
    <w:rsid w:val="005E1B5D"/>
    <w:rsid w:val="00600A66"/>
    <w:rsid w:val="006121A5"/>
    <w:rsid w:val="00612A0E"/>
    <w:rsid w:val="00613677"/>
    <w:rsid w:val="00615C9A"/>
    <w:rsid w:val="006208CC"/>
    <w:rsid w:val="00627C07"/>
    <w:rsid w:val="00630AFB"/>
    <w:rsid w:val="00630F42"/>
    <w:rsid w:val="00630FB5"/>
    <w:rsid w:val="006323DB"/>
    <w:rsid w:val="0063445D"/>
    <w:rsid w:val="00636D8F"/>
    <w:rsid w:val="00646480"/>
    <w:rsid w:val="00646D73"/>
    <w:rsid w:val="00647ACD"/>
    <w:rsid w:val="006557B1"/>
    <w:rsid w:val="00664967"/>
    <w:rsid w:val="006806DE"/>
    <w:rsid w:val="00680D4A"/>
    <w:rsid w:val="0069136C"/>
    <w:rsid w:val="00695C7B"/>
    <w:rsid w:val="006A05B6"/>
    <w:rsid w:val="006C22F4"/>
    <w:rsid w:val="006D31D3"/>
    <w:rsid w:val="006D3388"/>
    <w:rsid w:val="006D761F"/>
    <w:rsid w:val="006F51D8"/>
    <w:rsid w:val="00710190"/>
    <w:rsid w:val="00717271"/>
    <w:rsid w:val="007220C7"/>
    <w:rsid w:val="00723932"/>
    <w:rsid w:val="00724162"/>
    <w:rsid w:val="0072469D"/>
    <w:rsid w:val="0073595C"/>
    <w:rsid w:val="00741CC4"/>
    <w:rsid w:val="00753144"/>
    <w:rsid w:val="00754D54"/>
    <w:rsid w:val="00765E13"/>
    <w:rsid w:val="0076706F"/>
    <w:rsid w:val="00770D2F"/>
    <w:rsid w:val="00780CFB"/>
    <w:rsid w:val="00781AEB"/>
    <w:rsid w:val="00785BB5"/>
    <w:rsid w:val="00787F89"/>
    <w:rsid w:val="00790F9E"/>
    <w:rsid w:val="007935B8"/>
    <w:rsid w:val="007B57E8"/>
    <w:rsid w:val="007B5C56"/>
    <w:rsid w:val="007B7785"/>
    <w:rsid w:val="007C1FE6"/>
    <w:rsid w:val="007C3A43"/>
    <w:rsid w:val="007C4D99"/>
    <w:rsid w:val="007C66D6"/>
    <w:rsid w:val="007E14E1"/>
    <w:rsid w:val="007E27E7"/>
    <w:rsid w:val="007E5EF4"/>
    <w:rsid w:val="007F0020"/>
    <w:rsid w:val="008122B9"/>
    <w:rsid w:val="008151F5"/>
    <w:rsid w:val="008244A3"/>
    <w:rsid w:val="008264BB"/>
    <w:rsid w:val="00831F03"/>
    <w:rsid w:val="00833897"/>
    <w:rsid w:val="00844800"/>
    <w:rsid w:val="00846945"/>
    <w:rsid w:val="008473E1"/>
    <w:rsid w:val="00851546"/>
    <w:rsid w:val="0085573B"/>
    <w:rsid w:val="00864699"/>
    <w:rsid w:val="008711D4"/>
    <w:rsid w:val="008731E6"/>
    <w:rsid w:val="008865D7"/>
    <w:rsid w:val="008869F2"/>
    <w:rsid w:val="008871F9"/>
    <w:rsid w:val="00891E25"/>
    <w:rsid w:val="008A00A8"/>
    <w:rsid w:val="008A1A64"/>
    <w:rsid w:val="008B12E0"/>
    <w:rsid w:val="008B3E9B"/>
    <w:rsid w:val="008D656B"/>
    <w:rsid w:val="008E0DA0"/>
    <w:rsid w:val="008E54C6"/>
    <w:rsid w:val="00940E1A"/>
    <w:rsid w:val="009506B6"/>
    <w:rsid w:val="009519A6"/>
    <w:rsid w:val="0095559C"/>
    <w:rsid w:val="00962FA1"/>
    <w:rsid w:val="00967774"/>
    <w:rsid w:val="0097583A"/>
    <w:rsid w:val="00983604"/>
    <w:rsid w:val="0098577F"/>
    <w:rsid w:val="00985807"/>
    <w:rsid w:val="009873B2"/>
    <w:rsid w:val="009B2A7E"/>
    <w:rsid w:val="009B5A92"/>
    <w:rsid w:val="009C3D89"/>
    <w:rsid w:val="009C6E9D"/>
    <w:rsid w:val="009C7061"/>
    <w:rsid w:val="009E104A"/>
    <w:rsid w:val="009E53D9"/>
    <w:rsid w:val="009F225A"/>
    <w:rsid w:val="009F4254"/>
    <w:rsid w:val="009F476A"/>
    <w:rsid w:val="009F78ED"/>
    <w:rsid w:val="009F7FFB"/>
    <w:rsid w:val="00A07A83"/>
    <w:rsid w:val="00A12B9E"/>
    <w:rsid w:val="00A32E97"/>
    <w:rsid w:val="00A41314"/>
    <w:rsid w:val="00A44FC8"/>
    <w:rsid w:val="00A62FCA"/>
    <w:rsid w:val="00A63E00"/>
    <w:rsid w:val="00A700CF"/>
    <w:rsid w:val="00A81C3C"/>
    <w:rsid w:val="00A92714"/>
    <w:rsid w:val="00AC54FE"/>
    <w:rsid w:val="00AD3BDB"/>
    <w:rsid w:val="00AD4412"/>
    <w:rsid w:val="00AD46E5"/>
    <w:rsid w:val="00AE3562"/>
    <w:rsid w:val="00AF134E"/>
    <w:rsid w:val="00AF3EE4"/>
    <w:rsid w:val="00B032C1"/>
    <w:rsid w:val="00B03903"/>
    <w:rsid w:val="00B15529"/>
    <w:rsid w:val="00B170DC"/>
    <w:rsid w:val="00B218EF"/>
    <w:rsid w:val="00B31537"/>
    <w:rsid w:val="00B340F2"/>
    <w:rsid w:val="00B34EF9"/>
    <w:rsid w:val="00B35788"/>
    <w:rsid w:val="00B45E87"/>
    <w:rsid w:val="00B50A49"/>
    <w:rsid w:val="00B57367"/>
    <w:rsid w:val="00B6044C"/>
    <w:rsid w:val="00B66EF7"/>
    <w:rsid w:val="00B67040"/>
    <w:rsid w:val="00B70372"/>
    <w:rsid w:val="00B704E5"/>
    <w:rsid w:val="00B71CD0"/>
    <w:rsid w:val="00B771EB"/>
    <w:rsid w:val="00B8141D"/>
    <w:rsid w:val="00B90533"/>
    <w:rsid w:val="00B913D7"/>
    <w:rsid w:val="00B94350"/>
    <w:rsid w:val="00B964EC"/>
    <w:rsid w:val="00BA1FF7"/>
    <w:rsid w:val="00BA39D0"/>
    <w:rsid w:val="00BA3FF5"/>
    <w:rsid w:val="00BA78E6"/>
    <w:rsid w:val="00BB2C47"/>
    <w:rsid w:val="00BC27DD"/>
    <w:rsid w:val="00BC4C5C"/>
    <w:rsid w:val="00BC57B1"/>
    <w:rsid w:val="00BF13A4"/>
    <w:rsid w:val="00BF4A74"/>
    <w:rsid w:val="00BF53BA"/>
    <w:rsid w:val="00BF5F9A"/>
    <w:rsid w:val="00C00B3F"/>
    <w:rsid w:val="00C056B8"/>
    <w:rsid w:val="00C117BF"/>
    <w:rsid w:val="00C144C4"/>
    <w:rsid w:val="00C150E9"/>
    <w:rsid w:val="00C209F0"/>
    <w:rsid w:val="00C27CD6"/>
    <w:rsid w:val="00C334A0"/>
    <w:rsid w:val="00C34BCE"/>
    <w:rsid w:val="00C34D64"/>
    <w:rsid w:val="00C41A9C"/>
    <w:rsid w:val="00C4284E"/>
    <w:rsid w:val="00C44CE9"/>
    <w:rsid w:val="00C527E5"/>
    <w:rsid w:val="00C579E0"/>
    <w:rsid w:val="00C60EE8"/>
    <w:rsid w:val="00C63B4E"/>
    <w:rsid w:val="00C66080"/>
    <w:rsid w:val="00C72291"/>
    <w:rsid w:val="00C837D4"/>
    <w:rsid w:val="00C9387B"/>
    <w:rsid w:val="00C94B58"/>
    <w:rsid w:val="00CA3DB0"/>
    <w:rsid w:val="00CA4607"/>
    <w:rsid w:val="00CB16C1"/>
    <w:rsid w:val="00CC3B85"/>
    <w:rsid w:val="00CD7E26"/>
    <w:rsid w:val="00CE2A9E"/>
    <w:rsid w:val="00CE7B8E"/>
    <w:rsid w:val="00CF1E15"/>
    <w:rsid w:val="00CF5DB0"/>
    <w:rsid w:val="00CF7DFB"/>
    <w:rsid w:val="00D12486"/>
    <w:rsid w:val="00D235C8"/>
    <w:rsid w:val="00D2379C"/>
    <w:rsid w:val="00D24FA9"/>
    <w:rsid w:val="00D414F9"/>
    <w:rsid w:val="00D5368E"/>
    <w:rsid w:val="00D5424F"/>
    <w:rsid w:val="00D54D86"/>
    <w:rsid w:val="00D57A0D"/>
    <w:rsid w:val="00D64A30"/>
    <w:rsid w:val="00D7100D"/>
    <w:rsid w:val="00D73EFB"/>
    <w:rsid w:val="00D813D5"/>
    <w:rsid w:val="00D84775"/>
    <w:rsid w:val="00D90212"/>
    <w:rsid w:val="00D961E4"/>
    <w:rsid w:val="00D96E3F"/>
    <w:rsid w:val="00DA0307"/>
    <w:rsid w:val="00DA0CB8"/>
    <w:rsid w:val="00DA1829"/>
    <w:rsid w:val="00DB2640"/>
    <w:rsid w:val="00DC3224"/>
    <w:rsid w:val="00DC41AF"/>
    <w:rsid w:val="00DC619B"/>
    <w:rsid w:val="00DD6235"/>
    <w:rsid w:val="00DE470B"/>
    <w:rsid w:val="00DE4DA9"/>
    <w:rsid w:val="00DF076C"/>
    <w:rsid w:val="00E01C28"/>
    <w:rsid w:val="00E0619B"/>
    <w:rsid w:val="00E1416E"/>
    <w:rsid w:val="00E16342"/>
    <w:rsid w:val="00E40757"/>
    <w:rsid w:val="00E40A69"/>
    <w:rsid w:val="00E60980"/>
    <w:rsid w:val="00E61F18"/>
    <w:rsid w:val="00E62771"/>
    <w:rsid w:val="00E64A37"/>
    <w:rsid w:val="00E66C10"/>
    <w:rsid w:val="00E70137"/>
    <w:rsid w:val="00E70C8E"/>
    <w:rsid w:val="00E761F5"/>
    <w:rsid w:val="00E83199"/>
    <w:rsid w:val="00E85B00"/>
    <w:rsid w:val="00E90AEA"/>
    <w:rsid w:val="00E90E3E"/>
    <w:rsid w:val="00E96A85"/>
    <w:rsid w:val="00EB7EE2"/>
    <w:rsid w:val="00EC1937"/>
    <w:rsid w:val="00EC3113"/>
    <w:rsid w:val="00EC5C35"/>
    <w:rsid w:val="00EC7C67"/>
    <w:rsid w:val="00ED17BE"/>
    <w:rsid w:val="00ED43DB"/>
    <w:rsid w:val="00ED4A66"/>
    <w:rsid w:val="00EE12E7"/>
    <w:rsid w:val="00EE20F8"/>
    <w:rsid w:val="00EE2AEE"/>
    <w:rsid w:val="00EE70E9"/>
    <w:rsid w:val="00EF6EF3"/>
    <w:rsid w:val="00EF7A9D"/>
    <w:rsid w:val="00F0404B"/>
    <w:rsid w:val="00F05A28"/>
    <w:rsid w:val="00F15381"/>
    <w:rsid w:val="00F16467"/>
    <w:rsid w:val="00F24B98"/>
    <w:rsid w:val="00F33314"/>
    <w:rsid w:val="00F42881"/>
    <w:rsid w:val="00F47B51"/>
    <w:rsid w:val="00F535FE"/>
    <w:rsid w:val="00F659DF"/>
    <w:rsid w:val="00F72ABB"/>
    <w:rsid w:val="00F73700"/>
    <w:rsid w:val="00F7731A"/>
    <w:rsid w:val="00F833EE"/>
    <w:rsid w:val="00F87C51"/>
    <w:rsid w:val="00F91D49"/>
    <w:rsid w:val="00F9329A"/>
    <w:rsid w:val="00F94A24"/>
    <w:rsid w:val="00F97EF9"/>
    <w:rsid w:val="00FA79F4"/>
    <w:rsid w:val="00FB15AD"/>
    <w:rsid w:val="00FB54BF"/>
    <w:rsid w:val="00FB5962"/>
    <w:rsid w:val="00FB6ABF"/>
    <w:rsid w:val="00FC1C34"/>
    <w:rsid w:val="00FC6BA3"/>
    <w:rsid w:val="00FC6F79"/>
    <w:rsid w:val="00FD6DE0"/>
    <w:rsid w:val="00FE11A3"/>
    <w:rsid w:val="00FE1A3E"/>
    <w:rsid w:val="00FE2B54"/>
    <w:rsid w:val="00FE2F5A"/>
    <w:rsid w:val="00FE5D23"/>
    <w:rsid w:val="00FF3724"/>
    <w:rsid w:val="00FF47ED"/>
  </w:rsids>
  <m:mathPr>
    <m:mathFont m:val="Cambria Math"/>
    <m:brkBin m:val="before"/>
    <m:brkBinSub m:val="--"/>
    <m:smallFrac m:val="0"/>
    <m:dispDef/>
    <m:lMargin m:val="0"/>
    <m:rMargin m:val="0"/>
    <m:defJc m:val="centerGroup"/>
    <m:wrapIndent m:val="1440"/>
    <m:intLim m:val="subSup"/>
    <m:naryLim m:val="undOvr"/>
  </m:mathPr>
  <w:themeFontLang w:val="en-US" w:eastAsia="ko-KR" w:bidi="zh-CN"/>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50EE44B0"/>
  <w15:docId w15:val="{3F697DAF-C167-4232-A4AD-47CB76585D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qFormat="1"/>
    <w:lsdException w:name="header" w:unhideWhenUsed="1" w:qFormat="1"/>
    <w:lsdException w:name="footer" w:unhideWhenUsed="1" w:qFormat="1"/>
    <w:lsdException w:name="index heading" w:semiHidden="1" w:unhideWhenUsed="1"/>
    <w:lsdException w:name="caption" w:uiPriority="35"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spacing w:line="259" w:lineRule="auto"/>
      <w:jc w:val="both"/>
    </w:pPr>
    <w:rPr>
      <w:rFonts w:ascii="Times New Roman" w:eastAsia="Times New Roman" w:hAnsi="Times New Roman"/>
      <w:kern w:val="2"/>
      <w:szCs w:val="22"/>
    </w:rPr>
  </w:style>
  <w:style w:type="paragraph" w:styleId="1">
    <w:name w:val="heading 1"/>
    <w:basedOn w:val="a"/>
    <w:next w:val="a"/>
    <w:qFormat/>
    <w:pPr>
      <w:numPr>
        <w:numId w:val="1"/>
      </w:numPr>
      <w:spacing w:before="360" w:after="60"/>
      <w:jc w:val="left"/>
      <w:outlineLvl w:val="0"/>
    </w:pPr>
    <w:rPr>
      <w:rFonts w:ascii="Arial" w:eastAsia="바탕" w:hAnsi="Arial" w:cs="Times New Roman"/>
      <w:b/>
      <w:bCs/>
      <w:sz w:val="32"/>
      <w:szCs w:val="32"/>
      <w:lang w:val="en-GB"/>
    </w:rPr>
  </w:style>
  <w:style w:type="paragraph" w:styleId="2">
    <w:name w:val="heading 2"/>
    <w:basedOn w:val="a"/>
    <w:next w:val="a"/>
    <w:qFormat/>
    <w:pPr>
      <w:keepNext/>
      <w:numPr>
        <w:ilvl w:val="1"/>
        <w:numId w:val="1"/>
      </w:numPr>
      <w:spacing w:before="240" w:after="60"/>
      <w:jc w:val="left"/>
      <w:outlineLvl w:val="1"/>
    </w:pPr>
    <w:rPr>
      <w:rFonts w:ascii="Arial" w:eastAsia="바탕" w:hAnsi="Arial" w:cs="Times New Roman"/>
      <w:b/>
      <w:bCs/>
      <w:i/>
      <w:iCs/>
      <w:kern w:val="0"/>
      <w:sz w:val="24"/>
      <w:szCs w:val="28"/>
      <w:lang w:val="en-GB"/>
    </w:rPr>
  </w:style>
  <w:style w:type="paragraph" w:styleId="3">
    <w:name w:val="heading 3"/>
    <w:basedOn w:val="a"/>
    <w:next w:val="a"/>
    <w:qFormat/>
    <w:pPr>
      <w:keepNext/>
      <w:widowControl/>
      <w:numPr>
        <w:ilvl w:val="2"/>
        <w:numId w:val="1"/>
      </w:numPr>
      <w:tabs>
        <w:tab w:val="left" w:pos="432"/>
      </w:tabs>
      <w:spacing w:before="240" w:after="60"/>
      <w:jc w:val="left"/>
      <w:outlineLvl w:val="2"/>
    </w:pPr>
    <w:rPr>
      <w:rFonts w:ascii="Arial" w:eastAsia="바탕" w:hAnsi="Arial" w:cs="Times New Roman"/>
      <w:b/>
      <w:bCs/>
      <w:kern w:val="0"/>
      <w:sz w:val="24"/>
      <w:szCs w:val="26"/>
      <w:lang w:val="en-GB"/>
    </w:rPr>
  </w:style>
  <w:style w:type="paragraph" w:styleId="4">
    <w:name w:val="heading 4"/>
    <w:basedOn w:val="3"/>
    <w:next w:val="a"/>
    <w:qFormat/>
    <w:pPr>
      <w:numPr>
        <w:ilvl w:val="3"/>
      </w:numPr>
      <w:outlineLvl w:val="3"/>
    </w:pPr>
    <w:rPr>
      <w:i/>
    </w:rPr>
  </w:style>
  <w:style w:type="paragraph" w:styleId="5">
    <w:name w:val="heading 5"/>
    <w:basedOn w:val="4"/>
    <w:next w:val="a"/>
    <w:qFormat/>
    <w:pPr>
      <w:numPr>
        <w:ilvl w:val="4"/>
      </w:numPr>
      <w:outlineLvl w:val="4"/>
    </w:pPr>
    <w:rPr>
      <w:bCs w:val="0"/>
      <w:i w:val="0"/>
      <w:iCs/>
      <w:sz w:val="18"/>
    </w:rPr>
  </w:style>
  <w:style w:type="paragraph" w:styleId="6">
    <w:name w:val="heading 6"/>
    <w:basedOn w:val="a"/>
    <w:next w:val="a"/>
    <w:qFormat/>
    <w:pPr>
      <w:widowControl/>
      <w:numPr>
        <w:ilvl w:val="5"/>
        <w:numId w:val="1"/>
      </w:numPr>
      <w:tabs>
        <w:tab w:val="left" w:pos="432"/>
      </w:tabs>
      <w:spacing w:before="240" w:after="60"/>
      <w:jc w:val="left"/>
      <w:outlineLvl w:val="5"/>
    </w:pPr>
    <w:rPr>
      <w:rFonts w:eastAsia="바탕" w:cs="Times New Roman"/>
      <w:b/>
      <w:bCs/>
      <w:i/>
      <w:kern w:val="0"/>
      <w:lang w:val="en-GB"/>
    </w:rPr>
  </w:style>
  <w:style w:type="paragraph" w:styleId="7">
    <w:name w:val="heading 7"/>
    <w:basedOn w:val="a"/>
    <w:next w:val="a"/>
    <w:uiPriority w:val="9"/>
    <w:qFormat/>
    <w:pPr>
      <w:widowControl/>
      <w:numPr>
        <w:ilvl w:val="6"/>
        <w:numId w:val="1"/>
      </w:numPr>
      <w:tabs>
        <w:tab w:val="left" w:pos="432"/>
      </w:tabs>
      <w:spacing w:before="240" w:after="60"/>
      <w:jc w:val="left"/>
      <w:outlineLvl w:val="6"/>
    </w:pPr>
    <w:rPr>
      <w:rFonts w:eastAsia="바탕" w:cs="Times New Roman"/>
      <w:kern w:val="0"/>
      <w:sz w:val="24"/>
      <w:szCs w:val="24"/>
      <w:lang w:val="en-GB"/>
    </w:rPr>
  </w:style>
  <w:style w:type="paragraph" w:styleId="8">
    <w:name w:val="heading 8"/>
    <w:basedOn w:val="a"/>
    <w:next w:val="a"/>
    <w:uiPriority w:val="9"/>
    <w:qFormat/>
    <w:pPr>
      <w:widowControl/>
      <w:numPr>
        <w:ilvl w:val="7"/>
        <w:numId w:val="1"/>
      </w:numPr>
      <w:tabs>
        <w:tab w:val="left" w:pos="432"/>
      </w:tabs>
      <w:spacing w:before="240" w:after="60"/>
      <w:jc w:val="left"/>
      <w:outlineLvl w:val="7"/>
    </w:pPr>
    <w:rPr>
      <w:rFonts w:eastAsia="바탕" w:cs="Times New Roman"/>
      <w:i/>
      <w:iCs/>
      <w:kern w:val="0"/>
      <w:sz w:val="24"/>
      <w:szCs w:val="24"/>
      <w:lang w:val="en-GB"/>
    </w:rPr>
  </w:style>
  <w:style w:type="paragraph" w:styleId="9">
    <w:name w:val="heading 9"/>
    <w:basedOn w:val="a"/>
    <w:next w:val="a"/>
    <w:uiPriority w:val="9"/>
    <w:qFormat/>
    <w:pPr>
      <w:widowControl/>
      <w:numPr>
        <w:ilvl w:val="8"/>
        <w:numId w:val="1"/>
      </w:numPr>
      <w:tabs>
        <w:tab w:val="left" w:pos="432"/>
      </w:tabs>
      <w:spacing w:before="240" w:after="60"/>
      <w:jc w:val="left"/>
      <w:outlineLvl w:val="8"/>
    </w:pPr>
    <w:rPr>
      <w:rFonts w:ascii="Arial" w:eastAsia="바탕" w:hAnsi="Arial" w:cs="Times New Roman"/>
      <w:kern w:val="0"/>
      <w:sz w:val="22"/>
      <w:lang w:val="en-G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basedOn w:val="a0"/>
    <w:uiPriority w:val="22"/>
    <w:qFormat/>
    <w:rPr>
      <w:b/>
      <w:bCs/>
    </w:rPr>
  </w:style>
  <w:style w:type="character" w:styleId="a4">
    <w:name w:val="Hyperlink"/>
    <w:basedOn w:val="a0"/>
    <w:uiPriority w:val="99"/>
    <w:unhideWhenUsed/>
    <w:qFormat/>
    <w:rPr>
      <w:color w:val="0563C1" w:themeColor="hyperlink"/>
      <w:u w:val="single"/>
    </w:rPr>
  </w:style>
  <w:style w:type="character" w:styleId="a5">
    <w:name w:val="annotation reference"/>
    <w:qFormat/>
    <w:rPr>
      <w:sz w:val="16"/>
      <w:szCs w:val="16"/>
    </w:rPr>
  </w:style>
  <w:style w:type="character" w:customStyle="1" w:styleId="11">
    <w:name w:val="标题 1 字符1"/>
    <w:basedOn w:val="a0"/>
    <w:link w:val="10"/>
    <w:qFormat/>
    <w:rPr>
      <w:rFonts w:ascii="Arial" w:eastAsia="바탕" w:hAnsi="Arial" w:cs="Times New Roman"/>
      <w:b/>
      <w:bCs/>
      <w:kern w:val="2"/>
      <w:sz w:val="32"/>
      <w:szCs w:val="32"/>
      <w:lang w:eastAsia="zh-CN"/>
    </w:rPr>
  </w:style>
  <w:style w:type="character" w:customStyle="1" w:styleId="21">
    <w:name w:val="标题 2 字符1"/>
    <w:basedOn w:val="a0"/>
    <w:link w:val="20"/>
    <w:qFormat/>
    <w:rPr>
      <w:rFonts w:ascii="Arial" w:eastAsia="바탕" w:hAnsi="Arial" w:cs="Times New Roman"/>
      <w:b/>
      <w:bCs/>
      <w:i/>
      <w:iCs/>
      <w:sz w:val="24"/>
      <w:szCs w:val="28"/>
      <w:lang w:eastAsia="zh-CN"/>
    </w:rPr>
  </w:style>
  <w:style w:type="character" w:customStyle="1" w:styleId="32">
    <w:name w:val="标题 3 字符2"/>
    <w:basedOn w:val="a0"/>
    <w:link w:val="30"/>
    <w:qFormat/>
    <w:rPr>
      <w:rFonts w:ascii="Arial" w:eastAsia="바탕" w:hAnsi="Arial" w:cs="Times New Roman"/>
      <w:b/>
      <w:bCs/>
      <w:sz w:val="24"/>
      <w:szCs w:val="26"/>
      <w:lang w:eastAsia="zh-CN"/>
    </w:rPr>
  </w:style>
  <w:style w:type="character" w:customStyle="1" w:styleId="41">
    <w:name w:val="标题 4 字符1"/>
    <w:basedOn w:val="a0"/>
    <w:link w:val="40"/>
    <w:qFormat/>
    <w:rPr>
      <w:rFonts w:ascii="Arial" w:eastAsia="바탕" w:hAnsi="Arial" w:cs="Times New Roman"/>
      <w:b/>
      <w:bCs/>
      <w:i/>
      <w:sz w:val="24"/>
      <w:szCs w:val="26"/>
      <w:lang w:eastAsia="zh-CN"/>
    </w:rPr>
  </w:style>
  <w:style w:type="character" w:customStyle="1" w:styleId="51">
    <w:name w:val="标题 5 字符1"/>
    <w:basedOn w:val="a0"/>
    <w:link w:val="50"/>
    <w:qFormat/>
    <w:rPr>
      <w:rFonts w:ascii="Arial" w:eastAsia="바탕" w:hAnsi="Arial" w:cs="Times New Roman"/>
      <w:b/>
      <w:iCs/>
      <w:sz w:val="18"/>
      <w:szCs w:val="26"/>
      <w:lang w:eastAsia="zh-CN"/>
    </w:rPr>
  </w:style>
  <w:style w:type="character" w:customStyle="1" w:styleId="61">
    <w:name w:val="标题 6 字符1"/>
    <w:basedOn w:val="a0"/>
    <w:link w:val="60"/>
    <w:qFormat/>
    <w:rPr>
      <w:rFonts w:ascii="Times New Roman" w:eastAsia="바탕" w:hAnsi="Times New Roman" w:cs="Times New Roman"/>
      <w:b/>
      <w:bCs/>
      <w:i/>
      <w:szCs w:val="22"/>
      <w:lang w:eastAsia="zh-CN"/>
    </w:rPr>
  </w:style>
  <w:style w:type="character" w:customStyle="1" w:styleId="71">
    <w:name w:val="标题 7 字符1"/>
    <w:basedOn w:val="a0"/>
    <w:link w:val="70"/>
    <w:uiPriority w:val="9"/>
    <w:qFormat/>
    <w:rPr>
      <w:rFonts w:ascii="Times New Roman" w:eastAsia="바탕" w:hAnsi="Times New Roman" w:cs="Times New Roman"/>
      <w:sz w:val="24"/>
      <w:szCs w:val="24"/>
      <w:lang w:eastAsia="zh-CN"/>
    </w:rPr>
  </w:style>
  <w:style w:type="character" w:customStyle="1" w:styleId="81">
    <w:name w:val="标题 8 字符1"/>
    <w:basedOn w:val="a0"/>
    <w:link w:val="80"/>
    <w:uiPriority w:val="9"/>
    <w:qFormat/>
    <w:rPr>
      <w:rFonts w:ascii="Times New Roman" w:eastAsia="바탕" w:hAnsi="Times New Roman" w:cs="Times New Roman"/>
      <w:i/>
      <w:iCs/>
      <w:sz w:val="24"/>
      <w:szCs w:val="24"/>
      <w:lang w:eastAsia="zh-CN"/>
    </w:rPr>
  </w:style>
  <w:style w:type="character" w:customStyle="1" w:styleId="91">
    <w:name w:val="标题 9 字符1"/>
    <w:basedOn w:val="a0"/>
    <w:link w:val="90"/>
    <w:uiPriority w:val="9"/>
    <w:qFormat/>
    <w:rPr>
      <w:rFonts w:ascii="Arial" w:eastAsia="바탕" w:hAnsi="Arial" w:cs="Times New Roman"/>
      <w:sz w:val="22"/>
      <w:szCs w:val="22"/>
      <w:lang w:eastAsia="zh-CN"/>
    </w:rPr>
  </w:style>
  <w:style w:type="character" w:customStyle="1" w:styleId="10">
    <w:name w:val="标题 1 字符"/>
    <w:basedOn w:val="a0"/>
    <w:link w:val="11"/>
    <w:qFormat/>
    <w:rPr>
      <w:rFonts w:ascii="Arial" w:eastAsia="바탕" w:hAnsi="Arial" w:cs="Times New Roman"/>
      <w:b/>
      <w:bCs/>
      <w:sz w:val="32"/>
      <w:szCs w:val="32"/>
      <w:lang w:val="en-GB" w:eastAsia="zh-CN"/>
    </w:rPr>
  </w:style>
  <w:style w:type="character" w:customStyle="1" w:styleId="20">
    <w:name w:val="标题 2 字符"/>
    <w:basedOn w:val="a0"/>
    <w:link w:val="21"/>
    <w:qFormat/>
    <w:rPr>
      <w:rFonts w:ascii="Arial" w:eastAsia="바탕" w:hAnsi="Arial" w:cs="Times New Roman"/>
      <w:b/>
      <w:bCs/>
      <w:i/>
      <w:iCs/>
      <w:kern w:val="0"/>
      <w:sz w:val="24"/>
      <w:szCs w:val="28"/>
      <w:lang w:val="en-GB" w:eastAsia="zh-CN"/>
    </w:rPr>
  </w:style>
  <w:style w:type="character" w:customStyle="1" w:styleId="30">
    <w:name w:val="标题 3 字符"/>
    <w:basedOn w:val="a0"/>
    <w:link w:val="32"/>
    <w:qFormat/>
    <w:rPr>
      <w:rFonts w:ascii="Arial" w:eastAsia="바탕" w:hAnsi="Arial" w:cs="Times New Roman"/>
      <w:b/>
      <w:bCs/>
      <w:kern w:val="0"/>
      <w:sz w:val="24"/>
      <w:szCs w:val="26"/>
      <w:lang w:val="en-GB" w:eastAsia="zh-CN"/>
    </w:rPr>
  </w:style>
  <w:style w:type="character" w:customStyle="1" w:styleId="40">
    <w:name w:val="标题 4 字符"/>
    <w:basedOn w:val="a0"/>
    <w:link w:val="41"/>
    <w:uiPriority w:val="9"/>
    <w:qFormat/>
    <w:rPr>
      <w:rFonts w:ascii="Arial" w:eastAsia="바탕" w:hAnsi="Arial" w:cs="Times New Roman"/>
      <w:b/>
      <w:bCs/>
      <w:i/>
      <w:kern w:val="0"/>
      <w:sz w:val="24"/>
      <w:szCs w:val="26"/>
      <w:lang w:val="en-GB" w:eastAsia="zh-CN"/>
    </w:rPr>
  </w:style>
  <w:style w:type="character" w:customStyle="1" w:styleId="50">
    <w:name w:val="标题 5 字符"/>
    <w:basedOn w:val="a0"/>
    <w:link w:val="51"/>
    <w:uiPriority w:val="9"/>
    <w:qFormat/>
    <w:rPr>
      <w:rFonts w:ascii="Arial" w:eastAsia="바탕" w:hAnsi="Arial" w:cs="Times New Roman"/>
      <w:b/>
      <w:iCs/>
      <w:kern w:val="0"/>
      <w:sz w:val="18"/>
      <w:szCs w:val="26"/>
      <w:lang w:val="en-GB" w:eastAsia="zh-CN"/>
    </w:rPr>
  </w:style>
  <w:style w:type="character" w:customStyle="1" w:styleId="60">
    <w:name w:val="标题 6 字符"/>
    <w:basedOn w:val="a0"/>
    <w:link w:val="61"/>
    <w:uiPriority w:val="9"/>
    <w:qFormat/>
    <w:rPr>
      <w:rFonts w:ascii="Times New Roman" w:eastAsia="바탕" w:hAnsi="Times New Roman" w:cs="Times New Roman"/>
      <w:b/>
      <w:bCs/>
      <w:i/>
      <w:kern w:val="0"/>
      <w:lang w:val="en-GB" w:eastAsia="zh-CN"/>
    </w:rPr>
  </w:style>
  <w:style w:type="character" w:customStyle="1" w:styleId="70">
    <w:name w:val="标题 7 字符"/>
    <w:basedOn w:val="a0"/>
    <w:link w:val="71"/>
    <w:uiPriority w:val="9"/>
    <w:qFormat/>
    <w:rPr>
      <w:rFonts w:ascii="Times New Roman" w:eastAsia="바탕" w:hAnsi="Times New Roman" w:cs="Times New Roman"/>
      <w:kern w:val="0"/>
      <w:sz w:val="24"/>
      <w:szCs w:val="24"/>
      <w:lang w:val="en-GB" w:eastAsia="zh-CN"/>
    </w:rPr>
  </w:style>
  <w:style w:type="character" w:customStyle="1" w:styleId="80">
    <w:name w:val="标题 8 字符"/>
    <w:basedOn w:val="a0"/>
    <w:link w:val="81"/>
    <w:uiPriority w:val="9"/>
    <w:qFormat/>
    <w:rPr>
      <w:rFonts w:ascii="Times New Roman" w:eastAsia="바탕" w:hAnsi="Times New Roman" w:cs="Times New Roman"/>
      <w:i/>
      <w:iCs/>
      <w:kern w:val="0"/>
      <w:sz w:val="24"/>
      <w:szCs w:val="24"/>
      <w:lang w:val="en-GB" w:eastAsia="zh-CN"/>
    </w:rPr>
  </w:style>
  <w:style w:type="character" w:customStyle="1" w:styleId="90">
    <w:name w:val="标题 9 字符"/>
    <w:basedOn w:val="a0"/>
    <w:link w:val="91"/>
    <w:uiPriority w:val="9"/>
    <w:qFormat/>
    <w:rPr>
      <w:rFonts w:ascii="Arial" w:eastAsia="바탕" w:hAnsi="Arial" w:cs="Times New Roman"/>
      <w:kern w:val="0"/>
      <w:sz w:val="22"/>
      <w:lang w:val="en-GB" w:eastAsia="zh-CN"/>
    </w:rPr>
  </w:style>
  <w:style w:type="character" w:customStyle="1" w:styleId="a6">
    <w:name w:val="列出段落 字符"/>
    <w:uiPriority w:val="34"/>
    <w:qFormat/>
    <w:locked/>
    <w:rPr>
      <w:rFonts w:ascii="Times New Roman" w:eastAsia="MS Mincho" w:hAnsi="Times New Roman" w:cs="Times New Roman"/>
      <w:kern w:val="0"/>
      <w:szCs w:val="20"/>
      <w:lang w:val="en-GB" w:eastAsia="en-US"/>
    </w:rPr>
  </w:style>
  <w:style w:type="character" w:customStyle="1" w:styleId="a7">
    <w:name w:val="页眉 字符"/>
    <w:basedOn w:val="a0"/>
    <w:uiPriority w:val="99"/>
    <w:qFormat/>
    <w:rPr>
      <w:rFonts w:ascii="Times New Roman" w:eastAsia="Times New Roman" w:hAnsi="Times New Roman"/>
      <w:lang w:eastAsia="zh-CN"/>
    </w:rPr>
  </w:style>
  <w:style w:type="character" w:customStyle="1" w:styleId="a8">
    <w:name w:val="页脚 字符"/>
    <w:basedOn w:val="a0"/>
    <w:uiPriority w:val="99"/>
    <w:qFormat/>
    <w:rPr>
      <w:rFonts w:ascii="Times New Roman" w:eastAsia="Times New Roman" w:hAnsi="Times New Roman"/>
      <w:lang w:eastAsia="zh-CN"/>
    </w:rPr>
  </w:style>
  <w:style w:type="character" w:customStyle="1" w:styleId="a9">
    <w:name w:val="正文文本 字符"/>
    <w:basedOn w:val="a0"/>
    <w:uiPriority w:val="99"/>
    <w:qFormat/>
    <w:rPr>
      <w:rFonts w:ascii="Times New Roman" w:eastAsia="Times New Roman" w:hAnsi="Times New Roman"/>
      <w:lang w:eastAsia="zh-CN"/>
    </w:rPr>
  </w:style>
  <w:style w:type="character" w:customStyle="1" w:styleId="3GPPTextChar">
    <w:name w:val="3GPP Text Char"/>
    <w:qFormat/>
    <w:rPr>
      <w:rFonts w:ascii="Times New Roman" w:eastAsia="Times New Roman" w:hAnsi="Times New Roman" w:cs="Times New Roman"/>
      <w:kern w:val="0"/>
      <w:szCs w:val="20"/>
      <w:lang w:eastAsia="en-US"/>
    </w:rPr>
  </w:style>
  <w:style w:type="character" w:customStyle="1" w:styleId="0MaintextChar">
    <w:name w:val="0 Main text Char"/>
    <w:basedOn w:val="a0"/>
    <w:qFormat/>
    <w:rPr>
      <w:rFonts w:ascii="Times New Roman" w:eastAsia="Times New Roman" w:hAnsi="Times New Roman" w:cs="바탕"/>
      <w:kern w:val="0"/>
      <w:szCs w:val="20"/>
      <w:lang w:val="en-GB" w:eastAsia="en-US"/>
    </w:rPr>
  </w:style>
  <w:style w:type="character" w:customStyle="1" w:styleId="Char">
    <w:name w:val="캡션 Char"/>
    <w:aliases w:val="cap Char"/>
    <w:basedOn w:val="a0"/>
    <w:link w:val="aa"/>
    <w:uiPriority w:val="35"/>
    <w:qFormat/>
    <w:rPr>
      <w:b/>
      <w:bCs/>
      <w:i/>
      <w:iCs/>
      <w:spacing w:val="5"/>
    </w:rPr>
  </w:style>
  <w:style w:type="character" w:customStyle="1" w:styleId="ab">
    <w:name w:val="标题 字符"/>
    <w:basedOn w:val="a0"/>
    <w:uiPriority w:val="10"/>
    <w:qFormat/>
    <w:rPr>
      <w:rFonts w:asciiTheme="majorHAnsi" w:eastAsiaTheme="majorEastAsia" w:hAnsiTheme="majorHAnsi" w:cstheme="majorBidi"/>
      <w:b/>
      <w:bCs/>
      <w:sz w:val="32"/>
      <w:szCs w:val="32"/>
      <w:lang w:eastAsia="zh-CN"/>
    </w:rPr>
  </w:style>
  <w:style w:type="character" w:customStyle="1" w:styleId="Proposal2Char">
    <w:name w:val="Proposal2 Char"/>
    <w:basedOn w:val="ab"/>
    <w:qFormat/>
    <w:rPr>
      <w:rFonts w:ascii="Times New Roman" w:eastAsia="Times New Roman" w:hAnsi="Times New Roman" w:cs="Times New Roman"/>
      <w:b/>
      <w:bCs w:val="0"/>
      <w:iCs/>
      <w:kern w:val="0"/>
      <w:sz w:val="32"/>
      <w:szCs w:val="26"/>
      <w:u w:val="single"/>
      <w:lang w:val="en-GB" w:eastAsia="ja-JP"/>
    </w:rPr>
  </w:style>
  <w:style w:type="character" w:customStyle="1" w:styleId="ac">
    <w:name w:val="题注 字符"/>
    <w:qFormat/>
    <w:rPr>
      <w:rFonts w:ascii="Times New Roman" w:eastAsia="Times New Roman" w:hAnsi="Times New Roman" w:cs="Times New Roman"/>
      <w:b/>
      <w:bCs/>
      <w:kern w:val="0"/>
      <w:szCs w:val="20"/>
      <w:lang w:eastAsia="en-US"/>
    </w:rPr>
  </w:style>
  <w:style w:type="character" w:customStyle="1" w:styleId="ad">
    <w:name w:val="批注文字 字符"/>
    <w:basedOn w:val="a0"/>
    <w:qFormat/>
    <w:rPr>
      <w:rFonts w:ascii="Times New Roman" w:eastAsia="SimSun" w:hAnsi="Times New Roman" w:cs="Times New Roman"/>
      <w:kern w:val="0"/>
      <w:szCs w:val="20"/>
      <w:lang w:eastAsia="zh-CN"/>
    </w:rPr>
  </w:style>
  <w:style w:type="character" w:customStyle="1" w:styleId="ae">
    <w:name w:val="批注框文本 字符"/>
    <w:basedOn w:val="a0"/>
    <w:uiPriority w:val="99"/>
    <w:semiHidden/>
    <w:qFormat/>
    <w:rPr>
      <w:rFonts w:asciiTheme="majorHAnsi" w:eastAsiaTheme="majorEastAsia" w:hAnsiTheme="majorHAnsi" w:cstheme="majorBidi"/>
      <w:sz w:val="18"/>
      <w:szCs w:val="18"/>
      <w:lang w:eastAsia="zh-CN"/>
    </w:rPr>
  </w:style>
  <w:style w:type="character" w:customStyle="1" w:styleId="UnresolvedMention1">
    <w:name w:val="Unresolved Mention1"/>
    <w:basedOn w:val="a0"/>
    <w:uiPriority w:val="99"/>
    <w:unhideWhenUsed/>
    <w:qFormat/>
    <w:rPr>
      <w:color w:val="605E5C"/>
      <w:shd w:val="clear" w:color="auto" w:fill="E1DFDD"/>
    </w:rPr>
  </w:style>
  <w:style w:type="character" w:customStyle="1" w:styleId="31">
    <w:name w:val="标题 3 字符1"/>
    <w:basedOn w:val="a0"/>
    <w:qFormat/>
    <w:rPr>
      <w:rFonts w:ascii="Arial" w:eastAsia="바탕" w:hAnsi="Arial" w:cs="Times New Roman"/>
      <w:b/>
      <w:bCs/>
      <w:sz w:val="24"/>
      <w:szCs w:val="26"/>
      <w:lang w:val="en-GB"/>
    </w:rPr>
  </w:style>
  <w:style w:type="character" w:customStyle="1" w:styleId="Char0">
    <w:name w:val="본문 Char"/>
    <w:link w:val="af"/>
    <w:uiPriority w:val="34"/>
    <w:qFormat/>
    <w:rPr>
      <w:rFonts w:ascii="Times New Roman" w:eastAsia="MS Mincho" w:hAnsi="Times New Roman" w:cs="Times New Roman"/>
      <w:lang w:val="en-GB" w:eastAsia="en-US"/>
    </w:rPr>
  </w:style>
  <w:style w:type="character" w:customStyle="1" w:styleId="UnresolvedMention2">
    <w:name w:val="Unresolved Mention2"/>
    <w:basedOn w:val="a0"/>
    <w:uiPriority w:val="99"/>
    <w:unhideWhenUsed/>
    <w:qFormat/>
    <w:rPr>
      <w:color w:val="605E5C"/>
      <w:shd w:val="clear" w:color="auto" w:fill="E1DFDD"/>
    </w:rPr>
  </w:style>
  <w:style w:type="character" w:customStyle="1" w:styleId="Char1">
    <w:name w:val="풍선 도움말 텍스트 Char"/>
    <w:link w:val="af0"/>
    <w:qFormat/>
    <w:rPr>
      <w:rFonts w:ascii="Times New Roman" w:eastAsia="MS Mincho" w:hAnsi="Times New Roman" w:cs="Times New Roman"/>
      <w:lang w:val="en-GB" w:eastAsia="en-US" w:bidi="ar-SA"/>
    </w:rPr>
  </w:style>
  <w:style w:type="character" w:customStyle="1" w:styleId="apple-converted-space">
    <w:name w:val="apple-converted-space"/>
    <w:basedOn w:val="a0"/>
    <w:qFormat/>
  </w:style>
  <w:style w:type="character" w:customStyle="1" w:styleId="Char2">
    <w:name w:val="批注文字 Char"/>
    <w:basedOn w:val="a0"/>
    <w:qFormat/>
    <w:rPr>
      <w:rFonts w:ascii="Times New Roman" w:eastAsia="SimSun" w:hAnsi="Times New Roman" w:cs="Times New Roman"/>
      <w:lang w:val="en-US" w:bidi="ar-SA"/>
    </w:rPr>
  </w:style>
  <w:style w:type="character" w:customStyle="1" w:styleId="Mention1">
    <w:name w:val="Mention1"/>
    <w:basedOn w:val="a0"/>
    <w:uiPriority w:val="99"/>
    <w:unhideWhenUsed/>
    <w:qFormat/>
    <w:rPr>
      <w:color w:val="2B579A"/>
      <w:shd w:val="clear" w:color="auto" w:fill="E1DFDD"/>
    </w:rPr>
  </w:style>
  <w:style w:type="character" w:customStyle="1" w:styleId="Char3">
    <w:name w:val="바닥글 Char"/>
    <w:basedOn w:val="a0"/>
    <w:link w:val="af1"/>
    <w:uiPriority w:val="99"/>
    <w:qFormat/>
    <w:rPr>
      <w:rFonts w:ascii="Times New Roman" w:eastAsia="Times New Roman" w:hAnsi="Times New Roman"/>
      <w:kern w:val="2"/>
      <w:szCs w:val="22"/>
    </w:rPr>
  </w:style>
  <w:style w:type="character" w:customStyle="1" w:styleId="Char4">
    <w:name w:val="머리글 Char"/>
    <w:link w:val="af2"/>
    <w:qFormat/>
    <w:rPr>
      <w:rFonts w:ascii="Times New Roman" w:eastAsia="Times New Roman" w:hAnsi="Times New Roman" w:cs="Times New Roman"/>
      <w:b/>
      <w:bCs/>
      <w:lang w:eastAsia="en-US"/>
    </w:rPr>
  </w:style>
  <w:style w:type="character" w:customStyle="1" w:styleId="Char5">
    <w:name w:val="제목 Char"/>
    <w:basedOn w:val="a0"/>
    <w:link w:val="af3"/>
    <w:uiPriority w:val="99"/>
    <w:semiHidden/>
    <w:qFormat/>
    <w:rPr>
      <w:rFonts w:asciiTheme="majorHAnsi" w:eastAsiaTheme="majorEastAsia" w:hAnsiTheme="majorHAnsi" w:cstheme="majorBidi"/>
      <w:kern w:val="2"/>
      <w:sz w:val="18"/>
      <w:szCs w:val="18"/>
    </w:rPr>
  </w:style>
  <w:style w:type="character" w:customStyle="1" w:styleId="12">
    <w:name w:val="页脚 字符1"/>
    <w:basedOn w:val="a0"/>
    <w:uiPriority w:val="99"/>
    <w:qFormat/>
    <w:rPr>
      <w:rFonts w:ascii="Times New Roman" w:eastAsia="Times New Roman" w:hAnsi="Times New Roman"/>
      <w:kern w:val="2"/>
      <w:szCs w:val="22"/>
    </w:rPr>
  </w:style>
  <w:style w:type="character" w:customStyle="1" w:styleId="13">
    <w:name w:val="页眉 字符1"/>
    <w:basedOn w:val="a0"/>
    <w:uiPriority w:val="99"/>
    <w:qFormat/>
    <w:rPr>
      <w:rFonts w:ascii="Times New Roman" w:eastAsia="Times New Roman" w:hAnsi="Times New Roman"/>
      <w:kern w:val="2"/>
      <w:szCs w:val="22"/>
    </w:rPr>
  </w:style>
  <w:style w:type="character" w:customStyle="1" w:styleId="14">
    <w:name w:val="标题 字符1"/>
    <w:basedOn w:val="a0"/>
    <w:uiPriority w:val="10"/>
    <w:qFormat/>
    <w:rPr>
      <w:rFonts w:asciiTheme="majorHAnsi" w:eastAsiaTheme="majorEastAsia" w:hAnsiTheme="majorHAnsi" w:cstheme="majorBidi"/>
      <w:b/>
      <w:bCs/>
      <w:kern w:val="2"/>
      <w:sz w:val="32"/>
      <w:szCs w:val="32"/>
    </w:rPr>
  </w:style>
  <w:style w:type="character" w:customStyle="1" w:styleId="ListParagraphChar">
    <w:name w:val="List Paragraph Char"/>
    <w:link w:val="ListParagraph1"/>
    <w:uiPriority w:val="34"/>
    <w:qFormat/>
    <w:rPr>
      <w:rFonts w:ascii="Times New Roman" w:eastAsia="MS Mincho" w:hAnsi="Times New Roman" w:cs="Times New Roman"/>
      <w:lang w:val="en-GB" w:eastAsia="en-US"/>
    </w:rPr>
  </w:style>
  <w:style w:type="character" w:customStyle="1" w:styleId="Mention2">
    <w:name w:val="Mention2"/>
    <w:basedOn w:val="a0"/>
    <w:uiPriority w:val="99"/>
    <w:unhideWhenUsed/>
    <w:qFormat/>
    <w:rPr>
      <w:color w:val="2B579A"/>
      <w:shd w:val="clear" w:color="auto" w:fill="E1DFDD"/>
    </w:rPr>
  </w:style>
  <w:style w:type="character" w:customStyle="1" w:styleId="3GPPNormalTextChar">
    <w:name w:val="3GPP Normal Text Char"/>
    <w:link w:val="3GPPNormalText"/>
    <w:qFormat/>
    <w:rPr>
      <w:rFonts w:ascii="Times New Roman" w:eastAsia="MS Mincho" w:hAnsi="Times New Roman" w:cs="Times New Roman"/>
      <w:szCs w:val="24"/>
      <w:lang w:eastAsia="zh-TW"/>
    </w:rPr>
  </w:style>
  <w:style w:type="character" w:customStyle="1" w:styleId="RAN1proposalChar">
    <w:name w:val="RAN1 proposal Char"/>
    <w:link w:val="RAN1proposal"/>
    <w:qFormat/>
    <w:rPr>
      <w:rFonts w:ascii="Times New Roman" w:eastAsiaTheme="minorHAnsi" w:hAnsi="Times New Roman"/>
      <w:b/>
      <w:iCs/>
      <w:szCs w:val="18"/>
      <w:lang w:eastAsia="en-US"/>
    </w:rPr>
  </w:style>
  <w:style w:type="character" w:customStyle="1" w:styleId="RAN1observationChar">
    <w:name w:val="RAN1 observation Char"/>
    <w:basedOn w:val="a0"/>
    <w:link w:val="RAN1observation"/>
    <w:qFormat/>
    <w:rPr>
      <w:rFonts w:ascii="Times New Roman" w:eastAsia="SimSun" w:hAnsi="Times New Roman" w:cs="Times New Roman"/>
      <w:lang w:eastAsia="en-US"/>
    </w:rPr>
  </w:style>
  <w:style w:type="character" w:customStyle="1" w:styleId="Char10">
    <w:name w:val="메모 텍스트 Char1"/>
    <w:basedOn w:val="a0"/>
    <w:uiPriority w:val="99"/>
    <w:semiHidden/>
    <w:qFormat/>
    <w:rPr>
      <w:rFonts w:ascii="Times New Roman" w:eastAsia="Times New Roman" w:hAnsi="Times New Roman"/>
      <w:lang w:eastAsia="zh-CN"/>
    </w:rPr>
  </w:style>
  <w:style w:type="character" w:customStyle="1" w:styleId="af4">
    <w:name w:val="批注主题 字符"/>
    <w:basedOn w:val="Char1"/>
    <w:uiPriority w:val="99"/>
    <w:semiHidden/>
    <w:qFormat/>
    <w:rPr>
      <w:rFonts w:ascii="Times New Roman" w:eastAsia="Times New Roman" w:hAnsi="Times New Roman" w:cs="Times New Roman"/>
      <w:b/>
      <w:bCs/>
      <w:kern w:val="2"/>
      <w:lang w:val="en-GB" w:eastAsia="en-US" w:bidi="ar-SA"/>
    </w:rPr>
  </w:style>
  <w:style w:type="character" w:customStyle="1" w:styleId="IndexLink">
    <w:name w:val="Index Link"/>
    <w:qFormat/>
  </w:style>
  <w:style w:type="character" w:customStyle="1" w:styleId="contentpasted0">
    <w:name w:val="contentpasted0"/>
    <w:basedOn w:val="a0"/>
    <w:qFormat/>
  </w:style>
  <w:style w:type="character" w:customStyle="1" w:styleId="af5">
    <w:name w:val="リスト段落 (文字)"/>
    <w:uiPriority w:val="34"/>
    <w:qFormat/>
    <w:locked/>
    <w:rPr>
      <w:rFonts w:ascii="Times New Roman" w:eastAsia="Times New Roman" w:hAnsi="Times New Roman"/>
      <w:kern w:val="2"/>
      <w:szCs w:val="22"/>
      <w:lang w:val="en-US" w:eastAsia="zh-CN"/>
    </w:rPr>
  </w:style>
  <w:style w:type="character" w:customStyle="1" w:styleId="UnresolvedMention3">
    <w:name w:val="Unresolved Mention3"/>
    <w:basedOn w:val="a0"/>
    <w:uiPriority w:val="99"/>
    <w:unhideWhenUsed/>
    <w:qFormat/>
    <w:rPr>
      <w:color w:val="605E5C"/>
      <w:shd w:val="clear" w:color="auto" w:fill="E1DFDD"/>
    </w:rPr>
  </w:style>
  <w:style w:type="character" w:customStyle="1" w:styleId="UnresolvedMention4">
    <w:name w:val="Unresolved Mention4"/>
    <w:basedOn w:val="a0"/>
    <w:uiPriority w:val="99"/>
    <w:unhideWhenUsed/>
    <w:qFormat/>
    <w:rPr>
      <w:color w:val="605E5C"/>
      <w:shd w:val="clear" w:color="auto" w:fill="E1DFDD"/>
    </w:rPr>
  </w:style>
  <w:style w:type="character" w:customStyle="1" w:styleId="22">
    <w:name w:val="书籍标题2"/>
    <w:basedOn w:val="a0"/>
    <w:uiPriority w:val="33"/>
    <w:qFormat/>
    <w:rPr>
      <w:b/>
      <w:bCs/>
      <w:i/>
      <w:iCs/>
      <w:spacing w:val="5"/>
    </w:rPr>
  </w:style>
  <w:style w:type="paragraph" w:customStyle="1" w:styleId="Heading">
    <w:name w:val="Heading"/>
    <w:basedOn w:val="a"/>
    <w:next w:val="af"/>
    <w:qFormat/>
    <w:pPr>
      <w:keepNext/>
      <w:spacing w:before="240" w:after="120"/>
    </w:pPr>
    <w:rPr>
      <w:rFonts w:ascii="Liberation Sans" w:eastAsia="Noto Sans CJK SC" w:hAnsi="Liberation Sans" w:cs="Lohit Devanagari"/>
      <w:sz w:val="28"/>
      <w:szCs w:val="28"/>
    </w:rPr>
  </w:style>
  <w:style w:type="paragraph" w:styleId="af">
    <w:name w:val="Body Text"/>
    <w:basedOn w:val="a"/>
    <w:link w:val="Char0"/>
    <w:uiPriority w:val="99"/>
    <w:unhideWhenUsed/>
    <w:qFormat/>
    <w:pPr>
      <w:spacing w:after="180"/>
    </w:pPr>
  </w:style>
  <w:style w:type="paragraph" w:styleId="af6">
    <w:name w:val="List"/>
    <w:basedOn w:val="af"/>
    <w:qFormat/>
    <w:rPr>
      <w:rFonts w:cs="Lohit Devanagari"/>
    </w:rPr>
  </w:style>
  <w:style w:type="paragraph" w:styleId="aa">
    <w:name w:val="caption"/>
    <w:aliases w:val="cap"/>
    <w:basedOn w:val="a"/>
    <w:next w:val="a"/>
    <w:link w:val="Char"/>
    <w:uiPriority w:val="35"/>
    <w:qFormat/>
    <w:pPr>
      <w:widowControl/>
      <w:spacing w:before="120" w:after="120"/>
      <w:jc w:val="left"/>
    </w:pPr>
    <w:rPr>
      <w:rFonts w:cs="Times New Roman"/>
      <w:b/>
      <w:bCs/>
      <w:kern w:val="0"/>
      <w:szCs w:val="20"/>
      <w:lang w:eastAsia="en-US"/>
    </w:rPr>
  </w:style>
  <w:style w:type="paragraph" w:customStyle="1" w:styleId="Index">
    <w:name w:val="Index"/>
    <w:basedOn w:val="a"/>
    <w:qFormat/>
    <w:pPr>
      <w:suppressLineNumbers/>
    </w:pPr>
    <w:rPr>
      <w:rFonts w:cs="Lohit Devanagari"/>
    </w:rPr>
  </w:style>
  <w:style w:type="paragraph" w:styleId="af7">
    <w:name w:val="annotation subject"/>
    <w:basedOn w:val="af8"/>
    <w:next w:val="af8"/>
    <w:uiPriority w:val="99"/>
    <w:unhideWhenUsed/>
    <w:qFormat/>
    <w:pPr>
      <w:widowControl w:val="0"/>
      <w:spacing w:after="0"/>
      <w:jc w:val="both"/>
      <w:textAlignment w:val="auto"/>
    </w:pPr>
    <w:rPr>
      <w:rFonts w:eastAsia="Times New Roman" w:cstheme="minorBidi"/>
      <w:b/>
      <w:bCs/>
      <w:kern w:val="2"/>
    </w:rPr>
  </w:style>
  <w:style w:type="paragraph" w:styleId="af8">
    <w:name w:val="annotation text"/>
    <w:basedOn w:val="a"/>
    <w:link w:val="Char6"/>
    <w:qFormat/>
    <w:pPr>
      <w:widowControl/>
      <w:spacing w:after="180"/>
      <w:jc w:val="left"/>
      <w:textAlignment w:val="baseline"/>
    </w:pPr>
    <w:rPr>
      <w:rFonts w:eastAsia="SimSun" w:cs="Times New Roman"/>
      <w:kern w:val="0"/>
      <w:szCs w:val="20"/>
    </w:rPr>
  </w:style>
  <w:style w:type="paragraph" w:styleId="af0">
    <w:name w:val="Balloon Text"/>
    <w:basedOn w:val="a"/>
    <w:link w:val="Char1"/>
    <w:uiPriority w:val="99"/>
    <w:unhideWhenUsed/>
    <w:qFormat/>
    <w:rPr>
      <w:rFonts w:asciiTheme="majorHAnsi" w:eastAsiaTheme="majorEastAsia" w:hAnsiTheme="majorHAnsi" w:cstheme="majorBidi"/>
      <w:sz w:val="18"/>
      <w:szCs w:val="18"/>
    </w:rPr>
  </w:style>
  <w:style w:type="paragraph" w:customStyle="1" w:styleId="HeaderandFooter">
    <w:name w:val="Header and Footer"/>
    <w:basedOn w:val="a"/>
    <w:qFormat/>
  </w:style>
  <w:style w:type="paragraph" w:styleId="af1">
    <w:name w:val="footer"/>
    <w:basedOn w:val="a"/>
    <w:link w:val="Char3"/>
    <w:uiPriority w:val="99"/>
    <w:unhideWhenUsed/>
    <w:qFormat/>
    <w:pPr>
      <w:tabs>
        <w:tab w:val="center" w:pos="4513"/>
        <w:tab w:val="right" w:pos="9026"/>
      </w:tabs>
      <w:snapToGrid w:val="0"/>
    </w:pPr>
  </w:style>
  <w:style w:type="paragraph" w:styleId="af2">
    <w:name w:val="header"/>
    <w:basedOn w:val="a"/>
    <w:link w:val="Char4"/>
    <w:uiPriority w:val="99"/>
    <w:unhideWhenUsed/>
    <w:qFormat/>
    <w:pPr>
      <w:tabs>
        <w:tab w:val="center" w:pos="4513"/>
        <w:tab w:val="right" w:pos="9026"/>
      </w:tabs>
      <w:snapToGrid w:val="0"/>
    </w:pPr>
  </w:style>
  <w:style w:type="paragraph" w:styleId="15">
    <w:name w:val="toc 1"/>
    <w:next w:val="a"/>
    <w:uiPriority w:val="39"/>
    <w:qFormat/>
    <w:pPr>
      <w:keepNext/>
      <w:keepLines/>
      <w:widowControl w:val="0"/>
      <w:tabs>
        <w:tab w:val="right" w:leader="dot" w:pos="9639"/>
      </w:tabs>
      <w:spacing w:before="120" w:line="259" w:lineRule="auto"/>
      <w:ind w:left="567" w:right="425" w:hanging="567"/>
      <w:textAlignment w:val="baseline"/>
    </w:pPr>
    <w:rPr>
      <w:rFonts w:ascii="Times New Roman" w:eastAsia="바탕" w:hAnsi="Times New Roman" w:cs="Times New Roman"/>
      <w:sz w:val="22"/>
      <w:lang w:val="en-GB" w:eastAsia="ja-JP"/>
    </w:rPr>
  </w:style>
  <w:style w:type="paragraph" w:styleId="af9">
    <w:name w:val="table of figures"/>
    <w:basedOn w:val="af"/>
    <w:next w:val="a"/>
    <w:uiPriority w:val="99"/>
    <w:qFormat/>
    <w:pPr>
      <w:widowControl/>
      <w:suppressAutoHyphens w:val="0"/>
      <w:spacing w:after="120"/>
      <w:ind w:left="1701" w:hanging="1701"/>
      <w:jc w:val="left"/>
    </w:pPr>
    <w:rPr>
      <w:rFonts w:ascii="Arial" w:eastAsiaTheme="minorHAnsi" w:hAnsi="Arial"/>
      <w:b/>
      <w:kern w:val="0"/>
    </w:rPr>
  </w:style>
  <w:style w:type="paragraph" w:styleId="afa">
    <w:name w:val="Normal (Web)"/>
    <w:basedOn w:val="a"/>
    <w:uiPriority w:val="99"/>
    <w:unhideWhenUsed/>
    <w:qFormat/>
    <w:pPr>
      <w:widowControl/>
      <w:suppressAutoHyphens w:val="0"/>
      <w:spacing w:beforeAutospacing="1" w:afterAutospacing="1" w:line="240" w:lineRule="auto"/>
      <w:jc w:val="left"/>
    </w:pPr>
    <w:rPr>
      <w:rFonts w:ascii="굴림" w:eastAsia="굴림" w:hAnsi="굴림" w:cs="굴림"/>
      <w:kern w:val="0"/>
      <w:sz w:val="24"/>
      <w:szCs w:val="24"/>
      <w:lang w:eastAsia="ko-KR"/>
    </w:rPr>
  </w:style>
  <w:style w:type="paragraph" w:styleId="af3">
    <w:name w:val="Title"/>
    <w:basedOn w:val="a"/>
    <w:next w:val="a"/>
    <w:link w:val="Char5"/>
    <w:uiPriority w:val="10"/>
    <w:qFormat/>
    <w:pPr>
      <w:spacing w:before="240" w:after="120"/>
      <w:jc w:val="center"/>
      <w:outlineLvl w:val="0"/>
    </w:pPr>
    <w:rPr>
      <w:rFonts w:asciiTheme="majorHAnsi" w:eastAsiaTheme="majorEastAsia" w:hAnsiTheme="majorHAnsi" w:cstheme="majorBidi"/>
      <w:b/>
      <w:bCs/>
      <w:sz w:val="32"/>
      <w:szCs w:val="32"/>
    </w:rPr>
  </w:style>
  <w:style w:type="paragraph" w:customStyle="1" w:styleId="ListParagraph1">
    <w:name w:val="List Paragraph1"/>
    <w:basedOn w:val="a"/>
    <w:link w:val="ListParagraphChar"/>
    <w:qFormat/>
    <w:pPr>
      <w:widowControl/>
      <w:spacing w:after="180"/>
      <w:ind w:firstLine="420"/>
      <w:jc w:val="left"/>
      <w:textAlignment w:val="baseline"/>
    </w:pPr>
    <w:rPr>
      <w:rFonts w:eastAsia="MS Mincho" w:cs="Times New Roman"/>
      <w:kern w:val="0"/>
      <w:szCs w:val="20"/>
      <w:lang w:val="en-GB" w:eastAsia="en-US"/>
    </w:rPr>
  </w:style>
  <w:style w:type="paragraph" w:customStyle="1" w:styleId="3GPPNormalText">
    <w:name w:val="3GPP Normal Text"/>
    <w:basedOn w:val="af"/>
    <w:link w:val="3GPPNormalTextChar"/>
    <w:qFormat/>
    <w:pPr>
      <w:widowControl/>
      <w:suppressAutoHyphens w:val="0"/>
      <w:spacing w:before="60" w:after="60" w:line="288" w:lineRule="auto"/>
    </w:pPr>
    <w:rPr>
      <w:rFonts w:eastAsia="MS Mincho" w:cs="Times New Roman"/>
      <w:kern w:val="0"/>
      <w:szCs w:val="24"/>
      <w:lang w:eastAsia="zh-TW"/>
    </w:rPr>
  </w:style>
  <w:style w:type="paragraph" w:customStyle="1" w:styleId="RAN1proposal">
    <w:name w:val="RAN1 proposal"/>
    <w:basedOn w:val="aa"/>
    <w:next w:val="a"/>
    <w:link w:val="RAN1proposalChar"/>
    <w:qFormat/>
    <w:pPr>
      <w:suppressAutoHyphens w:val="0"/>
      <w:spacing w:before="0" w:after="200"/>
    </w:pPr>
    <w:rPr>
      <w:rFonts w:eastAsiaTheme="minorHAnsi" w:cstheme="minorBidi"/>
      <w:bCs w:val="0"/>
      <w:iCs/>
      <w:szCs w:val="18"/>
    </w:rPr>
  </w:style>
  <w:style w:type="paragraph" w:customStyle="1" w:styleId="RAN1observation">
    <w:name w:val="RAN1 observation"/>
    <w:basedOn w:val="aa"/>
    <w:next w:val="a"/>
    <w:link w:val="RAN1observationChar"/>
    <w:qFormat/>
    <w:pPr>
      <w:suppressAutoHyphens w:val="0"/>
      <w:jc w:val="both"/>
      <w:textAlignment w:val="baseline"/>
    </w:pPr>
    <w:rPr>
      <w:rFonts w:eastAsia="SimSun"/>
      <w:b w:val="0"/>
      <w:bCs w:val="0"/>
    </w:rPr>
  </w:style>
  <w:style w:type="paragraph" w:customStyle="1" w:styleId="3GPPText">
    <w:name w:val="3GPP Text"/>
    <w:basedOn w:val="a"/>
    <w:qFormat/>
    <w:pPr>
      <w:widowControl/>
      <w:spacing w:before="120" w:after="120"/>
      <w:textAlignment w:val="baseline"/>
    </w:pPr>
    <w:rPr>
      <w:rFonts w:cs="Times New Roman"/>
      <w:kern w:val="0"/>
      <w:szCs w:val="20"/>
      <w:lang w:eastAsia="en-US"/>
    </w:rPr>
  </w:style>
  <w:style w:type="paragraph" w:customStyle="1" w:styleId="0Maintext">
    <w:name w:val="0 Main text"/>
    <w:basedOn w:val="a"/>
    <w:qFormat/>
    <w:pPr>
      <w:widowControl/>
      <w:spacing w:afterAutospacing="1" w:line="288" w:lineRule="auto"/>
      <w:ind w:firstLine="360"/>
    </w:pPr>
    <w:rPr>
      <w:rFonts w:cs="바탕"/>
      <w:kern w:val="0"/>
      <w:szCs w:val="20"/>
      <w:lang w:val="en-GB" w:eastAsia="en-US"/>
    </w:rPr>
  </w:style>
  <w:style w:type="paragraph" w:customStyle="1" w:styleId="Proposal2">
    <w:name w:val="Proposal2"/>
    <w:basedOn w:val="4"/>
    <w:qFormat/>
    <w:pPr>
      <w:numPr>
        <w:ilvl w:val="0"/>
        <w:numId w:val="0"/>
      </w:numPr>
    </w:pPr>
    <w:rPr>
      <w:rFonts w:ascii="Times New Roman" w:eastAsia="Times New Roman" w:hAnsi="Times New Roman"/>
      <w:bCs w:val="0"/>
      <w:i w:val="0"/>
      <w:iCs/>
      <w:sz w:val="20"/>
      <w:u w:val="single"/>
      <w:lang w:eastAsia="ja-JP"/>
    </w:rPr>
  </w:style>
  <w:style w:type="paragraph" w:customStyle="1" w:styleId="NoSpacing1">
    <w:name w:val="No Spacing1"/>
    <w:uiPriority w:val="1"/>
    <w:qFormat/>
    <w:pPr>
      <w:widowControl w:val="0"/>
      <w:spacing w:line="259" w:lineRule="auto"/>
      <w:jc w:val="both"/>
    </w:pPr>
    <w:rPr>
      <w:rFonts w:ascii="Times New Roman" w:eastAsia="Times New Roman" w:hAnsi="Times New Roman"/>
      <w:kern w:val="2"/>
      <w:szCs w:val="22"/>
    </w:rPr>
  </w:style>
  <w:style w:type="paragraph" w:customStyle="1" w:styleId="Proposal">
    <w:name w:val="Proposal"/>
    <w:basedOn w:val="af"/>
    <w:qFormat/>
    <w:pPr>
      <w:widowControl/>
      <w:tabs>
        <w:tab w:val="left" w:pos="432"/>
        <w:tab w:val="left" w:pos="1701"/>
      </w:tabs>
      <w:spacing w:after="120"/>
      <w:ind w:left="432" w:hanging="432"/>
    </w:pPr>
    <w:rPr>
      <w:rFonts w:ascii="Arial" w:eastAsiaTheme="minorHAnsi" w:hAnsi="Arial"/>
      <w:b/>
      <w:bCs/>
      <w:kern w:val="0"/>
    </w:rPr>
  </w:style>
  <w:style w:type="paragraph" w:customStyle="1" w:styleId="Bulletedo1">
    <w:name w:val="Bulleted o 1"/>
    <w:basedOn w:val="a"/>
    <w:qFormat/>
    <w:pPr>
      <w:spacing w:after="160"/>
    </w:pPr>
    <w:rPr>
      <w:rFonts w:asciiTheme="minorHAnsi" w:eastAsiaTheme="minorEastAsia" w:hAnsiTheme="minorHAnsi"/>
      <w:lang w:eastAsia="ko-KR"/>
    </w:rPr>
  </w:style>
  <w:style w:type="paragraph" w:customStyle="1" w:styleId="B2">
    <w:name w:val="B2"/>
    <w:basedOn w:val="a"/>
    <w:qFormat/>
    <w:pPr>
      <w:widowControl/>
      <w:snapToGrid w:val="0"/>
      <w:spacing w:after="120"/>
      <w:ind w:left="851" w:hanging="284"/>
    </w:pPr>
    <w:rPr>
      <w:rFonts w:eastAsia="SimSun" w:cs="Times New Roman"/>
      <w:kern w:val="0"/>
      <w:sz w:val="22"/>
    </w:rPr>
  </w:style>
  <w:style w:type="paragraph" w:customStyle="1" w:styleId="Observation">
    <w:name w:val="Observation"/>
    <w:basedOn w:val="Proposal"/>
    <w:qFormat/>
    <w:rPr>
      <w:lang w:eastAsia="ja-JP"/>
    </w:rPr>
  </w:style>
  <w:style w:type="paragraph" w:customStyle="1" w:styleId="Guidance">
    <w:name w:val="Guidance"/>
    <w:basedOn w:val="a"/>
    <w:qFormat/>
    <w:pPr>
      <w:widowControl/>
      <w:spacing w:after="180"/>
      <w:jc w:val="left"/>
    </w:pPr>
    <w:rPr>
      <w:rFonts w:eastAsia="DengXian" w:cs="Times New Roman"/>
      <w:i/>
      <w:color w:val="0000FF"/>
      <w:kern w:val="0"/>
      <w:szCs w:val="20"/>
      <w:lang w:val="en-GB" w:eastAsia="en-US"/>
    </w:rPr>
  </w:style>
  <w:style w:type="paragraph" w:customStyle="1" w:styleId="TableContents">
    <w:name w:val="Table Contents"/>
    <w:basedOn w:val="a"/>
    <w:qFormat/>
    <w:pPr>
      <w:suppressLineNumbers/>
    </w:pPr>
  </w:style>
  <w:style w:type="paragraph" w:customStyle="1" w:styleId="TableHeading">
    <w:name w:val="Table Heading"/>
    <w:basedOn w:val="TableContents"/>
    <w:qFormat/>
    <w:pPr>
      <w:jc w:val="center"/>
    </w:pPr>
    <w:rPr>
      <w:b/>
      <w:bCs/>
    </w:rPr>
  </w:style>
  <w:style w:type="paragraph" w:customStyle="1" w:styleId="16">
    <w:name w:val="修订1"/>
    <w:uiPriority w:val="99"/>
    <w:semiHidden/>
    <w:qFormat/>
    <w:pPr>
      <w:spacing w:line="259" w:lineRule="auto"/>
    </w:pPr>
    <w:rPr>
      <w:rFonts w:ascii="Times New Roman" w:eastAsia="Times New Roman" w:hAnsi="Times New Roman"/>
      <w:kern w:val="2"/>
      <w:szCs w:val="22"/>
    </w:rPr>
  </w:style>
  <w:style w:type="paragraph" w:customStyle="1" w:styleId="proposal20">
    <w:name w:val="proposal2"/>
    <w:basedOn w:val="a"/>
    <w:uiPriority w:val="99"/>
    <w:qFormat/>
    <w:pPr>
      <w:widowControl/>
      <w:suppressAutoHyphens w:val="0"/>
      <w:spacing w:beforeAutospacing="1" w:afterAutospacing="1"/>
      <w:jc w:val="left"/>
    </w:pPr>
    <w:rPr>
      <w:rFonts w:ascii="굴림" w:eastAsia="굴림" w:hAnsi="굴림" w:cs="Calibri"/>
      <w:kern w:val="0"/>
      <w:sz w:val="24"/>
      <w:szCs w:val="24"/>
      <w:lang w:eastAsia="en-US"/>
    </w:rPr>
  </w:style>
  <w:style w:type="paragraph" w:customStyle="1" w:styleId="17">
    <w:name w:val="列出段落1"/>
    <w:basedOn w:val="a"/>
    <w:uiPriority w:val="34"/>
    <w:qFormat/>
    <w:pPr>
      <w:ind w:firstLine="420"/>
    </w:pPr>
  </w:style>
  <w:style w:type="paragraph" w:customStyle="1" w:styleId="Revision1">
    <w:name w:val="Revision1"/>
    <w:uiPriority w:val="99"/>
    <w:semiHidden/>
    <w:qFormat/>
    <w:rPr>
      <w:rFonts w:ascii="Times New Roman" w:eastAsia="Times New Roman" w:hAnsi="Times New Roman"/>
      <w:kern w:val="2"/>
      <w:szCs w:val="22"/>
    </w:rPr>
  </w:style>
  <w:style w:type="paragraph" w:customStyle="1" w:styleId="23">
    <w:name w:val="修订2"/>
    <w:uiPriority w:val="99"/>
    <w:semiHidden/>
    <w:qFormat/>
    <w:rPr>
      <w:rFonts w:ascii="Times New Roman" w:eastAsia="Times New Roman" w:hAnsi="Times New Roman"/>
      <w:kern w:val="2"/>
      <w:szCs w:val="22"/>
    </w:rPr>
  </w:style>
  <w:style w:type="paragraph" w:customStyle="1" w:styleId="18">
    <w:name w:val="无间隔1"/>
    <w:uiPriority w:val="1"/>
    <w:qFormat/>
    <w:pPr>
      <w:widowControl w:val="0"/>
      <w:jc w:val="both"/>
    </w:pPr>
    <w:rPr>
      <w:rFonts w:ascii="Times New Roman" w:eastAsia="Times New Roman" w:hAnsi="Times New Roman"/>
      <w:kern w:val="2"/>
      <w:szCs w:val="22"/>
    </w:rPr>
  </w:style>
  <w:style w:type="table" w:styleId="afb">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uiPriority w:val="59"/>
    <w:qFormat/>
    <w:rPr>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1">
    <w:name w:val="Grid Table 4 - Accent 51"/>
    <w:basedOn w:val="a1"/>
    <w:uiPriority w:val="49"/>
    <w:qFormat/>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4-51">
    <w:name w:val="网格表 4 - 着色 51"/>
    <w:basedOn w:val="a1"/>
    <w:uiPriority w:val="49"/>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24">
    <w:name w:val="列出段落2"/>
    <w:basedOn w:val="a"/>
    <w:uiPriority w:val="34"/>
    <w:qFormat/>
    <w:rsid w:val="00851546"/>
    <w:pPr>
      <w:widowControl/>
      <w:suppressAutoHyphens w:val="0"/>
      <w:spacing w:line="240" w:lineRule="auto"/>
      <w:ind w:leftChars="400" w:left="840" w:hanging="720"/>
      <w:jc w:val="left"/>
    </w:pPr>
    <w:rPr>
      <w:rFonts w:ascii="Times" w:eastAsia="바탕" w:hAnsi="Times" w:cs="Times New Roman"/>
      <w:kern w:val="0"/>
      <w:szCs w:val="24"/>
      <w:lang w:val="en-GB"/>
    </w:rPr>
  </w:style>
  <w:style w:type="paragraph" w:styleId="afc">
    <w:name w:val="List Paragraph"/>
    <w:aliases w:val="- Bullets,?? ??,?????,????,Lista1,中等深浅网格 1 - 着色 21,¥¡¡¡¡ì¬º¥¹¥È¶ÎÂä,ÁÐ³ö¶ÎÂä,列表段落1,—ño’i—Ž,¥ê¥¹¥È¶ÎÂä,1st level - Bullet List Paragraph,Lettre d'introduction,Paragrafo elenco,Normal bullet 2,Bullet list,목록단락,列,列表段落11,—ñ弌’i,列表段,リスト段落"/>
    <w:basedOn w:val="a"/>
    <w:uiPriority w:val="34"/>
    <w:qFormat/>
    <w:rsid w:val="0042534E"/>
    <w:pPr>
      <w:ind w:left="720"/>
      <w:contextualSpacing/>
    </w:pPr>
  </w:style>
  <w:style w:type="character" w:customStyle="1" w:styleId="Char6">
    <w:name w:val="메모 텍스트 Char"/>
    <w:basedOn w:val="a0"/>
    <w:link w:val="af8"/>
    <w:rsid w:val="00BC4C5C"/>
    <w:rPr>
      <w:rFonts w:ascii="Times New Roman" w:eastAsia="SimSun" w:hAnsi="Times New Roman" w:cs="Times New Roman"/>
    </w:rPr>
  </w:style>
  <w:style w:type="paragraph" w:styleId="afd">
    <w:name w:val="Revision"/>
    <w:hidden/>
    <w:uiPriority w:val="99"/>
    <w:semiHidden/>
    <w:rsid w:val="00150720"/>
    <w:pPr>
      <w:suppressAutoHyphens w:val="0"/>
    </w:pPr>
    <w:rPr>
      <w:rFonts w:ascii="Times New Roman" w:eastAsia="Times New Roman" w:hAnsi="Times New Roman"/>
      <w:kern w:val="2"/>
      <w:szCs w:val="22"/>
    </w:rPr>
  </w:style>
  <w:style w:type="paragraph" w:customStyle="1" w:styleId="pf0">
    <w:name w:val="pf0"/>
    <w:basedOn w:val="a"/>
    <w:rsid w:val="00C144C4"/>
    <w:pPr>
      <w:widowControl/>
      <w:suppressAutoHyphens w:val="0"/>
      <w:spacing w:before="100" w:beforeAutospacing="1" w:after="100" w:afterAutospacing="1" w:line="240" w:lineRule="auto"/>
      <w:jc w:val="left"/>
    </w:pPr>
    <w:rPr>
      <w:rFonts w:cs="Times New Roman"/>
      <w:kern w:val="0"/>
      <w:sz w:val="24"/>
      <w:szCs w:val="24"/>
    </w:rPr>
  </w:style>
  <w:style w:type="character" w:customStyle="1" w:styleId="cf01">
    <w:name w:val="cf01"/>
    <w:basedOn w:val="a0"/>
    <w:rsid w:val="00C144C4"/>
    <w:rPr>
      <w:rFonts w:ascii="Segoe UI" w:hAnsi="Segoe UI" w:cs="Segoe UI" w:hint="default"/>
      <w:sz w:val="18"/>
      <w:szCs w:val="18"/>
    </w:rPr>
  </w:style>
  <w:style w:type="character" w:customStyle="1" w:styleId="cf11">
    <w:name w:val="cf11"/>
    <w:basedOn w:val="a0"/>
    <w:rsid w:val="00C144C4"/>
    <w:rPr>
      <w:rFonts w:ascii="Segoe UI" w:hAnsi="Segoe UI" w:cs="Segoe UI" w:hint="default"/>
      <w:sz w:val="18"/>
      <w:szCs w:val="18"/>
    </w:rPr>
  </w:style>
  <w:style w:type="character" w:customStyle="1" w:styleId="cf21">
    <w:name w:val="cf21"/>
    <w:basedOn w:val="a0"/>
    <w:rsid w:val="00C144C4"/>
    <w:rPr>
      <w:rFonts w:ascii="Segoe UI" w:hAnsi="Segoe UI" w:cs="Segoe UI" w:hint="default"/>
      <w:color w:val="FF000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35998040">
      <w:bodyDiv w:val="1"/>
      <w:marLeft w:val="0"/>
      <w:marRight w:val="0"/>
      <w:marTop w:val="0"/>
      <w:marBottom w:val="0"/>
      <w:divBdr>
        <w:top w:val="none" w:sz="0" w:space="0" w:color="auto"/>
        <w:left w:val="none" w:sz="0" w:space="0" w:color="auto"/>
        <w:bottom w:val="none" w:sz="0" w:space="0" w:color="auto"/>
        <w:right w:val="none" w:sz="0" w:space="0" w:color="auto"/>
      </w:divBdr>
      <w:divsChild>
        <w:div w:id="619386342">
          <w:marLeft w:val="806"/>
          <w:marRight w:val="0"/>
          <w:marTop w:val="90"/>
          <w:marBottom w:val="0"/>
          <w:divBdr>
            <w:top w:val="none" w:sz="0" w:space="0" w:color="auto"/>
            <w:left w:val="none" w:sz="0" w:space="0" w:color="auto"/>
            <w:bottom w:val="none" w:sz="0" w:space="0" w:color="auto"/>
            <w:right w:val="none" w:sz="0" w:space="0" w:color="auto"/>
          </w:divBdr>
        </w:div>
      </w:divsChild>
    </w:div>
    <w:div w:id="1225482866">
      <w:bodyDiv w:val="1"/>
      <w:marLeft w:val="0"/>
      <w:marRight w:val="0"/>
      <w:marTop w:val="0"/>
      <w:marBottom w:val="0"/>
      <w:divBdr>
        <w:top w:val="none" w:sz="0" w:space="0" w:color="auto"/>
        <w:left w:val="none" w:sz="0" w:space="0" w:color="auto"/>
        <w:bottom w:val="none" w:sz="0" w:space="0" w:color="auto"/>
        <w:right w:val="none" w:sz="0" w:space="0" w:color="auto"/>
      </w:divBdr>
      <w:divsChild>
        <w:div w:id="1059016331">
          <w:marLeft w:val="1886"/>
          <w:marRight w:val="0"/>
          <w:marTop w:val="0"/>
          <w:marBottom w:val="80"/>
          <w:divBdr>
            <w:top w:val="none" w:sz="0" w:space="0" w:color="auto"/>
            <w:left w:val="none" w:sz="0" w:space="0" w:color="auto"/>
            <w:bottom w:val="none" w:sz="0" w:space="0" w:color="auto"/>
            <w:right w:val="none" w:sz="0" w:space="0" w:color="auto"/>
          </w:divBdr>
        </w:div>
      </w:divsChild>
    </w:div>
    <w:div w:id="1655640604">
      <w:bodyDiv w:val="1"/>
      <w:marLeft w:val="0"/>
      <w:marRight w:val="0"/>
      <w:marTop w:val="0"/>
      <w:marBottom w:val="0"/>
      <w:divBdr>
        <w:top w:val="none" w:sz="0" w:space="0" w:color="auto"/>
        <w:left w:val="none" w:sz="0" w:space="0" w:color="auto"/>
        <w:bottom w:val="none" w:sz="0" w:space="0" w:color="auto"/>
        <w:right w:val="none" w:sz="0" w:space="0" w:color="auto"/>
      </w:divBdr>
      <w:divsChild>
        <w:div w:id="2104715981">
          <w:marLeft w:val="0"/>
          <w:marRight w:val="0"/>
          <w:marTop w:val="0"/>
          <w:marBottom w:val="0"/>
          <w:divBdr>
            <w:top w:val="single" w:sz="2" w:space="0" w:color="auto"/>
            <w:left w:val="single" w:sz="2" w:space="0" w:color="auto"/>
            <w:bottom w:val="single" w:sz="6" w:space="0" w:color="auto"/>
            <w:right w:val="single" w:sz="2" w:space="0" w:color="auto"/>
          </w:divBdr>
          <w:divsChild>
            <w:div w:id="108480130">
              <w:marLeft w:val="0"/>
              <w:marRight w:val="0"/>
              <w:marTop w:val="100"/>
              <w:marBottom w:val="100"/>
              <w:divBdr>
                <w:top w:val="single" w:sz="2" w:space="0" w:color="D9D9E3"/>
                <w:left w:val="single" w:sz="2" w:space="0" w:color="D9D9E3"/>
                <w:bottom w:val="single" w:sz="2" w:space="0" w:color="D9D9E3"/>
                <w:right w:val="single" w:sz="2" w:space="0" w:color="D9D9E3"/>
              </w:divBdr>
              <w:divsChild>
                <w:div w:id="1528635461">
                  <w:marLeft w:val="0"/>
                  <w:marRight w:val="0"/>
                  <w:marTop w:val="0"/>
                  <w:marBottom w:val="0"/>
                  <w:divBdr>
                    <w:top w:val="single" w:sz="2" w:space="0" w:color="D9D9E3"/>
                    <w:left w:val="single" w:sz="2" w:space="0" w:color="D9D9E3"/>
                    <w:bottom w:val="single" w:sz="2" w:space="0" w:color="D9D9E3"/>
                    <w:right w:val="single" w:sz="2" w:space="0" w:color="D9D9E3"/>
                  </w:divBdr>
                  <w:divsChild>
                    <w:div w:id="63577616">
                      <w:marLeft w:val="0"/>
                      <w:marRight w:val="0"/>
                      <w:marTop w:val="0"/>
                      <w:marBottom w:val="0"/>
                      <w:divBdr>
                        <w:top w:val="single" w:sz="2" w:space="0" w:color="D9D9E3"/>
                        <w:left w:val="single" w:sz="2" w:space="0" w:color="D9D9E3"/>
                        <w:bottom w:val="single" w:sz="2" w:space="0" w:color="D9D9E3"/>
                        <w:right w:val="single" w:sz="2" w:space="0" w:color="D9D9E3"/>
                      </w:divBdr>
                      <w:divsChild>
                        <w:div w:id="1539856871">
                          <w:marLeft w:val="0"/>
                          <w:marRight w:val="0"/>
                          <w:marTop w:val="0"/>
                          <w:marBottom w:val="0"/>
                          <w:divBdr>
                            <w:top w:val="single" w:sz="2" w:space="0" w:color="D9D9E3"/>
                            <w:left w:val="single" w:sz="2" w:space="0" w:color="D9D9E3"/>
                            <w:bottom w:val="single" w:sz="2" w:space="0" w:color="D9D9E3"/>
                            <w:right w:val="single" w:sz="2" w:space="0" w:color="D9D9E3"/>
                          </w:divBdr>
                          <w:divsChild>
                            <w:div w:id="606813417">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 w:id="185619128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wmf"/><Relationship Id="rId18" Type="http://schemas.openxmlformats.org/officeDocument/2006/relationships/image" Target="media/image5.emf"/><Relationship Id="rId26" Type="http://schemas.openxmlformats.org/officeDocument/2006/relationships/hyperlink" Target="mailto:wei.xingguang@zte.com.cn" TargetMode="External"/><Relationship Id="rId39" Type="http://schemas.openxmlformats.org/officeDocument/2006/relationships/image" Target="media/image19.png"/><Relationship Id="rId21" Type="http://schemas.openxmlformats.org/officeDocument/2006/relationships/hyperlink" Target="mailto:shahid.jan@tcl.com" TargetMode="External"/><Relationship Id="rId34" Type="http://schemas.openxmlformats.org/officeDocument/2006/relationships/image" Target="media/image14.png"/><Relationship Id="rId42" Type="http://schemas.openxmlformats.org/officeDocument/2006/relationships/image" Target="media/image22.png"/><Relationship Id="rId47" Type="http://schemas.openxmlformats.org/officeDocument/2006/relationships/image" Target="media/image27.wmf"/><Relationship Id="rId50" Type="http://schemas.openxmlformats.org/officeDocument/2006/relationships/image" Target="media/image30.png"/><Relationship Id="rId55" Type="http://schemas.openxmlformats.org/officeDocument/2006/relationships/image" Target="media/image35.png"/><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3.wmf"/><Relationship Id="rId29" Type="http://schemas.openxmlformats.org/officeDocument/2006/relationships/image" Target="media/image9.png"/><Relationship Id="rId11" Type="http://schemas.openxmlformats.org/officeDocument/2006/relationships/footnotes" Target="footnotes.xml"/><Relationship Id="rId24" Type="http://schemas.openxmlformats.org/officeDocument/2006/relationships/hyperlink" Target="mailto:kong.lei@h3c.com" TargetMode="External"/><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media/image25.png"/><Relationship Id="rId53" Type="http://schemas.openxmlformats.org/officeDocument/2006/relationships/image" Target="media/image33.png"/><Relationship Id="rId58" Type="http://schemas.openxmlformats.org/officeDocument/2006/relationships/image" Target="media/image38.png"/><Relationship Id="rId5" Type="http://schemas.openxmlformats.org/officeDocument/2006/relationships/customXml" Target="../customXml/item5.xml"/><Relationship Id="rId61" Type="http://schemas.microsoft.com/office/2011/relationships/people" Target="people.xml"/><Relationship Id="rId19" Type="http://schemas.openxmlformats.org/officeDocument/2006/relationships/package" Target="embeddings/Microsoft_Visio_Drawing122.vsdx"/><Relationship Id="rId14" Type="http://schemas.openxmlformats.org/officeDocument/2006/relationships/image" Target="media/image2.emf"/><Relationship Id="rId22" Type="http://schemas.openxmlformats.org/officeDocument/2006/relationships/hyperlink" Target="mailto:shinhorng.wong@sony.com" TargetMode="External"/><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3.wmf"/><Relationship Id="rId48" Type="http://schemas.openxmlformats.org/officeDocument/2006/relationships/image" Target="media/image28.png"/><Relationship Id="rId56" Type="http://schemas.openxmlformats.org/officeDocument/2006/relationships/image" Target="media/image36.png"/><Relationship Id="rId8" Type="http://schemas.openxmlformats.org/officeDocument/2006/relationships/styles" Target="styles.xml"/><Relationship Id="rId51" Type="http://schemas.openxmlformats.org/officeDocument/2006/relationships/image" Target="media/image31.pn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4.png"/><Relationship Id="rId25" Type="http://schemas.openxmlformats.org/officeDocument/2006/relationships/hyperlink" Target="mailto:jaenam.shim@lge.com" TargetMode="External"/><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image" Target="media/image26.png"/><Relationship Id="rId59" Type="http://schemas.openxmlformats.org/officeDocument/2006/relationships/image" Target="media/image39.wmf"/><Relationship Id="rId20" Type="http://schemas.openxmlformats.org/officeDocument/2006/relationships/image" Target="media/image6.wmf"/><Relationship Id="rId41" Type="http://schemas.openxmlformats.org/officeDocument/2006/relationships/image" Target="media/image21.png"/><Relationship Id="rId54" Type="http://schemas.openxmlformats.org/officeDocument/2006/relationships/image" Target="media/image34.wmf"/><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package" Target="embeddings/Microsoft_Visio_Drawing11.vsdx"/><Relationship Id="rId23" Type="http://schemas.openxmlformats.org/officeDocument/2006/relationships/hyperlink" Target="mailto:zhangyt18@lenovo.com" TargetMode="External"/><Relationship Id="rId28" Type="http://schemas.openxmlformats.org/officeDocument/2006/relationships/image" Target="media/image8.png"/><Relationship Id="rId36" Type="http://schemas.openxmlformats.org/officeDocument/2006/relationships/image" Target="media/image16.png"/><Relationship Id="rId49" Type="http://schemas.openxmlformats.org/officeDocument/2006/relationships/image" Target="media/image29.png"/><Relationship Id="rId57" Type="http://schemas.openxmlformats.org/officeDocument/2006/relationships/image" Target="media/image37.png"/><Relationship Id="rId10" Type="http://schemas.openxmlformats.org/officeDocument/2006/relationships/webSettings" Target="webSettings.xml"/><Relationship Id="rId31" Type="http://schemas.openxmlformats.org/officeDocument/2006/relationships/image" Target="media/image11.png"/><Relationship Id="rId44" Type="http://schemas.openxmlformats.org/officeDocument/2006/relationships/image" Target="media/image24.png"/><Relationship Id="rId52" Type="http://schemas.openxmlformats.org/officeDocument/2006/relationships/image" Target="media/image32.png"/><Relationship Id="rId60"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s:customData xmlns="http://www.wps.cn/officeDocument/2013/wpsCustomData" xmlns:s="http://www.wps.cn/officeDocument/2013/wpsCustomData">
  <customSectProps>
    <customSectPr/>
  </customSectProps>
</s:customData>
</file>

<file path=customXml/item4.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haredContentType xmlns="Microsoft.SharePoint.Taxonomy.ContentTypeSync" SourceId="34c87397-5fc1-491e-85e7-d6110dbe9cbd" ContentTypeId="0x0101" PreviousValue="false"/>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24EDD6-886D-4D57-92A5-FD09FD1A6EF2}">
  <ds:schemaRefs>
    <ds:schemaRef ds:uri="http://schemas.microsoft.com/sharepoint/events"/>
  </ds:schemaRefs>
</ds:datastoreItem>
</file>

<file path=customXml/itemProps2.xml><?xml version="1.0" encoding="utf-8"?>
<ds:datastoreItem xmlns:ds="http://schemas.openxmlformats.org/officeDocument/2006/customXml" ds:itemID="{E6505F92-246C-4407-87A4-93481801A735}">
  <ds:schemaRefs>
    <ds:schemaRef ds:uri="http://schemas.microsoft.com/sharepoint/v3/contenttype/forms"/>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F1BEDA33-E003-479E-89A7-BC6CCDC2C6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77E2BF6C-CF18-4ABE-94F7-3C56C8690DCB}">
  <ds:schemaRefs>
    <ds:schemaRef ds:uri="Microsoft.SharePoint.Taxonomy.ContentTypeSync"/>
  </ds:schemaRefs>
</ds:datastoreItem>
</file>

<file path=customXml/itemProps6.xml><?xml version="1.0" encoding="utf-8"?>
<ds:datastoreItem xmlns:ds="http://schemas.openxmlformats.org/officeDocument/2006/customXml" ds:itemID="{478AE393-6511-48B8-9158-C1DA9BA2585F}">
  <ds:schemaRefs>
    <ds:schemaRef ds:uri="http://schemas.openxmlformats.org/officeDocument/2006/bibliography"/>
  </ds:schemaRefs>
</ds:datastoreItem>
</file>

<file path=docMetadata/LabelInfo.xml><?xml version="1.0" encoding="utf-8"?>
<clbl:labelList xmlns:clbl="http://schemas.microsoft.com/office/2020/mipLabelMetadata">
  <clbl:label id="{46c98d88-e344-4ed4-8496-4ed7712e255d}" enabled="0" method="" siteId="{46c98d88-e344-4ed4-8496-4ed7712e255d}" removed="1"/>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28</TotalTime>
  <Pages>8</Pages>
  <Words>57216</Words>
  <Characters>326137</Characters>
  <Application>Microsoft Office Word</Application>
  <DocSecurity>0</DocSecurity>
  <Lines>2717</Lines>
  <Paragraphs>765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HP</Company>
  <LinksUpToDate>false</LinksUpToDate>
  <CharactersWithSpaces>382588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LG Electronics</dc:creator>
  <cp:keywords/>
  <dc:description/>
  <cp:lastModifiedBy>고현수/책임연구원/미래기술센터 C&amp;M표준(연)5G무선통신표준Task(hyunsoo.ko@lge.com)</cp:lastModifiedBy>
  <cp:revision>27</cp:revision>
  <cp:lastPrinted>2022-08-17T16:29:00Z</cp:lastPrinted>
  <dcterms:created xsi:type="dcterms:W3CDTF">2023-04-24T05:23:00Z</dcterms:created>
  <dcterms:modified xsi:type="dcterms:W3CDTF">2023-04-24T11:06:00Z</dcterms:modified>
  <dc:language>en-IN</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HP</vt:lpwstr>
  </property>
  <property fmtid="{D5CDD505-2E9C-101B-9397-08002B2CF9AE}" pid="4" name="ContentTypeId">
    <vt:lpwstr>0x010100FE4CD02E0E3519489CB07822D2A7BFAC</vt:lpwstr>
  </property>
  <property fmtid="{D5CDD505-2E9C-101B-9397-08002B2CF9AE}" pid="5" name="DocSecurity">
    <vt:i4>0</vt:i4>
  </property>
  <property fmtid="{D5CDD505-2E9C-101B-9397-08002B2CF9AE}" pid="6" name="GrammarlyDocumentId">
    <vt:lpwstr>b78714341fae668fa894b310b7f225cc53553127a0ac28268a4111d393739853</vt:lpwstr>
  </property>
  <property fmtid="{D5CDD505-2E9C-101B-9397-08002B2CF9AE}" pid="7" name="HyperlinksChanged">
    <vt:bool>false</vt:bool>
  </property>
  <property fmtid="{D5CDD505-2E9C-101B-9397-08002B2CF9AE}" pid="8" name="ICV">
    <vt:lpwstr>D962B8F608B648E0842F4A0CD82A4CF9</vt:lpwstr>
  </property>
  <property fmtid="{D5CDD505-2E9C-101B-9397-08002B2CF9AE}" pid="9" name="KSOProductBuildVer">
    <vt:lpwstr>2052-10.1.0.6395</vt:lpwstr>
  </property>
  <property fmtid="{D5CDD505-2E9C-101B-9397-08002B2CF9AE}" pid="10" name="LinksUpToDate">
    <vt:bool>false</vt:bool>
  </property>
  <property fmtid="{D5CDD505-2E9C-101B-9397-08002B2CF9AE}" pid="11" name="MSIP_Label_a7295cc1-d279-42ac-ab4d-3b0f4fece050_ActionId">
    <vt:lpwstr>08518865-2f39-4797-a153-951c303b4fd6</vt:lpwstr>
  </property>
  <property fmtid="{D5CDD505-2E9C-101B-9397-08002B2CF9AE}" pid="12" name="MSIP_Label_a7295cc1-d279-42ac-ab4d-3b0f4fece050_ContentBits">
    <vt:lpwstr>0</vt:lpwstr>
  </property>
  <property fmtid="{D5CDD505-2E9C-101B-9397-08002B2CF9AE}" pid="13" name="MSIP_Label_a7295cc1-d279-42ac-ab4d-3b0f4fece050_Enabled">
    <vt:lpwstr>true</vt:lpwstr>
  </property>
  <property fmtid="{D5CDD505-2E9C-101B-9397-08002B2CF9AE}" pid="14" name="MSIP_Label_a7295cc1-d279-42ac-ab4d-3b0f4fece050_Method">
    <vt:lpwstr>Standard</vt:lpwstr>
  </property>
  <property fmtid="{D5CDD505-2E9C-101B-9397-08002B2CF9AE}" pid="15" name="MSIP_Label_a7295cc1-d279-42ac-ab4d-3b0f4fece050_Name">
    <vt:lpwstr>FUJITSU-RESTRICTED​</vt:lpwstr>
  </property>
  <property fmtid="{D5CDD505-2E9C-101B-9397-08002B2CF9AE}" pid="16" name="MSIP_Label_a7295cc1-d279-42ac-ab4d-3b0f4fece050_SetDate">
    <vt:lpwstr>2022-08-24T07:27:30Z</vt:lpwstr>
  </property>
  <property fmtid="{D5CDD505-2E9C-101B-9397-08002B2CF9AE}" pid="17" name="MSIP_Label_a7295cc1-d279-42ac-ab4d-3b0f4fece050_SiteId">
    <vt:lpwstr>a19f121d-81e1-4858-a9d8-736e267fd4c7</vt:lpwstr>
  </property>
  <property fmtid="{D5CDD505-2E9C-101B-9397-08002B2CF9AE}" pid="18" name="MediaServiceImageTags">
    <vt:lpwstr/>
  </property>
  <property fmtid="{D5CDD505-2E9C-101B-9397-08002B2CF9AE}" pid="19" name="ScaleCrop">
    <vt:bool>false</vt:bool>
  </property>
  <property fmtid="{D5CDD505-2E9C-101B-9397-08002B2CF9AE}" pid="20" name="ShareDoc">
    <vt:bool>false</vt:bool>
  </property>
  <property fmtid="{D5CDD505-2E9C-101B-9397-08002B2CF9AE}" pid="21" name="_2015_ms_pID_725343">
    <vt:lpwstr>(3)WvkHx+TeoEqWggURHm+hTYNiLtmVGiYl0lJPBDpWilTgb5CxZkYulcn6SeqioYcVY9TEabii
pmD6hX/A4cDz/SwzXtXmw6Xus4zEXvvV7OXxpvm6J05yl4DQx3PmXDWlT63Wfmweq3ODbsSK
uS1oyRDgbsjPD5uK8y8GgQEDkmZO8beAS8nPNKqT8Jrl77zaEknG3fhN/Ein+HVIcaDjcY0S
WQgBlvCZPzKURLOJRs</vt:lpwstr>
  </property>
  <property fmtid="{D5CDD505-2E9C-101B-9397-08002B2CF9AE}" pid="22" name="_2015_ms_pID_7253431">
    <vt:lpwstr>adIuR4vuQiLJ/S/R2qeFFF8d+XsEpKZPmcckd6KACJ/T5HV/k+WQzf
Ze/rrpBUzoG+lSAQ2DxmVCt2/lR2helgTq++nRWieUI9zblSRFdIg9YZ7g3rGJ6viuT/biTn
DpmVU14j//PsCDXJjKg/AMvDShbxSkLX5y7HopVVkgfqF0mYEsFdy4LQzfkYrnOuOta4ZfBE
RYOKEJ6n572suWObuv9WkX4pxswmAuOij9Nz</vt:lpwstr>
  </property>
  <property fmtid="{D5CDD505-2E9C-101B-9397-08002B2CF9AE}" pid="23" name="_2015_ms_pID_7253432">
    <vt:lpwstr>rw==</vt:lpwstr>
  </property>
  <property fmtid="{D5CDD505-2E9C-101B-9397-08002B2CF9AE}" pid="24" name="_change">
    <vt:lpwstr/>
  </property>
  <property fmtid="{D5CDD505-2E9C-101B-9397-08002B2CF9AE}" pid="25" name="_dlc_DocIdItemGuid">
    <vt:lpwstr>8d2625c9-67cb-4df1-a572-6610233e521b</vt:lpwstr>
  </property>
  <property fmtid="{D5CDD505-2E9C-101B-9397-08002B2CF9AE}" pid="26" name="_full-control">
    <vt:lpwstr/>
  </property>
  <property fmtid="{D5CDD505-2E9C-101B-9397-08002B2CF9AE}" pid="27" name="_readonly">
    <vt:lpwstr/>
  </property>
  <property fmtid="{D5CDD505-2E9C-101B-9397-08002B2CF9AE}" pid="28" name="fileWhereFroms">
    <vt:lpwstr>PpjeLB1gRN0lwrPqMaCTkr4B4m1EEbWHM86IspTclfiJ0qcywkh3fB5zqkEJsayQVBUe+asO1NRrFLpoMznPR3LPQdUndqIuWczzz8phKwA8zLUqeAphaZ42FoUICpVVcMT/15cOlSdoPuVTj/RS9dA/r/JmB2533kCMLaTkiCahuKCYAdCcu1u67tvLpydfnx5vHaBSfCZTC0fxSysDuDJLkKMj6lFxp+HDqOie9LRvFUK5Md5218CVYekeHrO</vt:lpwstr>
  </property>
  <property fmtid="{D5CDD505-2E9C-101B-9397-08002B2CF9AE}" pid="29" name="sflag">
    <vt:lpwstr>1665758011</vt:lpwstr>
  </property>
</Properties>
</file>